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E5" w14:textId="5885D0C6" w:rsidR="00834C0A" w:rsidRPr="0096349F" w:rsidRDefault="00834C0A" w:rsidP="00834C0A">
      <w:pPr>
        <w:jc w:val="right"/>
        <w:rPr>
          <w:b/>
          <w:szCs w:val="22"/>
        </w:rPr>
      </w:pPr>
      <w:bookmarkStart w:id="0" w:name="_GoBack"/>
      <w:bookmarkEnd w:id="0"/>
      <w:r w:rsidRPr="0096349F">
        <w:rPr>
          <w:b/>
          <w:szCs w:val="22"/>
        </w:rPr>
        <w:t>DA</w:t>
      </w:r>
      <w:r w:rsidR="005C0E2C">
        <w:rPr>
          <w:b/>
          <w:szCs w:val="22"/>
        </w:rPr>
        <w:t xml:space="preserve"> </w:t>
      </w:r>
      <w:r w:rsidR="00CC21CF">
        <w:rPr>
          <w:b/>
          <w:szCs w:val="22"/>
        </w:rPr>
        <w:t>16</w:t>
      </w:r>
      <w:r w:rsidRPr="0096349F">
        <w:rPr>
          <w:b/>
          <w:szCs w:val="22"/>
        </w:rPr>
        <w:t>-</w:t>
      </w:r>
      <w:r w:rsidR="00A40F77">
        <w:rPr>
          <w:b/>
          <w:szCs w:val="22"/>
        </w:rPr>
        <w:t>476</w:t>
      </w:r>
    </w:p>
    <w:p w14:paraId="1544D49E" w14:textId="659E1832" w:rsidR="00834C0A" w:rsidRPr="0096349F" w:rsidRDefault="00834C0A" w:rsidP="00834C0A">
      <w:pPr>
        <w:jc w:val="right"/>
        <w:rPr>
          <w:b/>
          <w:szCs w:val="22"/>
        </w:rPr>
      </w:pPr>
      <w:r w:rsidRPr="0096349F">
        <w:rPr>
          <w:b/>
          <w:szCs w:val="22"/>
        </w:rPr>
        <w:t xml:space="preserve">Released: </w:t>
      </w:r>
      <w:r w:rsidR="00ED0641">
        <w:rPr>
          <w:b/>
          <w:szCs w:val="22"/>
        </w:rPr>
        <w:t>April</w:t>
      </w:r>
      <w:r w:rsidR="00043575">
        <w:rPr>
          <w:b/>
          <w:szCs w:val="22"/>
        </w:rPr>
        <w:t xml:space="preserve"> </w:t>
      </w:r>
      <w:r w:rsidR="000D6829">
        <w:rPr>
          <w:b/>
          <w:szCs w:val="22"/>
        </w:rPr>
        <w:t>29</w:t>
      </w:r>
      <w:r w:rsidR="00221DE3">
        <w:rPr>
          <w:b/>
          <w:szCs w:val="22"/>
        </w:rPr>
        <w:t>, 2016</w:t>
      </w:r>
    </w:p>
    <w:p w14:paraId="0C9D798F" w14:textId="77777777" w:rsidR="00834C0A" w:rsidRPr="0096349F" w:rsidRDefault="00834C0A" w:rsidP="00834C0A">
      <w:pPr>
        <w:jc w:val="center"/>
        <w:rPr>
          <w:b/>
          <w:szCs w:val="22"/>
        </w:rPr>
      </w:pPr>
    </w:p>
    <w:p w14:paraId="7A34E6C8" w14:textId="0DF78382" w:rsidR="00D37738" w:rsidRDefault="00D37738" w:rsidP="00834C0A">
      <w:pPr>
        <w:jc w:val="center"/>
        <w:rPr>
          <w:b/>
          <w:szCs w:val="22"/>
        </w:rPr>
      </w:pPr>
    </w:p>
    <w:p w14:paraId="76E1ECCD" w14:textId="6279B843" w:rsidR="00D37738" w:rsidRDefault="00ED0641" w:rsidP="00834C0A">
      <w:pPr>
        <w:jc w:val="center"/>
        <w:rPr>
          <w:b/>
          <w:szCs w:val="22"/>
        </w:rPr>
      </w:pPr>
      <w:r>
        <w:rPr>
          <w:b/>
          <w:szCs w:val="22"/>
        </w:rPr>
        <w:t xml:space="preserve">TOWER CONSTRUCTION GUIDANCE FOR </w:t>
      </w:r>
      <w:r w:rsidR="002130BB">
        <w:rPr>
          <w:b/>
          <w:szCs w:val="22"/>
        </w:rPr>
        <w:t>PROTECTION</w:t>
      </w:r>
      <w:r>
        <w:rPr>
          <w:b/>
          <w:szCs w:val="22"/>
        </w:rPr>
        <w:t xml:space="preserve"> OF </w:t>
      </w:r>
    </w:p>
    <w:p w14:paraId="104D135B" w14:textId="54467A4B" w:rsidR="00834C0A" w:rsidRPr="0096349F" w:rsidRDefault="00ED0641" w:rsidP="00834C0A">
      <w:pPr>
        <w:jc w:val="center"/>
        <w:rPr>
          <w:b/>
          <w:szCs w:val="22"/>
        </w:rPr>
      </w:pPr>
      <w:r>
        <w:rPr>
          <w:b/>
          <w:szCs w:val="22"/>
        </w:rPr>
        <w:t xml:space="preserve">NORTHERN LONG-EARED BAT UNDER </w:t>
      </w:r>
      <w:r w:rsidR="00D37738">
        <w:rPr>
          <w:b/>
          <w:szCs w:val="22"/>
        </w:rPr>
        <w:t xml:space="preserve">THE </w:t>
      </w:r>
      <w:r>
        <w:rPr>
          <w:b/>
          <w:szCs w:val="22"/>
        </w:rPr>
        <w:t>ENDANGERED SPECIES ACT</w:t>
      </w:r>
    </w:p>
    <w:p w14:paraId="77EC4A92" w14:textId="77777777" w:rsidR="00834C0A" w:rsidRPr="00CB65E0" w:rsidRDefault="00834C0A" w:rsidP="00834C0A">
      <w:pPr>
        <w:jc w:val="center"/>
        <w:rPr>
          <w:szCs w:val="22"/>
        </w:rPr>
      </w:pPr>
    </w:p>
    <w:p w14:paraId="70486699" w14:textId="2EB9050B" w:rsidR="00D37738" w:rsidRDefault="00ED0641" w:rsidP="00ED0641">
      <w:pPr>
        <w:ind w:left="-5" w:firstLine="725"/>
        <w:rPr>
          <w:szCs w:val="22"/>
        </w:rPr>
      </w:pPr>
      <w:r>
        <w:rPr>
          <w:szCs w:val="22"/>
        </w:rPr>
        <w:t xml:space="preserve">On April 2, 2015, the </w:t>
      </w:r>
      <w:r w:rsidRPr="009D65DF">
        <w:rPr>
          <w:rFonts w:cstheme="minorHAnsi"/>
        </w:rPr>
        <w:t>nor</w:t>
      </w:r>
      <w:r>
        <w:rPr>
          <w:rFonts w:cstheme="minorHAnsi"/>
        </w:rPr>
        <w:t xml:space="preserve">thern long-eared bat (NLEB, </w:t>
      </w:r>
      <w:r w:rsidRPr="009D65DF">
        <w:rPr>
          <w:i/>
        </w:rPr>
        <w:t>Myotis septentrionalis</w:t>
      </w:r>
      <w:r>
        <w:t xml:space="preserve">) </w:t>
      </w:r>
      <w:r w:rsidRPr="00ED0641">
        <w:rPr>
          <w:szCs w:val="22"/>
        </w:rPr>
        <w:t>was listed as threatened under the Endangered Species Act</w:t>
      </w:r>
      <w:r w:rsidR="00D37738">
        <w:rPr>
          <w:szCs w:val="22"/>
        </w:rPr>
        <w:t xml:space="preserve"> (ESA), due to </w:t>
      </w:r>
      <w:r w:rsidR="00D37738" w:rsidRPr="00ED0641">
        <w:rPr>
          <w:szCs w:val="22"/>
        </w:rPr>
        <w:t xml:space="preserve">the continued spread of </w:t>
      </w:r>
      <w:r w:rsidR="00D37738">
        <w:rPr>
          <w:szCs w:val="22"/>
        </w:rPr>
        <w:t>white nose-syndrome (WNS)</w:t>
      </w:r>
      <w:r w:rsidR="00D37738">
        <w:rPr>
          <w:iCs/>
        </w:rPr>
        <w:t>.</w:t>
      </w:r>
      <w:r>
        <w:rPr>
          <w:szCs w:val="22"/>
        </w:rPr>
        <w:t xml:space="preserve">  </w:t>
      </w:r>
      <w:r w:rsidR="00D37738" w:rsidRPr="00ED0641">
        <w:rPr>
          <w:szCs w:val="22"/>
        </w:rPr>
        <w:t>On January 14, 2016, the U.S. Fish and Wildlife Service (USFWS) released a final rule</w:t>
      </w:r>
      <w:r w:rsidR="00D37738">
        <w:rPr>
          <w:szCs w:val="22"/>
        </w:rPr>
        <w:t xml:space="preserve"> </w:t>
      </w:r>
      <w:r w:rsidR="000425A5">
        <w:rPr>
          <w:szCs w:val="22"/>
        </w:rPr>
        <w:t>requiring protective measures related to the NLEB</w:t>
      </w:r>
      <w:r w:rsidR="002E45E6">
        <w:rPr>
          <w:szCs w:val="22"/>
        </w:rPr>
        <w:t>.</w:t>
      </w:r>
      <w:r w:rsidR="00A42C10">
        <w:rPr>
          <w:rStyle w:val="FootnoteReference"/>
          <w:szCs w:val="22"/>
        </w:rPr>
        <w:footnoteReference w:id="2"/>
      </w:r>
      <w:r w:rsidR="00D37738" w:rsidRPr="00ED0641">
        <w:rPr>
          <w:szCs w:val="22"/>
        </w:rPr>
        <w:t xml:space="preserve"> </w:t>
      </w:r>
      <w:r w:rsidR="002E45E6">
        <w:rPr>
          <w:szCs w:val="22"/>
        </w:rPr>
        <w:t xml:space="preserve"> With the issuance of this rule, </w:t>
      </w:r>
      <w:r w:rsidR="00D37738" w:rsidRPr="00ED0641">
        <w:rPr>
          <w:szCs w:val="22"/>
        </w:rPr>
        <w:t xml:space="preserve">tower projects in the NLEB’s range </w:t>
      </w:r>
      <w:r w:rsidR="002E45E6">
        <w:rPr>
          <w:szCs w:val="22"/>
        </w:rPr>
        <w:t>must</w:t>
      </w:r>
      <w:r w:rsidR="002E45E6" w:rsidRPr="00ED0641">
        <w:rPr>
          <w:szCs w:val="22"/>
        </w:rPr>
        <w:t xml:space="preserve"> </w:t>
      </w:r>
      <w:r w:rsidR="00D37738" w:rsidRPr="00ED0641">
        <w:rPr>
          <w:szCs w:val="22"/>
        </w:rPr>
        <w:t>consider potential effects on the NLEB</w:t>
      </w:r>
      <w:r w:rsidR="002E45E6">
        <w:rPr>
          <w:szCs w:val="22"/>
        </w:rPr>
        <w:t xml:space="preserve"> as part of their environmental review</w:t>
      </w:r>
      <w:r w:rsidR="00D37738" w:rsidRPr="00ED0641">
        <w:rPr>
          <w:szCs w:val="22"/>
        </w:rPr>
        <w:t>.</w:t>
      </w:r>
      <w:r w:rsidR="000425A5">
        <w:rPr>
          <w:szCs w:val="22"/>
        </w:rPr>
        <w:t xml:space="preserve">  With this guidance, the Wireless Telecommunications Bureau of the Federal Communications Commission (FCC) provides detail on required and recommended steps for the tower industry.</w:t>
      </w:r>
    </w:p>
    <w:p w14:paraId="7F7E42F0" w14:textId="77777777" w:rsidR="00D37738" w:rsidRDefault="00D37738" w:rsidP="00ED0641">
      <w:pPr>
        <w:ind w:left="-5" w:firstLine="725"/>
        <w:rPr>
          <w:szCs w:val="22"/>
        </w:rPr>
      </w:pPr>
    </w:p>
    <w:p w14:paraId="1622CA00" w14:textId="177BBE19" w:rsidR="00D37738" w:rsidRPr="00D37738" w:rsidRDefault="00D37738" w:rsidP="00ED0641">
      <w:pPr>
        <w:ind w:left="-5" w:firstLine="725"/>
        <w:rPr>
          <w:b/>
          <w:szCs w:val="22"/>
        </w:rPr>
      </w:pPr>
      <w:r>
        <w:rPr>
          <w:b/>
          <w:szCs w:val="22"/>
        </w:rPr>
        <w:t>Background</w:t>
      </w:r>
    </w:p>
    <w:p w14:paraId="4FAC13AD" w14:textId="77777777" w:rsidR="00D37738" w:rsidRDefault="00D37738" w:rsidP="00ED0641">
      <w:pPr>
        <w:ind w:left="-5" w:firstLine="725"/>
        <w:rPr>
          <w:szCs w:val="22"/>
        </w:rPr>
      </w:pPr>
    </w:p>
    <w:p w14:paraId="3DD6391B" w14:textId="0B034BBE" w:rsidR="00834C0A" w:rsidRPr="00D37738" w:rsidRDefault="00D37738" w:rsidP="00D37738">
      <w:pPr>
        <w:ind w:firstLine="720"/>
        <w:rPr>
          <w:rFonts w:cstheme="minorHAnsi"/>
        </w:rPr>
      </w:pPr>
      <w:r w:rsidRPr="009D65DF">
        <w:rPr>
          <w:rFonts w:cstheme="minorHAnsi"/>
        </w:rPr>
        <w:t xml:space="preserve">The </w:t>
      </w:r>
      <w:r>
        <w:rPr>
          <w:rFonts w:cstheme="minorHAnsi"/>
        </w:rPr>
        <w:t>NLEB</w:t>
      </w:r>
      <w:r>
        <w:t xml:space="preserve"> lives in </w:t>
      </w:r>
      <w:r>
        <w:rPr>
          <w:rFonts w:cstheme="minorHAnsi"/>
        </w:rPr>
        <w:t xml:space="preserve">forests </w:t>
      </w:r>
      <w:r w:rsidRPr="009D65DF">
        <w:rPr>
          <w:rFonts w:cstheme="minorHAnsi"/>
        </w:rPr>
        <w:t xml:space="preserve">and hibernates in caves, mines, and other locations. </w:t>
      </w:r>
      <w:r>
        <w:rPr>
          <w:bCs/>
        </w:rPr>
        <w:t xml:space="preserve">Its </w:t>
      </w:r>
      <w:r w:rsidRPr="00EB56FB">
        <w:rPr>
          <w:bCs/>
        </w:rPr>
        <w:t>range includes much of the eastern and north</w:t>
      </w:r>
      <w:r>
        <w:rPr>
          <w:bCs/>
        </w:rPr>
        <w:t xml:space="preserve"> central United States, </w:t>
      </w:r>
      <w:r w:rsidRPr="00EB56FB">
        <w:rPr>
          <w:bCs/>
        </w:rPr>
        <w:t>Canadian provinces from the Atlantic Ocean west to the southern Yukon Territory</w:t>
      </w:r>
      <w:r>
        <w:rPr>
          <w:bCs/>
        </w:rPr>
        <w:t>,</w:t>
      </w:r>
      <w:r w:rsidRPr="00EB56FB">
        <w:rPr>
          <w:bCs/>
        </w:rPr>
        <w:t xml:space="preserve"> and eastern British Columbia</w:t>
      </w:r>
      <w:r>
        <w:rPr>
          <w:rFonts w:cstheme="minorHAnsi"/>
        </w:rPr>
        <w:t>.</w:t>
      </w:r>
      <w:r>
        <w:rPr>
          <w:rStyle w:val="FootnoteReference"/>
          <w:bCs/>
        </w:rPr>
        <w:footnoteReference w:id="3"/>
      </w:r>
      <w:r>
        <w:rPr>
          <w:rFonts w:cstheme="minorHAnsi"/>
        </w:rPr>
        <w:t xml:space="preserve">  Since 2007-2008</w:t>
      </w:r>
      <w:r>
        <w:t xml:space="preserve">, </w:t>
      </w:r>
      <w:r>
        <w:rPr>
          <w:i/>
          <w:iCs/>
        </w:rPr>
        <w:t>Pseudogymnoascus destructans</w:t>
      </w:r>
      <w:r w:rsidR="00322B9A">
        <w:rPr>
          <w:rFonts w:cstheme="minorHAnsi"/>
        </w:rPr>
        <w:t xml:space="preserve">, a non-native </w:t>
      </w:r>
      <w:r w:rsidR="00322B9A">
        <w:t>white fungus,</w:t>
      </w:r>
      <w:r>
        <w:t xml:space="preserve"> has caused WNS in hibernating bats and has resulted in millions of bat fatalities.  </w:t>
      </w:r>
      <w:r w:rsidR="00ED0641">
        <w:t>By infecting bat muzzles, ears, and wings, WNS disrupts the</w:t>
      </w:r>
      <w:r>
        <w:t xml:space="preserve"> bats’</w:t>
      </w:r>
      <w:r w:rsidR="00ED0641">
        <w:t xml:space="preserve"> hibernation and causes starvation.  </w:t>
      </w:r>
      <w:r w:rsidR="00C530CC">
        <w:t xml:space="preserve">As </w:t>
      </w:r>
      <w:r w:rsidR="00ED0641">
        <w:t xml:space="preserve">the </w:t>
      </w:r>
      <w:r w:rsidR="00ED0641" w:rsidRPr="009D65DF">
        <w:rPr>
          <w:rFonts w:cstheme="minorHAnsi"/>
        </w:rPr>
        <w:t>main threat t</w:t>
      </w:r>
      <w:r w:rsidR="00ED0641">
        <w:rPr>
          <w:rFonts w:cstheme="minorHAnsi"/>
        </w:rPr>
        <w:t>o th</w:t>
      </w:r>
      <w:r w:rsidR="00A42C10">
        <w:rPr>
          <w:rFonts w:cstheme="minorHAnsi"/>
        </w:rPr>
        <w:t xml:space="preserve">e NLEB, </w:t>
      </w:r>
      <w:r w:rsidR="00C530CC">
        <w:rPr>
          <w:rFonts w:cstheme="minorHAnsi"/>
        </w:rPr>
        <w:t xml:space="preserve">WNS </w:t>
      </w:r>
      <w:r w:rsidR="00ED0641">
        <w:rPr>
          <w:rFonts w:cstheme="minorHAnsi"/>
        </w:rPr>
        <w:t xml:space="preserve">has caused significant declines in bat </w:t>
      </w:r>
      <w:r w:rsidR="000425A5">
        <w:rPr>
          <w:rFonts w:cstheme="minorHAnsi"/>
        </w:rPr>
        <w:t>populations</w:t>
      </w:r>
      <w:r w:rsidR="00A42C10">
        <w:rPr>
          <w:rFonts w:cstheme="minorHAnsi"/>
        </w:rPr>
        <w:t xml:space="preserve">, and </w:t>
      </w:r>
      <w:r w:rsidR="00ED0641">
        <w:rPr>
          <w:rFonts w:cstheme="minorHAnsi"/>
        </w:rPr>
        <w:t>is continuing to spread throughout the NLEB range.</w:t>
      </w:r>
      <w:r w:rsidR="00ED0641" w:rsidRPr="009D65DF">
        <w:rPr>
          <w:rFonts w:cstheme="minorHAnsi"/>
        </w:rPr>
        <w:t xml:space="preserve"> </w:t>
      </w:r>
      <w:r w:rsidR="00ED0641" w:rsidRPr="00ED0641">
        <w:rPr>
          <w:szCs w:val="22"/>
        </w:rPr>
        <w:t xml:space="preserve"> </w:t>
      </w:r>
    </w:p>
    <w:p w14:paraId="05A1E571" w14:textId="77777777" w:rsidR="00D37738" w:rsidRDefault="00D37738" w:rsidP="00ED0641">
      <w:pPr>
        <w:ind w:left="-5" w:firstLine="725"/>
        <w:rPr>
          <w:szCs w:val="22"/>
        </w:rPr>
      </w:pPr>
    </w:p>
    <w:p w14:paraId="0A085C84" w14:textId="5A0C9BA6" w:rsidR="00D37738" w:rsidRDefault="00CE59FA" w:rsidP="00ED0641">
      <w:pPr>
        <w:ind w:left="-5" w:firstLine="725"/>
        <w:rPr>
          <w:szCs w:val="22"/>
        </w:rPr>
      </w:pPr>
      <w:r>
        <w:rPr>
          <w:b/>
          <w:szCs w:val="22"/>
        </w:rPr>
        <w:t>Obligations</w:t>
      </w:r>
    </w:p>
    <w:p w14:paraId="03C414B6" w14:textId="77777777" w:rsidR="00D37738" w:rsidRDefault="00D37738" w:rsidP="00ED0641">
      <w:pPr>
        <w:ind w:left="-5" w:firstLine="725"/>
        <w:rPr>
          <w:szCs w:val="22"/>
        </w:rPr>
      </w:pPr>
    </w:p>
    <w:p w14:paraId="5DF0D8E1" w14:textId="155BDCF7" w:rsidR="002E45E6" w:rsidRDefault="002E45E6" w:rsidP="00F51497">
      <w:pPr>
        <w:ind w:left="-5" w:firstLine="725"/>
        <w:rPr>
          <w:szCs w:val="22"/>
        </w:rPr>
      </w:pPr>
      <w:r w:rsidRPr="002E45E6">
        <w:rPr>
          <w:szCs w:val="22"/>
        </w:rPr>
        <w:t xml:space="preserve">Registering and licensing operations from towers and </w:t>
      </w:r>
      <w:r w:rsidR="000425A5">
        <w:rPr>
          <w:szCs w:val="22"/>
        </w:rPr>
        <w:t xml:space="preserve">other wireless </w:t>
      </w:r>
      <w:r w:rsidRPr="002E45E6">
        <w:rPr>
          <w:szCs w:val="22"/>
        </w:rPr>
        <w:t xml:space="preserve">facilities are federal activities that </w:t>
      </w:r>
      <w:r w:rsidR="000425A5">
        <w:rPr>
          <w:szCs w:val="22"/>
        </w:rPr>
        <w:t xml:space="preserve">trigger </w:t>
      </w:r>
      <w:r w:rsidRPr="002E45E6">
        <w:rPr>
          <w:szCs w:val="22"/>
        </w:rPr>
        <w:t xml:space="preserve">environmental obligations </w:t>
      </w:r>
      <w:r w:rsidR="000425A5">
        <w:rPr>
          <w:szCs w:val="22"/>
        </w:rPr>
        <w:t>for</w:t>
      </w:r>
      <w:r w:rsidRPr="002E45E6">
        <w:rPr>
          <w:szCs w:val="22"/>
        </w:rPr>
        <w:t xml:space="preserve"> the FCC. </w:t>
      </w:r>
      <w:r w:rsidR="000425A5">
        <w:rPr>
          <w:szCs w:val="22"/>
        </w:rPr>
        <w:t>T</w:t>
      </w:r>
      <w:r w:rsidRPr="002E45E6">
        <w:rPr>
          <w:szCs w:val="22"/>
        </w:rPr>
        <w:t>he FCC has delegated some of these responsibilities</w:t>
      </w:r>
      <w:r w:rsidR="000425A5">
        <w:rPr>
          <w:szCs w:val="22"/>
        </w:rPr>
        <w:t xml:space="preserve"> to industry</w:t>
      </w:r>
      <w:r w:rsidRPr="002E45E6">
        <w:rPr>
          <w:szCs w:val="22"/>
        </w:rPr>
        <w:t xml:space="preserve">, </w:t>
      </w:r>
      <w:r w:rsidR="000425A5">
        <w:rPr>
          <w:szCs w:val="22"/>
        </w:rPr>
        <w:t xml:space="preserve">and </w:t>
      </w:r>
      <w:r w:rsidRPr="002E45E6">
        <w:rPr>
          <w:szCs w:val="22"/>
        </w:rPr>
        <w:t xml:space="preserve">the FCC rules </w:t>
      </w:r>
      <w:r w:rsidR="000425A5">
        <w:rPr>
          <w:szCs w:val="22"/>
        </w:rPr>
        <w:t xml:space="preserve">accordingly </w:t>
      </w:r>
      <w:r w:rsidRPr="002E45E6">
        <w:rPr>
          <w:szCs w:val="22"/>
        </w:rPr>
        <w:t xml:space="preserve">impose enforceable duties </w:t>
      </w:r>
      <w:r w:rsidR="000425A5">
        <w:rPr>
          <w:szCs w:val="22"/>
        </w:rPr>
        <w:t>related to tower construction</w:t>
      </w:r>
      <w:r w:rsidRPr="002E45E6">
        <w:rPr>
          <w:szCs w:val="22"/>
        </w:rPr>
        <w:t xml:space="preserve"> so that the agency can meet these obligations</w:t>
      </w:r>
      <w:r w:rsidR="00351DDB">
        <w:rPr>
          <w:szCs w:val="22"/>
        </w:rPr>
        <w:t>.</w:t>
      </w:r>
      <w:r w:rsidR="00351DDB">
        <w:rPr>
          <w:rStyle w:val="FootnoteReference"/>
          <w:szCs w:val="22"/>
        </w:rPr>
        <w:footnoteReference w:id="4"/>
      </w:r>
      <w:r w:rsidR="00351DDB">
        <w:rPr>
          <w:szCs w:val="22"/>
        </w:rPr>
        <w:t xml:space="preserve"> </w:t>
      </w:r>
      <w:r w:rsidR="00351DDB" w:rsidRPr="00351DDB">
        <w:rPr>
          <w:szCs w:val="22"/>
        </w:rPr>
        <w:t xml:space="preserve"> </w:t>
      </w:r>
      <w:r w:rsidR="00351DDB">
        <w:rPr>
          <w:szCs w:val="22"/>
        </w:rPr>
        <w:t>Accordingly</w:t>
      </w:r>
      <w:r w:rsidR="00CE59FA">
        <w:rPr>
          <w:szCs w:val="22"/>
        </w:rPr>
        <w:t xml:space="preserve">, </w:t>
      </w:r>
      <w:r w:rsidR="00CE59FA" w:rsidRPr="00322B9A">
        <w:rPr>
          <w:b/>
          <w:szCs w:val="22"/>
        </w:rPr>
        <w:t>a</w:t>
      </w:r>
      <w:r w:rsidR="00D37738" w:rsidRPr="00322B9A">
        <w:rPr>
          <w:b/>
          <w:szCs w:val="22"/>
        </w:rPr>
        <w:t xml:space="preserve">ll </w:t>
      </w:r>
      <w:r w:rsidR="00A73061">
        <w:rPr>
          <w:b/>
          <w:szCs w:val="22"/>
        </w:rPr>
        <w:t xml:space="preserve">tower construction </w:t>
      </w:r>
      <w:r w:rsidR="00D37738" w:rsidRPr="00322B9A">
        <w:rPr>
          <w:b/>
          <w:szCs w:val="22"/>
        </w:rPr>
        <w:t>projects within the NLEB’s range</w:t>
      </w:r>
      <w:r w:rsidR="00D37738" w:rsidRPr="00D37738">
        <w:rPr>
          <w:szCs w:val="22"/>
        </w:rPr>
        <w:t xml:space="preserve">, including those outside of the WNS Zone, </w:t>
      </w:r>
      <w:r w:rsidR="000425A5">
        <w:rPr>
          <w:szCs w:val="22"/>
        </w:rPr>
        <w:t xml:space="preserve">must </w:t>
      </w:r>
      <w:r w:rsidR="00D37738" w:rsidRPr="00D37738">
        <w:rPr>
          <w:szCs w:val="22"/>
        </w:rPr>
        <w:t xml:space="preserve">follow the USFWS process </w:t>
      </w:r>
      <w:r>
        <w:rPr>
          <w:b/>
          <w:szCs w:val="22"/>
        </w:rPr>
        <w:t>for federal actions</w:t>
      </w:r>
      <w:r>
        <w:rPr>
          <w:szCs w:val="22"/>
        </w:rPr>
        <w:t xml:space="preserve"> </w:t>
      </w:r>
      <w:r w:rsidR="00D37738" w:rsidRPr="00D37738">
        <w:rPr>
          <w:szCs w:val="22"/>
        </w:rPr>
        <w:t>at</w:t>
      </w:r>
      <w:r w:rsidR="00A73061">
        <w:t xml:space="preserve"> </w:t>
      </w:r>
      <w:hyperlink r:id="rId8" w:history="1">
        <w:r w:rsidR="00A73061" w:rsidRPr="00FF5B18">
          <w:rPr>
            <w:rStyle w:val="Hyperlink"/>
          </w:rPr>
          <w:t>http://www.fws.gov/Midwest/endangered/mammals/nleb/KeyFinal4dNLEBFedProjects.html</w:t>
        </w:r>
      </w:hyperlink>
      <w:r w:rsidR="00D37738" w:rsidRPr="00D37738">
        <w:rPr>
          <w:szCs w:val="22"/>
        </w:rPr>
        <w:t>.</w:t>
      </w:r>
      <w:r w:rsidR="00BD1225">
        <w:rPr>
          <w:szCs w:val="22"/>
        </w:rPr>
        <w:t xml:space="preserve">  </w:t>
      </w:r>
      <w:r w:rsidRPr="002E45E6">
        <w:rPr>
          <w:szCs w:val="22"/>
        </w:rPr>
        <w:t>Similarly, if a project requires consultation</w:t>
      </w:r>
      <w:r w:rsidR="000425A5">
        <w:rPr>
          <w:szCs w:val="22"/>
        </w:rPr>
        <w:t xml:space="preserve"> with USFWS</w:t>
      </w:r>
      <w:r w:rsidRPr="002E45E6">
        <w:rPr>
          <w:szCs w:val="22"/>
        </w:rPr>
        <w:t xml:space="preserve">, the party will be consulting pursuant to Section 7 </w:t>
      </w:r>
      <w:r w:rsidR="000425A5">
        <w:rPr>
          <w:szCs w:val="22"/>
        </w:rPr>
        <w:t xml:space="preserve">of the </w:t>
      </w:r>
      <w:r w:rsidRPr="002E45E6">
        <w:rPr>
          <w:szCs w:val="22"/>
        </w:rPr>
        <w:t>ESA as a “designated non-Federal entity.”</w:t>
      </w:r>
    </w:p>
    <w:p w14:paraId="1E81404D" w14:textId="77777777" w:rsidR="002E45E6" w:rsidRDefault="002E45E6" w:rsidP="00F51497">
      <w:pPr>
        <w:ind w:left="-5" w:firstLine="725"/>
        <w:rPr>
          <w:szCs w:val="22"/>
        </w:rPr>
      </w:pPr>
    </w:p>
    <w:p w14:paraId="145B3847" w14:textId="45D2061D" w:rsidR="00D37738" w:rsidRDefault="00CB3B2D" w:rsidP="00F51497">
      <w:pPr>
        <w:ind w:left="-5" w:firstLine="725"/>
        <w:rPr>
          <w:szCs w:val="22"/>
        </w:rPr>
      </w:pPr>
      <w:r>
        <w:rPr>
          <w:szCs w:val="22"/>
        </w:rPr>
        <w:t>Th</w:t>
      </w:r>
      <w:r w:rsidR="000425A5">
        <w:rPr>
          <w:szCs w:val="22"/>
        </w:rPr>
        <w:t xml:space="preserve">e same </w:t>
      </w:r>
      <w:r>
        <w:rPr>
          <w:szCs w:val="22"/>
        </w:rPr>
        <w:t xml:space="preserve">website also sets out the </w:t>
      </w:r>
      <w:r w:rsidRPr="002E53CB">
        <w:rPr>
          <w:szCs w:val="22"/>
        </w:rPr>
        <w:t>USFWS’</w:t>
      </w:r>
      <w:r w:rsidR="000425A5">
        <w:rPr>
          <w:szCs w:val="22"/>
        </w:rPr>
        <w:t>s</w:t>
      </w:r>
      <w:r w:rsidRPr="002E53CB">
        <w:rPr>
          <w:szCs w:val="22"/>
        </w:rPr>
        <w:t xml:space="preserve"> “Optional Framework to Streamline Section 7 Consultation for the Northern Long-Ear</w:t>
      </w:r>
      <w:r>
        <w:rPr>
          <w:szCs w:val="22"/>
        </w:rPr>
        <w:t>ed Bat</w:t>
      </w:r>
      <w:r w:rsidRPr="002E53CB">
        <w:rPr>
          <w:szCs w:val="22"/>
        </w:rPr>
        <w:t>”</w:t>
      </w:r>
      <w:r>
        <w:rPr>
          <w:szCs w:val="22"/>
        </w:rPr>
        <w:t xml:space="preserve"> (Framework), which provides parties with the </w:t>
      </w:r>
      <w:r w:rsidR="00F87548">
        <w:rPr>
          <w:szCs w:val="22"/>
        </w:rPr>
        <w:t xml:space="preserve">option of pursuing </w:t>
      </w:r>
      <w:r>
        <w:rPr>
          <w:szCs w:val="22"/>
        </w:rPr>
        <w:t>a streamlined Section 7 consultation</w:t>
      </w:r>
      <w:r w:rsidR="00CE59FA">
        <w:rPr>
          <w:szCs w:val="22"/>
        </w:rPr>
        <w:t xml:space="preserve"> under the ESA</w:t>
      </w:r>
      <w:r>
        <w:rPr>
          <w:szCs w:val="22"/>
        </w:rPr>
        <w:t xml:space="preserve"> under certain circumstances.  </w:t>
      </w:r>
      <w:r w:rsidR="002E53CB" w:rsidRPr="002E53CB">
        <w:rPr>
          <w:szCs w:val="22"/>
        </w:rPr>
        <w:t xml:space="preserve">The USFWS </w:t>
      </w:r>
      <w:r w:rsidR="000425A5">
        <w:rPr>
          <w:szCs w:val="22"/>
        </w:rPr>
        <w:t xml:space="preserve">provides guidance </w:t>
      </w:r>
      <w:r w:rsidR="002E53CB" w:rsidRPr="002E53CB">
        <w:rPr>
          <w:szCs w:val="22"/>
        </w:rPr>
        <w:t xml:space="preserve">based on whether </w:t>
      </w:r>
      <w:r w:rsidR="000425A5">
        <w:rPr>
          <w:szCs w:val="22"/>
        </w:rPr>
        <w:t xml:space="preserve">a particular </w:t>
      </w:r>
      <w:r w:rsidR="00F87548">
        <w:rPr>
          <w:szCs w:val="22"/>
        </w:rPr>
        <w:t>project may affect</w:t>
      </w:r>
      <w:r w:rsidR="00D714C6">
        <w:rPr>
          <w:szCs w:val="22"/>
        </w:rPr>
        <w:t xml:space="preserve"> </w:t>
      </w:r>
      <w:r w:rsidR="002E53CB" w:rsidRPr="002E53CB">
        <w:rPr>
          <w:szCs w:val="22"/>
        </w:rPr>
        <w:t xml:space="preserve">the NLEB, whether the project will take place inside the WNS zone, </w:t>
      </w:r>
      <w:r w:rsidR="000425A5">
        <w:rPr>
          <w:szCs w:val="22"/>
        </w:rPr>
        <w:t xml:space="preserve">its </w:t>
      </w:r>
      <w:r w:rsidR="002E53CB" w:rsidRPr="002E53CB">
        <w:rPr>
          <w:szCs w:val="22"/>
        </w:rPr>
        <w:t xml:space="preserve">proximity to potential and actual NLEB habitat, and whether tree removal will take place.  </w:t>
      </w:r>
    </w:p>
    <w:p w14:paraId="51967FEB" w14:textId="77777777" w:rsidR="002E53CB" w:rsidRDefault="002E53CB" w:rsidP="00ED0641">
      <w:pPr>
        <w:ind w:left="-5" w:firstLine="725"/>
        <w:rPr>
          <w:szCs w:val="22"/>
        </w:rPr>
      </w:pPr>
    </w:p>
    <w:p w14:paraId="658F754D" w14:textId="1DE415E9" w:rsidR="00746DD1" w:rsidRDefault="00746DD1" w:rsidP="00746DD1">
      <w:pPr>
        <w:ind w:left="-5" w:firstLine="725"/>
        <w:rPr>
          <w:szCs w:val="22"/>
        </w:rPr>
      </w:pPr>
      <w:r w:rsidRPr="002E53CB">
        <w:rPr>
          <w:szCs w:val="22"/>
        </w:rPr>
        <w:t>If no action is required</w:t>
      </w:r>
      <w:r w:rsidR="000425A5">
        <w:rPr>
          <w:szCs w:val="22"/>
        </w:rPr>
        <w:t xml:space="preserve"> with respect to the NLEB</w:t>
      </w:r>
      <w:r w:rsidRPr="002E53CB">
        <w:rPr>
          <w:szCs w:val="22"/>
        </w:rPr>
        <w:t xml:space="preserve">, or if </w:t>
      </w:r>
      <w:r>
        <w:rPr>
          <w:szCs w:val="22"/>
        </w:rPr>
        <w:t xml:space="preserve">the </w:t>
      </w:r>
      <w:r w:rsidR="00CE59FA">
        <w:rPr>
          <w:szCs w:val="22"/>
        </w:rPr>
        <w:t>Framework</w:t>
      </w:r>
      <w:r>
        <w:rPr>
          <w:szCs w:val="22"/>
        </w:rPr>
        <w:t xml:space="preserve"> </w:t>
      </w:r>
      <w:r w:rsidR="00C530CC">
        <w:rPr>
          <w:szCs w:val="22"/>
        </w:rPr>
        <w:t>appl</w:t>
      </w:r>
      <w:r w:rsidR="00D714C6">
        <w:rPr>
          <w:szCs w:val="22"/>
        </w:rPr>
        <w:t>ies</w:t>
      </w:r>
      <w:r w:rsidRPr="002E53CB">
        <w:rPr>
          <w:szCs w:val="22"/>
        </w:rPr>
        <w:t xml:space="preserve">, the </w:t>
      </w:r>
      <w:r>
        <w:rPr>
          <w:szCs w:val="22"/>
        </w:rPr>
        <w:t>FCC</w:t>
      </w:r>
      <w:r w:rsidRPr="002E53CB">
        <w:rPr>
          <w:szCs w:val="22"/>
        </w:rPr>
        <w:t xml:space="preserve"> does not require additional reporting</w:t>
      </w:r>
      <w:r w:rsidR="00CE59FA">
        <w:rPr>
          <w:szCs w:val="22"/>
        </w:rPr>
        <w:t>.  If, however, project</w:t>
      </w:r>
      <w:r w:rsidRPr="002E53CB">
        <w:rPr>
          <w:szCs w:val="22"/>
        </w:rPr>
        <w:t xml:space="preserve">-specific section 7 </w:t>
      </w:r>
      <w:r w:rsidR="00A73061">
        <w:rPr>
          <w:szCs w:val="22"/>
        </w:rPr>
        <w:t xml:space="preserve">formal </w:t>
      </w:r>
      <w:r w:rsidRPr="002E53CB">
        <w:rPr>
          <w:szCs w:val="22"/>
        </w:rPr>
        <w:t xml:space="preserve">consultation is necessary, </w:t>
      </w:r>
      <w:r>
        <w:rPr>
          <w:szCs w:val="22"/>
        </w:rPr>
        <w:t xml:space="preserve">the </w:t>
      </w:r>
      <w:r w:rsidR="00CE59FA">
        <w:rPr>
          <w:szCs w:val="22"/>
        </w:rPr>
        <w:t>FCC must initiate</w:t>
      </w:r>
      <w:r w:rsidRPr="002E53CB">
        <w:rPr>
          <w:szCs w:val="22"/>
        </w:rPr>
        <w:t xml:space="preserve"> </w:t>
      </w:r>
      <w:r w:rsidR="00A73061">
        <w:rPr>
          <w:szCs w:val="22"/>
        </w:rPr>
        <w:t>that process</w:t>
      </w:r>
      <w:r w:rsidRPr="002E53CB">
        <w:rPr>
          <w:szCs w:val="22"/>
        </w:rPr>
        <w:t xml:space="preserve"> with </w:t>
      </w:r>
      <w:r w:rsidR="000425A5">
        <w:rPr>
          <w:szCs w:val="22"/>
        </w:rPr>
        <w:t xml:space="preserve">the </w:t>
      </w:r>
      <w:r w:rsidRPr="002E53CB">
        <w:rPr>
          <w:szCs w:val="22"/>
        </w:rPr>
        <w:t>USFWS</w:t>
      </w:r>
      <w:r w:rsidR="00A42C10">
        <w:rPr>
          <w:szCs w:val="22"/>
        </w:rPr>
        <w:t xml:space="preserve">.  Once formal consultation is completed, </w:t>
      </w:r>
      <w:r w:rsidR="00322B9A">
        <w:rPr>
          <w:szCs w:val="22"/>
        </w:rPr>
        <w:t>the</w:t>
      </w:r>
      <w:r w:rsidR="00CE59FA">
        <w:rPr>
          <w:szCs w:val="22"/>
        </w:rPr>
        <w:t xml:space="preserve"> applicant </w:t>
      </w:r>
      <w:r w:rsidR="000425A5">
        <w:rPr>
          <w:szCs w:val="22"/>
        </w:rPr>
        <w:t>must</w:t>
      </w:r>
      <w:r w:rsidRPr="002E53CB">
        <w:rPr>
          <w:szCs w:val="22"/>
        </w:rPr>
        <w:t xml:space="preserve"> submit </w:t>
      </w:r>
      <w:r w:rsidR="00A42C10">
        <w:rPr>
          <w:szCs w:val="22"/>
        </w:rPr>
        <w:t xml:space="preserve">the resulting Biological Opinion with </w:t>
      </w:r>
      <w:r w:rsidRPr="002E53CB">
        <w:rPr>
          <w:szCs w:val="22"/>
        </w:rPr>
        <w:t xml:space="preserve">an environmental assessment </w:t>
      </w:r>
      <w:r w:rsidR="00136BF0">
        <w:rPr>
          <w:szCs w:val="22"/>
        </w:rPr>
        <w:t>as part of its</w:t>
      </w:r>
      <w:r w:rsidR="00A42C10">
        <w:rPr>
          <w:szCs w:val="22"/>
        </w:rPr>
        <w:t xml:space="preserve"> application to</w:t>
      </w:r>
      <w:r w:rsidRPr="002E53CB">
        <w:rPr>
          <w:szCs w:val="22"/>
        </w:rPr>
        <w:t xml:space="preserve"> the FCC.</w:t>
      </w:r>
    </w:p>
    <w:p w14:paraId="4B940448" w14:textId="77777777" w:rsidR="00746DD1" w:rsidRDefault="00746DD1" w:rsidP="00746DD1">
      <w:pPr>
        <w:ind w:left="-5" w:firstLine="725"/>
        <w:rPr>
          <w:szCs w:val="22"/>
        </w:rPr>
      </w:pPr>
    </w:p>
    <w:p w14:paraId="01AC4835" w14:textId="77777777" w:rsidR="00746DD1" w:rsidRPr="00746DD1" w:rsidRDefault="00746DD1" w:rsidP="00746DD1">
      <w:pPr>
        <w:ind w:left="-5" w:firstLine="725"/>
        <w:rPr>
          <w:b/>
          <w:szCs w:val="22"/>
        </w:rPr>
      </w:pPr>
      <w:r w:rsidRPr="00746DD1">
        <w:rPr>
          <w:b/>
          <w:szCs w:val="22"/>
        </w:rPr>
        <w:t>Additional Recommended Measures for NLEB Conservation</w:t>
      </w:r>
    </w:p>
    <w:p w14:paraId="495AC264" w14:textId="77777777" w:rsidR="00746DD1" w:rsidRPr="00746DD1" w:rsidRDefault="00746DD1" w:rsidP="00746DD1">
      <w:pPr>
        <w:ind w:left="-5" w:firstLine="725"/>
        <w:rPr>
          <w:szCs w:val="22"/>
        </w:rPr>
      </w:pPr>
    </w:p>
    <w:p w14:paraId="39E04575" w14:textId="2613D675" w:rsidR="006C346E" w:rsidRPr="00746DD1" w:rsidRDefault="006C346E" w:rsidP="00746DD1">
      <w:pPr>
        <w:ind w:left="-5" w:firstLine="725"/>
        <w:rPr>
          <w:szCs w:val="22"/>
        </w:rPr>
      </w:pPr>
      <w:r w:rsidRPr="00746DD1">
        <w:rPr>
          <w:szCs w:val="22"/>
        </w:rPr>
        <w:t xml:space="preserve">To minimize adverse effects on </w:t>
      </w:r>
      <w:r w:rsidR="000425A5">
        <w:rPr>
          <w:szCs w:val="22"/>
        </w:rPr>
        <w:t>the NLEB</w:t>
      </w:r>
      <w:r w:rsidRPr="00746DD1">
        <w:rPr>
          <w:szCs w:val="22"/>
        </w:rPr>
        <w:t xml:space="preserve">, </w:t>
      </w:r>
      <w:r w:rsidR="00136BF0">
        <w:rPr>
          <w:szCs w:val="22"/>
        </w:rPr>
        <w:t xml:space="preserve">we encourage </w:t>
      </w:r>
      <w:r w:rsidR="000425A5">
        <w:rPr>
          <w:szCs w:val="22"/>
        </w:rPr>
        <w:t xml:space="preserve">industry </w:t>
      </w:r>
      <w:r w:rsidR="00136BF0">
        <w:rPr>
          <w:szCs w:val="22"/>
        </w:rPr>
        <w:t>to follow these</w:t>
      </w:r>
      <w:r w:rsidR="00A42C10">
        <w:rPr>
          <w:szCs w:val="22"/>
        </w:rPr>
        <w:t xml:space="preserve"> </w:t>
      </w:r>
      <w:r w:rsidR="00B64AF0">
        <w:rPr>
          <w:szCs w:val="22"/>
        </w:rPr>
        <w:t xml:space="preserve">USFWS </w:t>
      </w:r>
      <w:r w:rsidR="00A42C10">
        <w:rPr>
          <w:szCs w:val="22"/>
        </w:rPr>
        <w:t>recommendations</w:t>
      </w:r>
      <w:r w:rsidRPr="00746DD1">
        <w:rPr>
          <w:szCs w:val="22"/>
        </w:rPr>
        <w:t>:</w:t>
      </w:r>
    </w:p>
    <w:p w14:paraId="6BD55CCA" w14:textId="77777777" w:rsidR="00746DD1" w:rsidRPr="00746DD1" w:rsidRDefault="00746DD1" w:rsidP="00746DD1">
      <w:pPr>
        <w:numPr>
          <w:ilvl w:val="0"/>
          <w:numId w:val="16"/>
        </w:numPr>
        <w:rPr>
          <w:szCs w:val="22"/>
        </w:rPr>
      </w:pPr>
      <w:r w:rsidRPr="00746DD1">
        <w:rPr>
          <w:szCs w:val="22"/>
        </w:rPr>
        <w:t>Conduct tree removal activities outside of the NLEB pup season (June 1-July 31) and active season (April 1-October 31) to minimize impacts to pups at roosts not yet identified.</w:t>
      </w:r>
    </w:p>
    <w:p w14:paraId="73558F91" w14:textId="6808DDAD" w:rsidR="00746DD1" w:rsidRPr="00746DD1" w:rsidRDefault="00746DD1" w:rsidP="00746DD1">
      <w:pPr>
        <w:numPr>
          <w:ilvl w:val="0"/>
          <w:numId w:val="16"/>
        </w:numPr>
        <w:rPr>
          <w:szCs w:val="22"/>
        </w:rPr>
      </w:pPr>
      <w:r w:rsidRPr="00746DD1">
        <w:rPr>
          <w:szCs w:val="22"/>
        </w:rPr>
        <w:t xml:space="preserve">Avoid clearing suitable spring staging and fall swarming habitat within a </w:t>
      </w:r>
      <w:r w:rsidR="00A42C10">
        <w:rPr>
          <w:szCs w:val="22"/>
        </w:rPr>
        <w:t>five</w:t>
      </w:r>
      <w:r w:rsidRPr="00746DD1">
        <w:rPr>
          <w:szCs w:val="22"/>
        </w:rPr>
        <w:t>-mile radius of known or assumed NLEB hibernacula during the staging and swarming seasons (April 1-May 15 and August 15-November 14, respectively).</w:t>
      </w:r>
      <w:r>
        <w:rPr>
          <w:rStyle w:val="FootnoteReference"/>
          <w:rFonts w:cstheme="minorHAnsi"/>
        </w:rPr>
        <w:footnoteReference w:id="5"/>
      </w:r>
      <w:r w:rsidRPr="00746DD1">
        <w:rPr>
          <w:szCs w:val="22"/>
        </w:rPr>
        <w:t xml:space="preserve"> </w:t>
      </w:r>
    </w:p>
    <w:p w14:paraId="347193F4" w14:textId="77777777" w:rsidR="00746DD1" w:rsidRPr="00746DD1" w:rsidRDefault="00746DD1" w:rsidP="00746DD1">
      <w:pPr>
        <w:numPr>
          <w:ilvl w:val="0"/>
          <w:numId w:val="16"/>
        </w:numPr>
        <w:rPr>
          <w:szCs w:val="22"/>
        </w:rPr>
      </w:pPr>
      <w:r w:rsidRPr="00746DD1">
        <w:rPr>
          <w:szCs w:val="22"/>
        </w:rPr>
        <w:t xml:space="preserve">Maintain dead trees and large trees when possible. </w:t>
      </w:r>
    </w:p>
    <w:p w14:paraId="0445CF3C" w14:textId="77777777" w:rsidR="00746DD1" w:rsidRPr="00746DD1" w:rsidRDefault="00746DD1" w:rsidP="00746DD1">
      <w:pPr>
        <w:numPr>
          <w:ilvl w:val="0"/>
          <w:numId w:val="16"/>
        </w:numPr>
        <w:rPr>
          <w:szCs w:val="22"/>
        </w:rPr>
      </w:pPr>
      <w:r w:rsidRPr="00746DD1">
        <w:rPr>
          <w:szCs w:val="22"/>
        </w:rPr>
        <w:t xml:space="preserve">Use herbicides and pesticides only if unavoidable. </w:t>
      </w:r>
    </w:p>
    <w:p w14:paraId="1501410F" w14:textId="77777777" w:rsidR="00746DD1" w:rsidRDefault="00746DD1" w:rsidP="00746DD1">
      <w:pPr>
        <w:numPr>
          <w:ilvl w:val="0"/>
          <w:numId w:val="16"/>
        </w:numPr>
        <w:rPr>
          <w:szCs w:val="22"/>
        </w:rPr>
      </w:pPr>
      <w:r w:rsidRPr="00746DD1">
        <w:rPr>
          <w:szCs w:val="22"/>
        </w:rPr>
        <w:t>Minimize exterior lighting, opting for down-shielded, motion-sensor security lights under towers in</w:t>
      </w:r>
      <w:r>
        <w:rPr>
          <w:szCs w:val="22"/>
        </w:rPr>
        <w:t>stead of constant illumination.</w:t>
      </w:r>
    </w:p>
    <w:p w14:paraId="4810460E" w14:textId="77777777" w:rsidR="00746DD1" w:rsidRDefault="00746DD1" w:rsidP="00746DD1">
      <w:pPr>
        <w:rPr>
          <w:szCs w:val="22"/>
        </w:rPr>
      </w:pPr>
    </w:p>
    <w:p w14:paraId="753B5771" w14:textId="2E147BB4" w:rsidR="00746DD1" w:rsidRDefault="00A42C10" w:rsidP="002E45E6">
      <w:pPr>
        <w:ind w:firstLine="720"/>
        <w:rPr>
          <w:szCs w:val="22"/>
        </w:rPr>
      </w:pPr>
      <w:r>
        <w:rPr>
          <w:szCs w:val="22"/>
        </w:rPr>
        <w:t>Additional i</w:t>
      </w:r>
      <w:r w:rsidR="00746DD1" w:rsidRPr="00A42C10">
        <w:rPr>
          <w:szCs w:val="22"/>
        </w:rPr>
        <w:t>nformation</w:t>
      </w:r>
      <w:r w:rsidRPr="00A42C10">
        <w:rPr>
          <w:szCs w:val="22"/>
        </w:rPr>
        <w:t xml:space="preserve"> on the NLEB may also be found at </w:t>
      </w:r>
      <w:hyperlink r:id="rId9" w:history="1">
        <w:r w:rsidR="00746DD1" w:rsidRPr="00746DD1">
          <w:rPr>
            <w:rStyle w:val="Hyperlink"/>
            <w:szCs w:val="22"/>
          </w:rPr>
          <w:t>http://www.fws.gov/Midwest/endangered/mammals/nleb/index.html</w:t>
        </w:r>
      </w:hyperlink>
      <w:r>
        <w:rPr>
          <w:szCs w:val="22"/>
        </w:rPr>
        <w:t>.</w:t>
      </w:r>
    </w:p>
    <w:p w14:paraId="00967EB8" w14:textId="77777777" w:rsidR="00746DD1" w:rsidRDefault="00746DD1" w:rsidP="00ED0641">
      <w:pPr>
        <w:ind w:left="-5" w:firstLine="725"/>
        <w:rPr>
          <w:szCs w:val="22"/>
        </w:rPr>
      </w:pPr>
    </w:p>
    <w:p w14:paraId="64A672AE" w14:textId="246E34B6" w:rsidR="00BD1225" w:rsidRPr="00CB65E0" w:rsidRDefault="005761CB" w:rsidP="00ED0641">
      <w:pPr>
        <w:ind w:left="-5" w:firstLine="725"/>
        <w:rPr>
          <w:szCs w:val="22"/>
        </w:rPr>
      </w:pPr>
      <w:r>
        <w:rPr>
          <w:szCs w:val="22"/>
        </w:rPr>
        <w:t>For further</w:t>
      </w:r>
      <w:r w:rsidR="00BD1225" w:rsidRPr="00BD1225">
        <w:rPr>
          <w:szCs w:val="22"/>
        </w:rPr>
        <w:t xml:space="preserve"> information</w:t>
      </w:r>
      <w:r w:rsidR="00BD1225">
        <w:rPr>
          <w:szCs w:val="22"/>
        </w:rPr>
        <w:t xml:space="preserve"> </w:t>
      </w:r>
      <w:r w:rsidR="00BD1225" w:rsidRPr="00BD1225">
        <w:rPr>
          <w:szCs w:val="22"/>
        </w:rPr>
        <w:t xml:space="preserve">on </w:t>
      </w:r>
      <w:r w:rsidR="00CE59FA">
        <w:rPr>
          <w:szCs w:val="22"/>
        </w:rPr>
        <w:t xml:space="preserve">FCC </w:t>
      </w:r>
      <w:r w:rsidR="00F51497">
        <w:rPr>
          <w:szCs w:val="22"/>
        </w:rPr>
        <w:t xml:space="preserve">obligations </w:t>
      </w:r>
      <w:r w:rsidR="00F87548">
        <w:rPr>
          <w:szCs w:val="22"/>
        </w:rPr>
        <w:t xml:space="preserve">for </w:t>
      </w:r>
      <w:r w:rsidR="00F51497">
        <w:rPr>
          <w:szCs w:val="22"/>
        </w:rPr>
        <w:t>NLEB</w:t>
      </w:r>
      <w:r w:rsidR="00B64AF0">
        <w:rPr>
          <w:szCs w:val="22"/>
        </w:rPr>
        <w:t xml:space="preserve"> </w:t>
      </w:r>
      <w:r w:rsidR="00F87548">
        <w:rPr>
          <w:szCs w:val="22"/>
        </w:rPr>
        <w:t xml:space="preserve">protection </w:t>
      </w:r>
      <w:r w:rsidR="00B64AF0">
        <w:rPr>
          <w:szCs w:val="22"/>
        </w:rPr>
        <w:t>under the ESA</w:t>
      </w:r>
      <w:r w:rsidR="00BD1225" w:rsidRPr="00BD1225">
        <w:rPr>
          <w:szCs w:val="22"/>
        </w:rPr>
        <w:t xml:space="preserve">, </w:t>
      </w:r>
      <w:r w:rsidR="00CC27D1">
        <w:rPr>
          <w:szCs w:val="22"/>
        </w:rPr>
        <w:t>contact</w:t>
      </w:r>
      <w:r w:rsidR="00BD1225" w:rsidRPr="00BD1225">
        <w:rPr>
          <w:szCs w:val="22"/>
        </w:rPr>
        <w:t xml:space="preserve"> Joelle Gehring, Biologist, Federal Communications Commission, (202)</w:t>
      </w:r>
      <w:r w:rsidR="00BD1225">
        <w:rPr>
          <w:szCs w:val="22"/>
        </w:rPr>
        <w:t xml:space="preserve"> </w:t>
      </w:r>
      <w:r w:rsidR="00BD1225" w:rsidRPr="00BD1225">
        <w:rPr>
          <w:szCs w:val="22"/>
        </w:rPr>
        <w:t xml:space="preserve">270-4435, </w:t>
      </w:r>
      <w:hyperlink r:id="rId10" w:history="1">
        <w:r w:rsidR="00BD1225" w:rsidRPr="00FF5B18">
          <w:rPr>
            <w:rStyle w:val="Hyperlink"/>
            <w:szCs w:val="22"/>
          </w:rPr>
          <w:t>Joelle.Gehring@FCC.gov</w:t>
        </w:r>
      </w:hyperlink>
      <w:r w:rsidR="00BD1225">
        <w:rPr>
          <w:szCs w:val="22"/>
        </w:rPr>
        <w:t xml:space="preserve">. </w:t>
      </w:r>
    </w:p>
    <w:p w14:paraId="5E599267" w14:textId="77777777" w:rsidR="00834C0A" w:rsidRPr="00CB65E0" w:rsidRDefault="00834C0A" w:rsidP="00834C0A">
      <w:pPr>
        <w:ind w:left="-5"/>
        <w:rPr>
          <w:szCs w:val="22"/>
        </w:rPr>
      </w:pPr>
    </w:p>
    <w:p w14:paraId="2D527234" w14:textId="16DA37F2" w:rsidR="00ED0641" w:rsidRDefault="00834C0A" w:rsidP="00834C0A">
      <w:pPr>
        <w:ind w:left="-5"/>
        <w:jc w:val="center"/>
        <w:rPr>
          <w:b/>
          <w:szCs w:val="22"/>
        </w:rPr>
      </w:pPr>
      <w:r w:rsidRPr="006769E8">
        <w:rPr>
          <w:b/>
          <w:szCs w:val="22"/>
        </w:rPr>
        <w:t>-FCC-</w:t>
      </w:r>
    </w:p>
    <w:p w14:paraId="4EF4073C" w14:textId="284EB8EE" w:rsidR="00EF7ED8" w:rsidRPr="00746DD1" w:rsidRDefault="00EF7ED8" w:rsidP="00834C0A">
      <w:pPr>
        <w:rPr>
          <w:b/>
          <w:szCs w:val="22"/>
        </w:rPr>
      </w:pPr>
    </w:p>
    <w:sectPr w:rsidR="00EF7ED8" w:rsidRPr="00746DD1" w:rsidSect="004F6B1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4A50" w14:textId="77777777" w:rsidR="003C44BE" w:rsidRDefault="003C44BE">
      <w:pPr>
        <w:spacing w:line="20" w:lineRule="exact"/>
      </w:pPr>
    </w:p>
  </w:endnote>
  <w:endnote w:type="continuationSeparator" w:id="0">
    <w:p w14:paraId="142012A9" w14:textId="77777777" w:rsidR="003C44BE" w:rsidRDefault="003C44BE">
      <w:r>
        <w:t xml:space="preserve"> </w:t>
      </w:r>
    </w:p>
  </w:endnote>
  <w:endnote w:type="continuationNotice" w:id="1">
    <w:p w14:paraId="03F8FC98" w14:textId="77777777" w:rsidR="003C44BE" w:rsidRDefault="003C44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C03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4DEB">
      <w:rPr>
        <w:noProof/>
      </w:rPr>
      <w:t>3</w:t>
    </w:r>
    <w:r>
      <w:fldChar w:fldCharType="end"/>
    </w:r>
  </w:p>
  <w:p w14:paraId="3957F2B1" w14:textId="77777777" w:rsidR="00D25FB5" w:rsidRDefault="00D25FB5">
    <w:pPr>
      <w:pStyle w:val="Footer"/>
    </w:pPr>
  </w:p>
  <w:p w14:paraId="7E063070" w14:textId="77777777" w:rsidR="003660ED" w:rsidRDefault="003660ED"/>
  <w:p w14:paraId="4E7D251C" w14:textId="77777777" w:rsidR="008F0D8E" w:rsidRDefault="008F0D8E"/>
  <w:p w14:paraId="320576B8" w14:textId="77777777" w:rsidR="008F0D8E" w:rsidRDefault="008F0D8E"/>
  <w:p w14:paraId="025C6AFD" w14:textId="77777777" w:rsidR="008A2193" w:rsidRDefault="008A2193"/>
  <w:p w14:paraId="54FA6E0C" w14:textId="77777777" w:rsidR="008A2193" w:rsidRDefault="008A2193"/>
  <w:p w14:paraId="05F97127" w14:textId="77777777" w:rsidR="008A2193" w:rsidRDefault="008A2193"/>
  <w:p w14:paraId="50928E6D" w14:textId="77777777" w:rsidR="008A2193" w:rsidRDefault="008A21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2C6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5633A">
      <w:rPr>
        <w:noProof/>
      </w:rPr>
      <w:t>2</w:t>
    </w:r>
    <w:r>
      <w:fldChar w:fldCharType="end"/>
    </w:r>
  </w:p>
  <w:p w14:paraId="3261B3A1" w14:textId="77777777" w:rsidR="003660ED" w:rsidRDefault="003660ED" w:rsidP="000E05FE"/>
  <w:p w14:paraId="6934E826" w14:textId="77777777" w:rsidR="008F0D8E" w:rsidRDefault="008F0D8E"/>
  <w:p w14:paraId="2DBAF0A4" w14:textId="77777777" w:rsidR="008F0D8E" w:rsidRDefault="008F0D8E"/>
  <w:p w14:paraId="74BA87E4" w14:textId="77777777" w:rsidR="008A2193" w:rsidRDefault="008A2193"/>
  <w:p w14:paraId="0FD438B3" w14:textId="77777777" w:rsidR="008A2193" w:rsidRDefault="008A2193"/>
  <w:p w14:paraId="53572BB6" w14:textId="77777777" w:rsidR="008A2193" w:rsidRDefault="008A2193"/>
  <w:p w14:paraId="33CD586E" w14:textId="77777777" w:rsidR="008A2193" w:rsidRDefault="008A21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4105"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6CFF" w14:textId="77777777" w:rsidR="003C44BE" w:rsidRDefault="003C44BE">
      <w:r>
        <w:separator/>
      </w:r>
    </w:p>
  </w:footnote>
  <w:footnote w:type="continuationSeparator" w:id="0">
    <w:p w14:paraId="395BE095" w14:textId="77777777" w:rsidR="003C44BE" w:rsidRDefault="003C44BE" w:rsidP="00C721AC">
      <w:pPr>
        <w:spacing w:before="120"/>
        <w:rPr>
          <w:sz w:val="20"/>
        </w:rPr>
      </w:pPr>
      <w:r>
        <w:rPr>
          <w:sz w:val="20"/>
        </w:rPr>
        <w:t xml:space="preserve">(Continued from previous page)  </w:t>
      </w:r>
      <w:r>
        <w:rPr>
          <w:sz w:val="20"/>
        </w:rPr>
        <w:separator/>
      </w:r>
    </w:p>
  </w:footnote>
  <w:footnote w:type="continuationNotice" w:id="1">
    <w:p w14:paraId="2AFF6DBA" w14:textId="77777777" w:rsidR="003C44BE" w:rsidRDefault="003C44BE" w:rsidP="00C721AC">
      <w:pPr>
        <w:jc w:val="right"/>
        <w:rPr>
          <w:sz w:val="20"/>
        </w:rPr>
      </w:pPr>
      <w:r>
        <w:rPr>
          <w:sz w:val="20"/>
        </w:rPr>
        <w:t>(continued….)</w:t>
      </w:r>
    </w:p>
  </w:footnote>
  <w:footnote w:id="2">
    <w:p w14:paraId="5FBEF548" w14:textId="49E2ADB9" w:rsidR="00A42C10" w:rsidRDefault="00A42C10" w:rsidP="00C04BA9">
      <w:pPr>
        <w:pStyle w:val="FootnoteText"/>
      </w:pPr>
      <w:r>
        <w:rPr>
          <w:rStyle w:val="FootnoteReference"/>
        </w:rPr>
        <w:footnoteRef/>
      </w:r>
      <w:r>
        <w:t xml:space="preserve"> </w:t>
      </w:r>
      <w:r>
        <w:rPr>
          <w:i/>
        </w:rPr>
        <w:t>See</w:t>
      </w:r>
      <w:r>
        <w:t xml:space="preserve"> </w:t>
      </w:r>
      <w:hyperlink r:id="rId1" w:history="1">
        <w:r w:rsidRPr="00746DD1">
          <w:rPr>
            <w:rStyle w:val="Hyperlink"/>
            <w:szCs w:val="22"/>
          </w:rPr>
          <w:t>http://www.fws.gov/Midwest/endangered/mammals/nleb/pdf/BOnlebFinal4d.pdf</w:t>
        </w:r>
      </w:hyperlink>
      <w:r>
        <w:t>.</w:t>
      </w:r>
      <w:r w:rsidR="009663EF">
        <w:t xml:space="preserve">  Under section 4(d), the Secretary of the Interior can issue specific regulations to provide for the conservation of threatened species.</w:t>
      </w:r>
    </w:p>
  </w:footnote>
  <w:footnote w:id="3">
    <w:p w14:paraId="3845A399" w14:textId="36935C4F" w:rsidR="00D37738" w:rsidRPr="00746DD1" w:rsidRDefault="00D37738" w:rsidP="00C04BA9">
      <w:pPr>
        <w:pStyle w:val="Footer"/>
        <w:spacing w:after="120"/>
        <w:rPr>
          <w:sz w:val="20"/>
        </w:rPr>
      </w:pPr>
      <w:r w:rsidRPr="00746DD1">
        <w:rPr>
          <w:rStyle w:val="FootnoteReference"/>
        </w:rPr>
        <w:footnoteRef/>
      </w:r>
      <w:r w:rsidRPr="00746DD1">
        <w:rPr>
          <w:sz w:val="20"/>
        </w:rPr>
        <w:t xml:space="preserve"> </w:t>
      </w:r>
      <w:r w:rsidR="00BD1225" w:rsidRPr="00746DD1">
        <w:rPr>
          <w:i/>
          <w:sz w:val="20"/>
        </w:rPr>
        <w:t>See</w:t>
      </w:r>
      <w:r w:rsidR="00BD1225" w:rsidRPr="00746DD1">
        <w:rPr>
          <w:sz w:val="20"/>
        </w:rPr>
        <w:t xml:space="preserve"> </w:t>
      </w:r>
      <w:hyperlink r:id="rId2" w:history="1">
        <w:r w:rsidR="00BD1225" w:rsidRPr="00746DD1">
          <w:rPr>
            <w:rStyle w:val="Hyperlink"/>
            <w:bCs/>
            <w:sz w:val="20"/>
          </w:rPr>
          <w:t>http://www.fws.gov/midwest/endangered/mammals/nleb/pdf/WNSZone.pdf</w:t>
        </w:r>
      </w:hyperlink>
      <w:r w:rsidR="00BD1225" w:rsidRPr="00746DD1">
        <w:rPr>
          <w:sz w:val="20"/>
        </w:rPr>
        <w:t xml:space="preserve">.  </w:t>
      </w:r>
      <w:r w:rsidRPr="00746DD1">
        <w:rPr>
          <w:bCs/>
          <w:sz w:val="20"/>
        </w:rPr>
        <w:t>The NLEB range includes the following 37 States and the District of Columbia:</w:t>
      </w:r>
      <w:r w:rsidR="00CB3B2D" w:rsidRPr="00746DD1">
        <w:rPr>
          <w:bCs/>
          <w:sz w:val="20"/>
        </w:rPr>
        <w:t xml:space="preserve"> </w:t>
      </w:r>
      <w:r w:rsidRPr="00746DD1">
        <w:rPr>
          <w:bCs/>
          <w:sz w:val="20"/>
        </w:rPr>
        <w:t xml:space="preserve"> Alabama, Arkansas, Connecticut, Delaware, Georgia, Illinois, Indiana, Iowa, Kansas, Kentucky, Louisiana, Maine, Maryland, Massachusetts, Michigan, Minnesota, Mississippi, Missouri, Montana, Nebraska, New Hampshire, New Jersey, New</w:t>
      </w:r>
      <w:r w:rsidR="00D714C6">
        <w:rPr>
          <w:bCs/>
          <w:sz w:val="20"/>
        </w:rPr>
        <w:softHyphen/>
      </w:r>
      <w:r w:rsidR="00D714C6">
        <w:rPr>
          <w:bCs/>
          <w:sz w:val="20"/>
        </w:rPr>
        <w:softHyphen/>
      </w:r>
      <w:r w:rsidR="00D714C6">
        <w:rPr>
          <w:bCs/>
          <w:sz w:val="20"/>
        </w:rPr>
        <w:softHyphen/>
      </w:r>
      <w:r w:rsidRPr="00746DD1">
        <w:rPr>
          <w:bCs/>
          <w:sz w:val="20"/>
        </w:rPr>
        <w:t xml:space="preserve"> York, North Carolina, North Dakota, Ohio, Oklahoma, Pennsylvania, Rhode Island, South Carolina, South Dakota, Tennessee, Vermont, Virginia, West Virginia, Wisconsin, and Wyoming.</w:t>
      </w:r>
    </w:p>
  </w:footnote>
  <w:footnote w:id="4">
    <w:p w14:paraId="5EA8DE35" w14:textId="67B50CED" w:rsidR="00351DDB" w:rsidRPr="002E45E6" w:rsidRDefault="00351DDB" w:rsidP="00C04BA9">
      <w:pPr>
        <w:pStyle w:val="FootnoteText"/>
        <w:rPr>
          <w:i/>
        </w:rPr>
      </w:pPr>
      <w:r>
        <w:rPr>
          <w:rStyle w:val="FootnoteReference"/>
        </w:rPr>
        <w:footnoteRef/>
      </w:r>
      <w:r>
        <w:t xml:space="preserve"> </w:t>
      </w:r>
      <w:r>
        <w:rPr>
          <w:i/>
        </w:rPr>
        <w:t>See</w:t>
      </w:r>
      <w:r>
        <w:t xml:space="preserve"> 47 C.F.R. § 1.1301 </w:t>
      </w:r>
      <w:r>
        <w:rPr>
          <w:i/>
        </w:rPr>
        <w:t>et seq.</w:t>
      </w:r>
    </w:p>
  </w:footnote>
  <w:footnote w:id="5">
    <w:p w14:paraId="6A89EB97" w14:textId="372D1C47" w:rsidR="00746DD1" w:rsidRDefault="00746DD1" w:rsidP="00C04BA9">
      <w:pPr>
        <w:pStyle w:val="FootnoteText"/>
      </w:pPr>
      <w:r>
        <w:rPr>
          <w:rStyle w:val="FootnoteReference"/>
        </w:rPr>
        <w:footnoteRef/>
      </w:r>
      <w:r>
        <w:t xml:space="preserve"> </w:t>
      </w:r>
      <w:r w:rsidRPr="00746DD1">
        <w:t xml:space="preserve">Staging and swarming habitats are the forested areas surrounding known occupied hibernacula where NLEB will concentrate their activities immediately after and just prior to hibernating within a cave or mine.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A67C" w14:textId="77777777" w:rsidR="00D54DEB" w:rsidRDefault="00D54DEB">
    <w:pPr>
      <w:pStyle w:val="Header"/>
    </w:pPr>
  </w:p>
  <w:p w14:paraId="5F1FDA85" w14:textId="77777777" w:rsidR="008F0D8E" w:rsidRDefault="008F0D8E"/>
  <w:p w14:paraId="640EFF06" w14:textId="77777777" w:rsidR="008F0D8E" w:rsidRDefault="008F0D8E"/>
  <w:p w14:paraId="392D6606" w14:textId="77777777" w:rsidR="008A2193" w:rsidRDefault="008A2193"/>
  <w:p w14:paraId="6244BE08" w14:textId="77777777" w:rsidR="008A2193" w:rsidRDefault="008A2193"/>
  <w:p w14:paraId="5296749B" w14:textId="77777777" w:rsidR="008A2193" w:rsidRDefault="008A2193"/>
  <w:p w14:paraId="7A89BAA8" w14:textId="77777777" w:rsidR="008A2193" w:rsidRDefault="008A21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BB8F" w14:textId="77777777" w:rsidR="008F0D8E" w:rsidRDefault="008F0D8E"/>
  <w:p w14:paraId="1F0B5057" w14:textId="77777777" w:rsidR="008F0D8E" w:rsidRDefault="008F0D8E"/>
  <w:p w14:paraId="13252C6C" w14:textId="77777777" w:rsidR="008A2193" w:rsidRDefault="008A2193"/>
  <w:p w14:paraId="74773752" w14:textId="77777777" w:rsidR="008A2193" w:rsidRDefault="008A2193"/>
  <w:p w14:paraId="3B12BAE9" w14:textId="77777777" w:rsidR="008A2193" w:rsidRDefault="008A2193"/>
  <w:p w14:paraId="51C501BE" w14:textId="77777777" w:rsidR="008A2193" w:rsidRDefault="008A21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9E1E"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F8569FA" wp14:editId="2C3F77A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8B108" w14:textId="77777777" w:rsidR="00D47505" w:rsidRDefault="00D47505" w:rsidP="00D47505">
                          <w:pPr>
                            <w:rPr>
                              <w:rFonts w:ascii="Arial" w:hAnsi="Arial"/>
                              <w:b/>
                            </w:rPr>
                          </w:pPr>
                          <w:r>
                            <w:rPr>
                              <w:rFonts w:ascii="Arial" w:hAnsi="Arial"/>
                              <w:b/>
                            </w:rPr>
                            <w:t>Federal Communications Commission</w:t>
                          </w:r>
                        </w:p>
                        <w:p w14:paraId="0D1C5B5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82359"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8569FA"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D28B108" w14:textId="77777777" w:rsidR="00D47505" w:rsidRDefault="00D47505" w:rsidP="00D47505">
                    <w:pPr>
                      <w:rPr>
                        <w:rFonts w:ascii="Arial" w:hAnsi="Arial"/>
                        <w:b/>
                      </w:rPr>
                    </w:pPr>
                    <w:r>
                      <w:rPr>
                        <w:rFonts w:ascii="Arial" w:hAnsi="Arial"/>
                        <w:b/>
                      </w:rPr>
                      <w:t>Federal Communications Commission</w:t>
                    </w:r>
                  </w:p>
                  <w:p w14:paraId="0D1C5B5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82359"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inline distT="0" distB="0" distL="0" distR="0" wp14:anchorId="19DF4294" wp14:editId="2509DE9D">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D47505" w:rsidRPr="00B338A9">
      <w:t>PUBLIC NOTICE</w:t>
    </w:r>
  </w:p>
  <w:p w14:paraId="5988844B"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6AE0561" wp14:editId="5D1113A2">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6D99C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32B0CEF" wp14:editId="559C19E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C896"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7271761" w14:textId="0F0B73B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5633A">
                            <w:rPr>
                              <w:rFonts w:ascii="Arial" w:hAnsi="Arial"/>
                              <w:b/>
                              <w:sz w:val="16"/>
                            </w:rPr>
                            <w:instrText>HYPERLINK "https://www.fcc.gov/"</w:instrText>
                          </w:r>
                          <w:r w:rsidR="0055633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1B8CBD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F87C896"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7271761" w14:textId="0F0B73B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5633A">
                      <w:rPr>
                        <w:rFonts w:ascii="Arial" w:hAnsi="Arial"/>
                        <w:b/>
                        <w:sz w:val="16"/>
                      </w:rPr>
                      <w:instrText>HYPERLINK "https://www.fcc.gov/"</w:instrText>
                    </w:r>
                    <w:r w:rsidR="0055633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1B8CBD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1C98A6"/>
    <w:lvl w:ilvl="0">
      <w:start w:val="1"/>
      <w:numFmt w:val="decimal"/>
      <w:lvlText w:val="%1."/>
      <w:lvlJc w:val="left"/>
      <w:pPr>
        <w:tabs>
          <w:tab w:val="num" w:pos="1800"/>
        </w:tabs>
        <w:ind w:left="1800" w:hanging="360"/>
      </w:pPr>
    </w:lvl>
  </w:abstractNum>
  <w:abstractNum w:abstractNumId="1">
    <w:nsid w:val="FFFFFF7D"/>
    <w:multiLevelType w:val="singleLevel"/>
    <w:tmpl w:val="A24A7B00"/>
    <w:lvl w:ilvl="0">
      <w:start w:val="1"/>
      <w:numFmt w:val="decimal"/>
      <w:lvlText w:val="%1."/>
      <w:lvlJc w:val="left"/>
      <w:pPr>
        <w:tabs>
          <w:tab w:val="num" w:pos="1440"/>
        </w:tabs>
        <w:ind w:left="1440" w:hanging="360"/>
      </w:pPr>
    </w:lvl>
  </w:abstractNum>
  <w:abstractNum w:abstractNumId="2">
    <w:nsid w:val="FFFFFF7E"/>
    <w:multiLevelType w:val="singleLevel"/>
    <w:tmpl w:val="5EF09C52"/>
    <w:lvl w:ilvl="0">
      <w:start w:val="1"/>
      <w:numFmt w:val="decimal"/>
      <w:lvlText w:val="%1."/>
      <w:lvlJc w:val="left"/>
      <w:pPr>
        <w:tabs>
          <w:tab w:val="num" w:pos="1080"/>
        </w:tabs>
        <w:ind w:left="1080" w:hanging="360"/>
      </w:pPr>
    </w:lvl>
  </w:abstractNum>
  <w:abstractNum w:abstractNumId="3">
    <w:nsid w:val="FFFFFF7F"/>
    <w:multiLevelType w:val="singleLevel"/>
    <w:tmpl w:val="D1E82B38"/>
    <w:lvl w:ilvl="0">
      <w:start w:val="1"/>
      <w:numFmt w:val="decimal"/>
      <w:lvlText w:val="%1."/>
      <w:lvlJc w:val="left"/>
      <w:pPr>
        <w:tabs>
          <w:tab w:val="num" w:pos="720"/>
        </w:tabs>
        <w:ind w:left="720" w:hanging="360"/>
      </w:pPr>
    </w:lvl>
  </w:abstractNum>
  <w:abstractNum w:abstractNumId="4">
    <w:nsid w:val="FFFFFF80"/>
    <w:multiLevelType w:val="singleLevel"/>
    <w:tmpl w:val="6936B6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7CE7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D6D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C26D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28BDDA"/>
    <w:lvl w:ilvl="0">
      <w:start w:val="1"/>
      <w:numFmt w:val="decimal"/>
      <w:lvlText w:val="%1."/>
      <w:lvlJc w:val="left"/>
      <w:pPr>
        <w:tabs>
          <w:tab w:val="num" w:pos="360"/>
        </w:tabs>
        <w:ind w:left="360" w:hanging="360"/>
      </w:pPr>
    </w:lvl>
  </w:abstractNum>
  <w:abstractNum w:abstractNumId="9">
    <w:nsid w:val="FFFFFF89"/>
    <w:multiLevelType w:val="singleLevel"/>
    <w:tmpl w:val="701082A6"/>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A61562A"/>
    <w:multiLevelType w:val="hybridMultilevel"/>
    <w:tmpl w:val="918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54548"/>
    <w:multiLevelType w:val="hybridMultilevel"/>
    <w:tmpl w:val="1CCA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0169FC"/>
    <w:multiLevelType w:val="hybridMultilevel"/>
    <w:tmpl w:val="91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2F6E47C3"/>
    <w:multiLevelType w:val="hybridMultilevel"/>
    <w:tmpl w:val="B03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D77FF3"/>
    <w:multiLevelType w:val="hybridMultilevel"/>
    <w:tmpl w:val="C87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F96482D"/>
    <w:multiLevelType w:val="hybridMultilevel"/>
    <w:tmpl w:val="405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4892801"/>
    <w:multiLevelType w:val="hybridMultilevel"/>
    <w:tmpl w:val="DE6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F0779"/>
    <w:multiLevelType w:val="hybridMultilevel"/>
    <w:tmpl w:val="A3E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04FC"/>
    <w:multiLevelType w:val="hybridMultilevel"/>
    <w:tmpl w:val="EA8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20"/>
  </w:num>
  <w:num w:numId="5">
    <w:abstractNumId w:val="15"/>
  </w:num>
  <w:num w:numId="6">
    <w:abstractNumId w:val="10"/>
  </w:num>
  <w:num w:numId="7">
    <w:abstractNumId w:val="21"/>
  </w:num>
  <w:num w:numId="8">
    <w:abstractNumId w:val="18"/>
  </w:num>
  <w:num w:numId="9">
    <w:abstractNumId w:val="26"/>
  </w:num>
  <w:num w:numId="10">
    <w:abstractNumId w:val="25"/>
  </w:num>
  <w:num w:numId="11">
    <w:abstractNumId w:val="24"/>
  </w:num>
  <w:num w:numId="12">
    <w:abstractNumId w:val="17"/>
  </w:num>
  <w:num w:numId="13">
    <w:abstractNumId w:val="22"/>
  </w:num>
  <w:num w:numId="14">
    <w:abstractNumId w:val="19"/>
  </w:num>
  <w:num w:numId="15">
    <w:abstractNumId w:val="13"/>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89"/>
    <w:rsid w:val="00036039"/>
    <w:rsid w:val="00037F90"/>
    <w:rsid w:val="000425A5"/>
    <w:rsid w:val="00043575"/>
    <w:rsid w:val="00081AFB"/>
    <w:rsid w:val="000875BF"/>
    <w:rsid w:val="00096D8C"/>
    <w:rsid w:val="000B0758"/>
    <w:rsid w:val="000B2939"/>
    <w:rsid w:val="000C0B65"/>
    <w:rsid w:val="000C1857"/>
    <w:rsid w:val="000C5887"/>
    <w:rsid w:val="000D55EA"/>
    <w:rsid w:val="000D6829"/>
    <w:rsid w:val="000E05FE"/>
    <w:rsid w:val="000E0CC1"/>
    <w:rsid w:val="000E3D42"/>
    <w:rsid w:val="001031F0"/>
    <w:rsid w:val="00114B3C"/>
    <w:rsid w:val="00122BD5"/>
    <w:rsid w:val="00133F79"/>
    <w:rsid w:val="00136BF0"/>
    <w:rsid w:val="00157F7A"/>
    <w:rsid w:val="0017650E"/>
    <w:rsid w:val="00177F97"/>
    <w:rsid w:val="00194A66"/>
    <w:rsid w:val="001B285E"/>
    <w:rsid w:val="001C4789"/>
    <w:rsid w:val="001D6BCF"/>
    <w:rsid w:val="001D6CE0"/>
    <w:rsid w:val="001E01CA"/>
    <w:rsid w:val="002130BB"/>
    <w:rsid w:val="00221DE3"/>
    <w:rsid w:val="00267E52"/>
    <w:rsid w:val="002704D6"/>
    <w:rsid w:val="00275CF5"/>
    <w:rsid w:val="0028301F"/>
    <w:rsid w:val="00283B95"/>
    <w:rsid w:val="00285017"/>
    <w:rsid w:val="002A2D2E"/>
    <w:rsid w:val="002A2F93"/>
    <w:rsid w:val="002C00E8"/>
    <w:rsid w:val="002D3817"/>
    <w:rsid w:val="002E45E6"/>
    <w:rsid w:val="002E53CB"/>
    <w:rsid w:val="00322B9A"/>
    <w:rsid w:val="00343749"/>
    <w:rsid w:val="00351DDB"/>
    <w:rsid w:val="003660ED"/>
    <w:rsid w:val="00386C27"/>
    <w:rsid w:val="003B0550"/>
    <w:rsid w:val="003B694F"/>
    <w:rsid w:val="003C44BE"/>
    <w:rsid w:val="003F0763"/>
    <w:rsid w:val="003F171C"/>
    <w:rsid w:val="00412FC5"/>
    <w:rsid w:val="0041516C"/>
    <w:rsid w:val="00422276"/>
    <w:rsid w:val="004242F1"/>
    <w:rsid w:val="00445A00"/>
    <w:rsid w:val="00451B0F"/>
    <w:rsid w:val="00463009"/>
    <w:rsid w:val="00465303"/>
    <w:rsid w:val="004C12B0"/>
    <w:rsid w:val="004C2EE3"/>
    <w:rsid w:val="004C401B"/>
    <w:rsid w:val="004E4A22"/>
    <w:rsid w:val="004F6B1A"/>
    <w:rsid w:val="00511968"/>
    <w:rsid w:val="00536857"/>
    <w:rsid w:val="0055614C"/>
    <w:rsid w:val="0055633A"/>
    <w:rsid w:val="00563F2D"/>
    <w:rsid w:val="005761CB"/>
    <w:rsid w:val="005A0E92"/>
    <w:rsid w:val="005C0E2C"/>
    <w:rsid w:val="005E14C2"/>
    <w:rsid w:val="0060108F"/>
    <w:rsid w:val="00607BA5"/>
    <w:rsid w:val="00610889"/>
    <w:rsid w:val="0061180A"/>
    <w:rsid w:val="006140D8"/>
    <w:rsid w:val="00626EB6"/>
    <w:rsid w:val="0065057C"/>
    <w:rsid w:val="00655D03"/>
    <w:rsid w:val="006769E8"/>
    <w:rsid w:val="00683388"/>
    <w:rsid w:val="00683F84"/>
    <w:rsid w:val="006A1F49"/>
    <w:rsid w:val="006A48D4"/>
    <w:rsid w:val="006A6A81"/>
    <w:rsid w:val="006B1456"/>
    <w:rsid w:val="006C330F"/>
    <w:rsid w:val="006C346E"/>
    <w:rsid w:val="006C3D24"/>
    <w:rsid w:val="006C7A76"/>
    <w:rsid w:val="006E10E1"/>
    <w:rsid w:val="006F4AFD"/>
    <w:rsid w:val="006F7393"/>
    <w:rsid w:val="0070224F"/>
    <w:rsid w:val="007115F7"/>
    <w:rsid w:val="00746DD1"/>
    <w:rsid w:val="00772DF3"/>
    <w:rsid w:val="007777E2"/>
    <w:rsid w:val="00785689"/>
    <w:rsid w:val="007876CE"/>
    <w:rsid w:val="0079754B"/>
    <w:rsid w:val="007A1E6D"/>
    <w:rsid w:val="007B0EB2"/>
    <w:rsid w:val="007D36B3"/>
    <w:rsid w:val="007F13F6"/>
    <w:rsid w:val="007F413A"/>
    <w:rsid w:val="007F5523"/>
    <w:rsid w:val="00806577"/>
    <w:rsid w:val="00810B6F"/>
    <w:rsid w:val="00811131"/>
    <w:rsid w:val="00817408"/>
    <w:rsid w:val="00821E0F"/>
    <w:rsid w:val="00822CE0"/>
    <w:rsid w:val="00834C0A"/>
    <w:rsid w:val="00841AB1"/>
    <w:rsid w:val="00857143"/>
    <w:rsid w:val="0086667B"/>
    <w:rsid w:val="00886DCA"/>
    <w:rsid w:val="008A2193"/>
    <w:rsid w:val="008C68F1"/>
    <w:rsid w:val="008F0D8E"/>
    <w:rsid w:val="008F31F1"/>
    <w:rsid w:val="008F6464"/>
    <w:rsid w:val="009030F4"/>
    <w:rsid w:val="00917351"/>
    <w:rsid w:val="00921803"/>
    <w:rsid w:val="00921EB7"/>
    <w:rsid w:val="0092573A"/>
    <w:rsid w:val="00926503"/>
    <w:rsid w:val="0094071E"/>
    <w:rsid w:val="009663EF"/>
    <w:rsid w:val="009726D8"/>
    <w:rsid w:val="009865E4"/>
    <w:rsid w:val="00994454"/>
    <w:rsid w:val="009A3175"/>
    <w:rsid w:val="009B6ED9"/>
    <w:rsid w:val="009D728E"/>
    <w:rsid w:val="009F76DB"/>
    <w:rsid w:val="00A2062C"/>
    <w:rsid w:val="00A25BF4"/>
    <w:rsid w:val="00A32C3B"/>
    <w:rsid w:val="00A36EDC"/>
    <w:rsid w:val="00A40F77"/>
    <w:rsid w:val="00A42C10"/>
    <w:rsid w:val="00A45F4F"/>
    <w:rsid w:val="00A600A9"/>
    <w:rsid w:val="00A73061"/>
    <w:rsid w:val="00AA55B7"/>
    <w:rsid w:val="00AA5B9E"/>
    <w:rsid w:val="00AB2407"/>
    <w:rsid w:val="00AB53DF"/>
    <w:rsid w:val="00AC1B5E"/>
    <w:rsid w:val="00AC424B"/>
    <w:rsid w:val="00AF2DE1"/>
    <w:rsid w:val="00AF46DC"/>
    <w:rsid w:val="00B07CD0"/>
    <w:rsid w:val="00B07E5C"/>
    <w:rsid w:val="00B20363"/>
    <w:rsid w:val="00B252AA"/>
    <w:rsid w:val="00B338A9"/>
    <w:rsid w:val="00B55156"/>
    <w:rsid w:val="00B56978"/>
    <w:rsid w:val="00B64AF0"/>
    <w:rsid w:val="00B679AB"/>
    <w:rsid w:val="00B76DB8"/>
    <w:rsid w:val="00B807A8"/>
    <w:rsid w:val="00B811F7"/>
    <w:rsid w:val="00B9791B"/>
    <w:rsid w:val="00BA5DC6"/>
    <w:rsid w:val="00BA6196"/>
    <w:rsid w:val="00BB4D8C"/>
    <w:rsid w:val="00BC6D8C"/>
    <w:rsid w:val="00BD1225"/>
    <w:rsid w:val="00BE0B54"/>
    <w:rsid w:val="00C00771"/>
    <w:rsid w:val="00C04BA9"/>
    <w:rsid w:val="00C13980"/>
    <w:rsid w:val="00C30355"/>
    <w:rsid w:val="00C34006"/>
    <w:rsid w:val="00C426B1"/>
    <w:rsid w:val="00C530CC"/>
    <w:rsid w:val="00C66160"/>
    <w:rsid w:val="00C721AC"/>
    <w:rsid w:val="00C90D6A"/>
    <w:rsid w:val="00CA247E"/>
    <w:rsid w:val="00CA3058"/>
    <w:rsid w:val="00CB3B2D"/>
    <w:rsid w:val="00CC21CF"/>
    <w:rsid w:val="00CC27D1"/>
    <w:rsid w:val="00CC72B6"/>
    <w:rsid w:val="00CC776F"/>
    <w:rsid w:val="00CD5636"/>
    <w:rsid w:val="00CE59FA"/>
    <w:rsid w:val="00CE64D7"/>
    <w:rsid w:val="00D02137"/>
    <w:rsid w:val="00D0218D"/>
    <w:rsid w:val="00D176FD"/>
    <w:rsid w:val="00D25FB5"/>
    <w:rsid w:val="00D37738"/>
    <w:rsid w:val="00D44223"/>
    <w:rsid w:val="00D47505"/>
    <w:rsid w:val="00D54DEB"/>
    <w:rsid w:val="00D558CA"/>
    <w:rsid w:val="00D60D99"/>
    <w:rsid w:val="00D714C6"/>
    <w:rsid w:val="00DA2529"/>
    <w:rsid w:val="00DB130A"/>
    <w:rsid w:val="00DB2C41"/>
    <w:rsid w:val="00DB2EBB"/>
    <w:rsid w:val="00DC10A1"/>
    <w:rsid w:val="00DC655F"/>
    <w:rsid w:val="00DD0B59"/>
    <w:rsid w:val="00DD7EBD"/>
    <w:rsid w:val="00DE4C8D"/>
    <w:rsid w:val="00DF0810"/>
    <w:rsid w:val="00DF62B6"/>
    <w:rsid w:val="00E07225"/>
    <w:rsid w:val="00E2752B"/>
    <w:rsid w:val="00E51450"/>
    <w:rsid w:val="00E5409F"/>
    <w:rsid w:val="00E607BB"/>
    <w:rsid w:val="00E70CF9"/>
    <w:rsid w:val="00E76904"/>
    <w:rsid w:val="00E77ED3"/>
    <w:rsid w:val="00EA2801"/>
    <w:rsid w:val="00EB4ACC"/>
    <w:rsid w:val="00ED0641"/>
    <w:rsid w:val="00EE6488"/>
    <w:rsid w:val="00EF7ED8"/>
    <w:rsid w:val="00F021FA"/>
    <w:rsid w:val="00F51497"/>
    <w:rsid w:val="00F528FA"/>
    <w:rsid w:val="00F52A54"/>
    <w:rsid w:val="00F614C8"/>
    <w:rsid w:val="00F623CB"/>
    <w:rsid w:val="00F62E97"/>
    <w:rsid w:val="00F64209"/>
    <w:rsid w:val="00F8591E"/>
    <w:rsid w:val="00F87548"/>
    <w:rsid w:val="00F93BF5"/>
    <w:rsid w:val="00F95394"/>
    <w:rsid w:val="00FD4F7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C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 w:type="character" w:styleId="CommentReference">
    <w:name w:val="annotation reference"/>
    <w:basedOn w:val="DefaultParagraphFont"/>
    <w:uiPriority w:val="99"/>
    <w:semiHidden/>
    <w:unhideWhenUsed/>
    <w:rsid w:val="001D6CE0"/>
    <w:rPr>
      <w:sz w:val="16"/>
      <w:szCs w:val="16"/>
    </w:rPr>
  </w:style>
  <w:style w:type="paragraph" w:styleId="CommentText">
    <w:name w:val="annotation text"/>
    <w:basedOn w:val="Normal"/>
    <w:link w:val="CommentTextChar"/>
    <w:uiPriority w:val="99"/>
    <w:semiHidden/>
    <w:unhideWhenUsed/>
    <w:rsid w:val="001D6CE0"/>
    <w:rPr>
      <w:sz w:val="20"/>
    </w:rPr>
  </w:style>
  <w:style w:type="character" w:customStyle="1" w:styleId="CommentTextChar">
    <w:name w:val="Comment Text Char"/>
    <w:basedOn w:val="DefaultParagraphFont"/>
    <w:link w:val="CommentText"/>
    <w:uiPriority w:val="99"/>
    <w:semiHidden/>
    <w:rsid w:val="001D6CE0"/>
  </w:style>
  <w:style w:type="paragraph" w:styleId="CommentSubject">
    <w:name w:val="annotation subject"/>
    <w:basedOn w:val="CommentText"/>
    <w:next w:val="CommentText"/>
    <w:link w:val="CommentSubjectChar"/>
    <w:semiHidden/>
    <w:unhideWhenUsed/>
    <w:rsid w:val="001D6CE0"/>
    <w:rPr>
      <w:b/>
      <w:bCs/>
    </w:rPr>
  </w:style>
  <w:style w:type="character" w:customStyle="1" w:styleId="CommentSubjectChar">
    <w:name w:val="Comment Subject Char"/>
    <w:basedOn w:val="CommentTextChar"/>
    <w:link w:val="CommentSubject"/>
    <w:semiHidden/>
    <w:rsid w:val="001D6CE0"/>
    <w:rPr>
      <w:b/>
      <w:bCs/>
    </w:rPr>
  </w:style>
  <w:style w:type="paragraph" w:customStyle="1" w:styleId="NormalLeft">
    <w:name w:val="Normal + Left"/>
    <w:basedOn w:val="Normal"/>
    <w:rsid w:val="00746DD1"/>
  </w:style>
  <w:style w:type="paragraph" w:customStyle="1" w:styleId="NormalLeft0">
    <w:name w:val="Normal + Left:"/>
    <w:basedOn w:val="NormalLeft"/>
    <w:rsid w:val="00746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610889"/>
  </w:style>
  <w:style w:type="table" w:styleId="TableGrid">
    <w:name w:val="Table Grid"/>
    <w:basedOn w:val="TableNormal"/>
    <w:uiPriority w:val="59"/>
    <w:rsid w:val="00E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D8"/>
    <w:pPr>
      <w:ind w:left="720"/>
      <w:contextualSpacing/>
    </w:pPr>
  </w:style>
  <w:style w:type="paragraph" w:styleId="NormalWeb">
    <w:name w:val="Normal (Web)"/>
    <w:basedOn w:val="Normal"/>
    <w:uiPriority w:val="99"/>
    <w:unhideWhenUsed/>
    <w:rsid w:val="00EF7ED8"/>
    <w:pPr>
      <w:spacing w:before="100" w:beforeAutospacing="1" w:after="100" w:afterAutospacing="1"/>
    </w:pPr>
    <w:rPr>
      <w:sz w:val="24"/>
      <w:szCs w:val="24"/>
    </w:rPr>
  </w:style>
  <w:style w:type="character" w:styleId="FollowedHyperlink">
    <w:name w:val="FollowedHyperlink"/>
    <w:basedOn w:val="DefaultParagraphFont"/>
    <w:semiHidden/>
    <w:unhideWhenUsed/>
    <w:rsid w:val="00E70CF9"/>
    <w:rPr>
      <w:color w:val="954F72" w:themeColor="followedHyperlink"/>
      <w:u w:val="single"/>
    </w:rPr>
  </w:style>
  <w:style w:type="character" w:styleId="CommentReference">
    <w:name w:val="annotation reference"/>
    <w:basedOn w:val="DefaultParagraphFont"/>
    <w:uiPriority w:val="99"/>
    <w:semiHidden/>
    <w:unhideWhenUsed/>
    <w:rsid w:val="001D6CE0"/>
    <w:rPr>
      <w:sz w:val="16"/>
      <w:szCs w:val="16"/>
    </w:rPr>
  </w:style>
  <w:style w:type="paragraph" w:styleId="CommentText">
    <w:name w:val="annotation text"/>
    <w:basedOn w:val="Normal"/>
    <w:link w:val="CommentTextChar"/>
    <w:uiPriority w:val="99"/>
    <w:semiHidden/>
    <w:unhideWhenUsed/>
    <w:rsid w:val="001D6CE0"/>
    <w:rPr>
      <w:sz w:val="20"/>
    </w:rPr>
  </w:style>
  <w:style w:type="character" w:customStyle="1" w:styleId="CommentTextChar">
    <w:name w:val="Comment Text Char"/>
    <w:basedOn w:val="DefaultParagraphFont"/>
    <w:link w:val="CommentText"/>
    <w:uiPriority w:val="99"/>
    <w:semiHidden/>
    <w:rsid w:val="001D6CE0"/>
  </w:style>
  <w:style w:type="paragraph" w:styleId="CommentSubject">
    <w:name w:val="annotation subject"/>
    <w:basedOn w:val="CommentText"/>
    <w:next w:val="CommentText"/>
    <w:link w:val="CommentSubjectChar"/>
    <w:semiHidden/>
    <w:unhideWhenUsed/>
    <w:rsid w:val="001D6CE0"/>
    <w:rPr>
      <w:b/>
      <w:bCs/>
    </w:rPr>
  </w:style>
  <w:style w:type="character" w:customStyle="1" w:styleId="CommentSubjectChar">
    <w:name w:val="Comment Subject Char"/>
    <w:basedOn w:val="CommentTextChar"/>
    <w:link w:val="CommentSubject"/>
    <w:semiHidden/>
    <w:rsid w:val="001D6CE0"/>
    <w:rPr>
      <w:b/>
      <w:bCs/>
    </w:rPr>
  </w:style>
  <w:style w:type="paragraph" w:customStyle="1" w:styleId="NormalLeft">
    <w:name w:val="Normal + Left"/>
    <w:basedOn w:val="Normal"/>
    <w:rsid w:val="00746DD1"/>
  </w:style>
  <w:style w:type="paragraph" w:customStyle="1" w:styleId="NormalLeft0">
    <w:name w:val="Normal + Left:"/>
    <w:basedOn w:val="NormalLeft"/>
    <w:rsid w:val="0074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5661">
      <w:bodyDiv w:val="1"/>
      <w:marLeft w:val="0"/>
      <w:marRight w:val="0"/>
      <w:marTop w:val="0"/>
      <w:marBottom w:val="0"/>
      <w:divBdr>
        <w:top w:val="none" w:sz="0" w:space="0" w:color="auto"/>
        <w:left w:val="none" w:sz="0" w:space="0" w:color="auto"/>
        <w:bottom w:val="none" w:sz="0" w:space="0" w:color="auto"/>
        <w:right w:val="none" w:sz="0" w:space="0" w:color="auto"/>
      </w:divBdr>
    </w:div>
    <w:div w:id="509829335">
      <w:bodyDiv w:val="1"/>
      <w:marLeft w:val="0"/>
      <w:marRight w:val="0"/>
      <w:marTop w:val="0"/>
      <w:marBottom w:val="0"/>
      <w:divBdr>
        <w:top w:val="none" w:sz="0" w:space="0" w:color="auto"/>
        <w:left w:val="none" w:sz="0" w:space="0" w:color="auto"/>
        <w:bottom w:val="none" w:sz="0" w:space="0" w:color="auto"/>
        <w:right w:val="none" w:sz="0" w:space="0" w:color="auto"/>
      </w:divBdr>
    </w:div>
    <w:div w:id="618876761">
      <w:bodyDiv w:val="1"/>
      <w:marLeft w:val="0"/>
      <w:marRight w:val="0"/>
      <w:marTop w:val="0"/>
      <w:marBottom w:val="0"/>
      <w:divBdr>
        <w:top w:val="none" w:sz="0" w:space="0" w:color="auto"/>
        <w:left w:val="none" w:sz="0" w:space="0" w:color="auto"/>
        <w:bottom w:val="none" w:sz="0" w:space="0" w:color="auto"/>
        <w:right w:val="none" w:sz="0" w:space="0" w:color="auto"/>
      </w:divBdr>
    </w:div>
    <w:div w:id="1497647715">
      <w:bodyDiv w:val="1"/>
      <w:marLeft w:val="0"/>
      <w:marRight w:val="0"/>
      <w:marTop w:val="0"/>
      <w:marBottom w:val="0"/>
      <w:divBdr>
        <w:top w:val="none" w:sz="0" w:space="0" w:color="auto"/>
        <w:left w:val="none" w:sz="0" w:space="0" w:color="auto"/>
        <w:bottom w:val="none" w:sz="0" w:space="0" w:color="auto"/>
        <w:right w:val="none" w:sz="0" w:space="0" w:color="auto"/>
      </w:divBdr>
    </w:div>
    <w:div w:id="1502430575">
      <w:bodyDiv w:val="1"/>
      <w:marLeft w:val="0"/>
      <w:marRight w:val="0"/>
      <w:marTop w:val="0"/>
      <w:marBottom w:val="0"/>
      <w:divBdr>
        <w:top w:val="none" w:sz="0" w:space="0" w:color="auto"/>
        <w:left w:val="none" w:sz="0" w:space="0" w:color="auto"/>
        <w:bottom w:val="none" w:sz="0" w:space="0" w:color="auto"/>
        <w:right w:val="none" w:sz="0" w:space="0" w:color="auto"/>
      </w:divBdr>
    </w:div>
    <w:div w:id="1677491478">
      <w:bodyDiv w:val="1"/>
      <w:marLeft w:val="0"/>
      <w:marRight w:val="0"/>
      <w:marTop w:val="0"/>
      <w:marBottom w:val="0"/>
      <w:divBdr>
        <w:top w:val="none" w:sz="0" w:space="0" w:color="auto"/>
        <w:left w:val="none" w:sz="0" w:space="0" w:color="auto"/>
        <w:bottom w:val="none" w:sz="0" w:space="0" w:color="auto"/>
        <w:right w:val="none" w:sz="0" w:space="0" w:color="auto"/>
      </w:divBdr>
    </w:div>
    <w:div w:id="1726680235">
      <w:bodyDiv w:val="1"/>
      <w:marLeft w:val="0"/>
      <w:marRight w:val="0"/>
      <w:marTop w:val="0"/>
      <w:marBottom w:val="0"/>
      <w:divBdr>
        <w:top w:val="none" w:sz="0" w:space="0" w:color="auto"/>
        <w:left w:val="none" w:sz="0" w:space="0" w:color="auto"/>
        <w:bottom w:val="none" w:sz="0" w:space="0" w:color="auto"/>
        <w:right w:val="none" w:sz="0" w:space="0" w:color="auto"/>
      </w:divBdr>
    </w:div>
    <w:div w:id="2018999214">
      <w:bodyDiv w:val="1"/>
      <w:marLeft w:val="0"/>
      <w:marRight w:val="0"/>
      <w:marTop w:val="0"/>
      <w:marBottom w:val="0"/>
      <w:divBdr>
        <w:top w:val="none" w:sz="0" w:space="0" w:color="auto"/>
        <w:left w:val="none" w:sz="0" w:space="0" w:color="auto"/>
        <w:bottom w:val="none" w:sz="0" w:space="0" w:color="auto"/>
        <w:right w:val="none" w:sz="0" w:space="0" w:color="auto"/>
      </w:divBdr>
    </w:div>
    <w:div w:id="20518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Midwest/endangered/mammals/nleb/KeyFinal4dNLEBFedProject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elle.Gehring@FCC.gov" TargetMode="External"/><Relationship Id="rId4" Type="http://schemas.openxmlformats.org/officeDocument/2006/relationships/settings" Target="settings.xml"/><Relationship Id="rId9" Type="http://schemas.openxmlformats.org/officeDocument/2006/relationships/hyperlink" Target="http://www.fws.gov/Midwest/endangered/mammals/nleb/index.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ws.gov/midwest/endangered/mammals/nleb/pdf/WNSZone.pdf" TargetMode="External"/><Relationship Id="rId1" Type="http://schemas.openxmlformats.org/officeDocument/2006/relationships/hyperlink" Target="http://www.fws.gov/Midwest/endangered/mammals/nleb/pdf/BOnlebFinal4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ayne\AppData\Local\Microsoft\Windows\Temporary%20Internet%20Files\Content.MSO\E8F678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E8F67854</Template>
  <TotalTime>0</TotalTime>
  <Pages>2</Pages>
  <Words>617</Words>
  <Characters>3683</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2016-04-29T20:20:00Z</dcterms:created>
  <dcterms:modified xsi:type="dcterms:W3CDTF">2016-04-29T20:20:00Z</dcterms:modified>
  <cp:category> </cp:category>
  <cp:contentStatus> </cp:contentStatus>
</cp:coreProperties>
</file>