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C4195A" w:rsidRDefault="00C4195A" w:rsidP="00AF0EAA">
      <w:pPr>
        <w:spacing w:before="120" w:after="120"/>
        <w:jc w:val="right"/>
        <w:rPr>
          <w:b/>
          <w:szCs w:val="22"/>
        </w:rPr>
      </w:pPr>
      <w:bookmarkStart w:id="0" w:name="_GoBack"/>
      <w:bookmarkEnd w:id="0"/>
      <w:r w:rsidRPr="00C4195A">
        <w:rPr>
          <w:b/>
          <w:szCs w:val="22"/>
        </w:rPr>
        <w:t>DA 16-</w:t>
      </w:r>
      <w:r w:rsidR="00453282">
        <w:rPr>
          <w:b/>
          <w:szCs w:val="22"/>
        </w:rPr>
        <w:t>505</w:t>
      </w:r>
    </w:p>
    <w:p w:rsidR="00D47505" w:rsidRPr="00C4195A" w:rsidRDefault="00B338A9" w:rsidP="00D47505">
      <w:pPr>
        <w:spacing w:before="60"/>
        <w:jc w:val="right"/>
        <w:rPr>
          <w:b/>
          <w:szCs w:val="22"/>
        </w:rPr>
      </w:pPr>
      <w:r w:rsidRPr="00C4195A">
        <w:rPr>
          <w:b/>
          <w:szCs w:val="22"/>
        </w:rPr>
        <w:t xml:space="preserve">Released:  </w:t>
      </w:r>
      <w:r w:rsidR="00AF0EAA">
        <w:rPr>
          <w:b/>
          <w:szCs w:val="22"/>
        </w:rPr>
        <w:t>May 6</w:t>
      </w:r>
      <w:r w:rsidR="00C4195A" w:rsidRPr="00C4195A">
        <w:rPr>
          <w:b/>
          <w:szCs w:val="22"/>
        </w:rPr>
        <w:t>, 2016</w:t>
      </w:r>
    </w:p>
    <w:p w:rsidR="00D47505" w:rsidRPr="00C4195A" w:rsidRDefault="00D47505" w:rsidP="00D47505">
      <w:pPr>
        <w:jc w:val="right"/>
        <w:rPr>
          <w:szCs w:val="22"/>
        </w:rPr>
      </w:pPr>
    </w:p>
    <w:p w:rsidR="00C4195A" w:rsidRPr="00C4195A" w:rsidRDefault="00C4195A" w:rsidP="00C4195A">
      <w:pPr>
        <w:jc w:val="center"/>
        <w:rPr>
          <w:b/>
          <w:szCs w:val="22"/>
        </w:rPr>
      </w:pPr>
      <w:r w:rsidRPr="00C4195A">
        <w:rPr>
          <w:b/>
          <w:szCs w:val="22"/>
        </w:rPr>
        <w:t xml:space="preserve">WIRELINE COMPETITION BUREAU ANNOUNCES E-RATE INFLATION-BASED </w:t>
      </w:r>
    </w:p>
    <w:p w:rsidR="00C4195A" w:rsidRPr="00C4195A" w:rsidRDefault="00C4195A" w:rsidP="00C4195A">
      <w:pPr>
        <w:spacing w:after="240"/>
        <w:jc w:val="center"/>
        <w:rPr>
          <w:b/>
          <w:szCs w:val="22"/>
        </w:rPr>
      </w:pPr>
      <w:r w:rsidRPr="00C4195A">
        <w:rPr>
          <w:b/>
          <w:szCs w:val="22"/>
        </w:rPr>
        <w:t>CAP FOR FUNDING YEAR 2016</w:t>
      </w:r>
    </w:p>
    <w:p w:rsidR="00D47505" w:rsidRPr="00C4195A" w:rsidRDefault="00C4195A" w:rsidP="00D47505">
      <w:pPr>
        <w:jc w:val="center"/>
        <w:rPr>
          <w:b/>
          <w:szCs w:val="22"/>
        </w:rPr>
      </w:pPr>
      <w:r w:rsidRPr="00C4195A">
        <w:rPr>
          <w:b/>
          <w:szCs w:val="22"/>
        </w:rPr>
        <w:t>CC Docket No. 02-6</w:t>
      </w:r>
    </w:p>
    <w:p w:rsidR="00C4195A" w:rsidRPr="00C4195A" w:rsidRDefault="00C4195A" w:rsidP="00C4195A">
      <w:pPr>
        <w:rPr>
          <w:b/>
          <w:szCs w:val="22"/>
        </w:rPr>
      </w:pPr>
    </w:p>
    <w:p w:rsidR="00C4195A" w:rsidRPr="00C4195A" w:rsidRDefault="00C4195A" w:rsidP="00C4195A">
      <w:pPr>
        <w:ind w:firstLine="720"/>
        <w:rPr>
          <w:szCs w:val="22"/>
        </w:rPr>
      </w:pPr>
      <w:r w:rsidRPr="00C4195A">
        <w:rPr>
          <w:szCs w:val="22"/>
        </w:rPr>
        <w:t>Pursuant to section 54.507(a) of the Commission’s rules,</w:t>
      </w:r>
      <w:r w:rsidRPr="00C4195A">
        <w:rPr>
          <w:szCs w:val="22"/>
          <w:vertAlign w:val="superscript"/>
        </w:rPr>
        <w:footnoteReference w:id="2"/>
      </w:r>
      <w:r w:rsidRPr="00C4195A">
        <w:rPr>
          <w:szCs w:val="22"/>
        </w:rPr>
        <w:t xml:space="preserve"> the Wireline Competition Bureau (Bureau) announces that the E-rate program funding cap for funding year 2016 is $3,939,0</w:t>
      </w:r>
      <w:r w:rsidR="007F298B">
        <w:rPr>
          <w:szCs w:val="22"/>
        </w:rPr>
        <w:t>00</w:t>
      </w:r>
      <w:r w:rsidRPr="00C4195A">
        <w:rPr>
          <w:szCs w:val="22"/>
        </w:rPr>
        <w:t>,0</w:t>
      </w:r>
      <w:r w:rsidR="007F298B">
        <w:rPr>
          <w:szCs w:val="22"/>
        </w:rPr>
        <w:t>00</w:t>
      </w:r>
      <w:r w:rsidRPr="00C4195A">
        <w:rPr>
          <w:szCs w:val="22"/>
        </w:rPr>
        <w:t>.</w:t>
      </w:r>
      <w:r w:rsidRPr="00C4195A">
        <w:rPr>
          <w:szCs w:val="22"/>
          <w:vertAlign w:val="superscript"/>
        </w:rPr>
        <w:footnoteReference w:id="3"/>
      </w:r>
      <w:r w:rsidRPr="00C4195A">
        <w:rPr>
          <w:szCs w:val="22"/>
        </w:rPr>
        <w:t xml:space="preserve">  This figure is based on changes the Commission made in the </w:t>
      </w:r>
      <w:r w:rsidRPr="00C4195A">
        <w:rPr>
          <w:i/>
          <w:szCs w:val="22"/>
        </w:rPr>
        <w:t>Second E-rate Modernization Order</w:t>
      </w:r>
      <w:r w:rsidRPr="00C4195A">
        <w:rPr>
          <w:szCs w:val="22"/>
        </w:rPr>
        <w:t xml:space="preserve"> to ensure sufficient funding is available to meet E-rate program goals and connectivity targets.</w:t>
      </w:r>
      <w:r w:rsidRPr="00C4195A">
        <w:rPr>
          <w:rStyle w:val="FootnoteReference"/>
          <w:sz w:val="22"/>
          <w:szCs w:val="22"/>
        </w:rPr>
        <w:footnoteReference w:id="4"/>
      </w:r>
      <w:r w:rsidRPr="00C4195A">
        <w:rPr>
          <w:szCs w:val="22"/>
        </w:rPr>
        <w:t xml:space="preserve">  In that order, the Commission adjusted the E-rate cap to $3.9 billion and continued to require that the funding cap reflect any annual inflationary changes.</w:t>
      </w:r>
      <w:r w:rsidRPr="00C4195A">
        <w:rPr>
          <w:rStyle w:val="FootnoteReference"/>
          <w:sz w:val="22"/>
          <w:szCs w:val="22"/>
        </w:rPr>
        <w:footnoteReference w:id="5"/>
      </w:r>
      <w:r w:rsidRPr="00C4195A">
        <w:rPr>
          <w:szCs w:val="22"/>
        </w:rPr>
        <w:t xml:space="preserve">  The new cap represents a 1 percent inflation-adjusted increase in the $3.9 billion cap from funding year 2015.</w:t>
      </w:r>
      <w:r w:rsidRPr="00C4195A">
        <w:rPr>
          <w:szCs w:val="22"/>
          <w:vertAlign w:val="superscript"/>
        </w:rPr>
        <w:footnoteReference w:id="6"/>
      </w:r>
      <w:r w:rsidRPr="00C4195A">
        <w:rPr>
          <w:szCs w:val="22"/>
        </w:rPr>
        <w:t xml:space="preserve">  The Commission began indexing the funding cap to inflation in 2010 to ensure that E-rate program funding keeps pace with the changing broadband and telecommunications needs of schools and libraries.</w:t>
      </w:r>
      <w:r w:rsidRPr="00C4195A">
        <w:rPr>
          <w:szCs w:val="22"/>
          <w:vertAlign w:val="superscript"/>
        </w:rPr>
        <w:footnoteReference w:id="7"/>
      </w:r>
      <w:r w:rsidRPr="00C4195A">
        <w:rPr>
          <w:szCs w:val="22"/>
        </w:rPr>
        <w:t xml:space="preserve">  </w:t>
      </w:r>
    </w:p>
    <w:p w:rsidR="00C4195A" w:rsidRPr="00C4195A" w:rsidRDefault="00C4195A" w:rsidP="00C4195A">
      <w:pPr>
        <w:ind w:firstLine="720"/>
        <w:rPr>
          <w:szCs w:val="22"/>
        </w:rPr>
      </w:pPr>
    </w:p>
    <w:p w:rsidR="00C4195A" w:rsidRPr="00C4195A" w:rsidRDefault="00C4195A" w:rsidP="00C4195A">
      <w:pPr>
        <w:spacing w:after="240"/>
        <w:ind w:firstLine="720"/>
        <w:rPr>
          <w:szCs w:val="22"/>
        </w:rPr>
      </w:pPr>
      <w:r w:rsidRPr="00C4195A">
        <w:rPr>
          <w:szCs w:val="22"/>
        </w:rPr>
        <w:t>For further information, please contact James Bachtell, Wireline Competition Bureau at (202) 418-7400 or TTY (202) 418-0484.</w:t>
      </w:r>
    </w:p>
    <w:p w:rsidR="006A1F49" w:rsidRDefault="00C4195A" w:rsidP="00C4195A">
      <w:pPr>
        <w:spacing w:after="220"/>
        <w:jc w:val="center"/>
        <w:rPr>
          <w:sz w:val="24"/>
        </w:rPr>
      </w:pPr>
      <w:r w:rsidRPr="0080357C">
        <w:rPr>
          <w:b/>
        </w:rPr>
        <w:t>- FCC -</w:t>
      </w: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43" w:rsidRDefault="002B6243">
      <w:pPr>
        <w:spacing w:line="20" w:lineRule="exact"/>
      </w:pPr>
    </w:p>
  </w:endnote>
  <w:endnote w:type="continuationSeparator" w:id="0">
    <w:p w:rsidR="002B6243" w:rsidRDefault="002B6243">
      <w:r>
        <w:t xml:space="preserve"> </w:t>
      </w:r>
    </w:p>
  </w:endnote>
  <w:endnote w:type="continuationNotice" w:id="1">
    <w:p w:rsidR="002B6243" w:rsidRDefault="002B62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4195A">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43" w:rsidRDefault="002B6243">
      <w:r>
        <w:separator/>
      </w:r>
    </w:p>
  </w:footnote>
  <w:footnote w:type="continuationSeparator" w:id="0">
    <w:p w:rsidR="002B6243" w:rsidRDefault="002B6243" w:rsidP="00C721AC">
      <w:pPr>
        <w:spacing w:before="120"/>
        <w:rPr>
          <w:sz w:val="20"/>
        </w:rPr>
      </w:pPr>
      <w:r>
        <w:rPr>
          <w:sz w:val="20"/>
        </w:rPr>
        <w:t xml:space="preserve">(Continued from previous page)  </w:t>
      </w:r>
      <w:r>
        <w:rPr>
          <w:sz w:val="20"/>
        </w:rPr>
        <w:separator/>
      </w:r>
    </w:p>
  </w:footnote>
  <w:footnote w:type="continuationNotice" w:id="1">
    <w:p w:rsidR="002B6243" w:rsidRDefault="002B6243" w:rsidP="00C721AC">
      <w:pPr>
        <w:jc w:val="right"/>
        <w:rPr>
          <w:sz w:val="20"/>
        </w:rPr>
      </w:pPr>
      <w:r>
        <w:rPr>
          <w:sz w:val="20"/>
        </w:rPr>
        <w:t>(continued….)</w:t>
      </w:r>
    </w:p>
  </w:footnote>
  <w:footnote w:id="2">
    <w:p w:rsidR="00C4195A" w:rsidRDefault="00C4195A" w:rsidP="00C4195A">
      <w:pPr>
        <w:pStyle w:val="FootnoteText"/>
      </w:pPr>
      <w:r>
        <w:rPr>
          <w:rStyle w:val="FootnoteReference"/>
        </w:rPr>
        <w:footnoteRef/>
      </w:r>
      <w:r>
        <w:t xml:space="preserve"> 47 CFR § 54.507(a). </w:t>
      </w:r>
    </w:p>
  </w:footnote>
  <w:footnote w:id="3">
    <w:p w:rsidR="00C4195A" w:rsidRDefault="00C4195A" w:rsidP="00C4195A">
      <w:pPr>
        <w:pStyle w:val="FootnoteText"/>
      </w:pPr>
      <w:r>
        <w:rPr>
          <w:rStyle w:val="FootnoteReference"/>
        </w:rPr>
        <w:footnoteRef/>
      </w:r>
      <w:r>
        <w:t xml:space="preserve"> </w:t>
      </w:r>
      <w:r w:rsidRPr="006D5D04">
        <w:t>This represents a $39,0</w:t>
      </w:r>
      <w:r w:rsidR="007F298B">
        <w:t>00</w:t>
      </w:r>
      <w:r w:rsidRPr="006D5D04">
        <w:t>,0</w:t>
      </w:r>
      <w:r w:rsidR="007F298B">
        <w:t>00</w:t>
      </w:r>
      <w:r w:rsidRPr="006D5D04">
        <w:t xml:space="preserve"> increase for the E-rate program funding cap as a whole and a $29,0</w:t>
      </w:r>
      <w:r w:rsidR="007F298B">
        <w:t>00</w:t>
      </w:r>
      <w:r w:rsidRPr="006D5D04">
        <w:t>,</w:t>
      </w:r>
      <w:r w:rsidR="007F298B">
        <w:t>000</w:t>
      </w:r>
      <w:r w:rsidRPr="006D5D04">
        <w:t xml:space="preserve"> increase for </w:t>
      </w:r>
      <w:r>
        <w:t xml:space="preserve">the </w:t>
      </w:r>
      <w:r w:rsidRPr="006D5D04">
        <w:t xml:space="preserve">category one </w:t>
      </w:r>
      <w:r>
        <w:t xml:space="preserve">services </w:t>
      </w:r>
      <w:r w:rsidRPr="006D5D04">
        <w:t xml:space="preserve">funding level </w:t>
      </w:r>
      <w:r>
        <w:t xml:space="preserve">and </w:t>
      </w:r>
      <w:r w:rsidRPr="006D5D04">
        <w:t>a $10,00</w:t>
      </w:r>
      <w:r w:rsidR="007F298B">
        <w:t>0</w:t>
      </w:r>
      <w:r w:rsidRPr="006D5D04">
        <w:t>,</w:t>
      </w:r>
      <w:r w:rsidR="007F298B">
        <w:t>000</w:t>
      </w:r>
      <w:r w:rsidRPr="006D5D04">
        <w:t xml:space="preserve"> increase for </w:t>
      </w:r>
      <w:r>
        <w:t xml:space="preserve">the </w:t>
      </w:r>
      <w:r w:rsidRPr="006D5D04">
        <w:t xml:space="preserve">category two services </w:t>
      </w:r>
      <w:r>
        <w:t>funding level</w:t>
      </w:r>
      <w:r w:rsidRPr="006D5D04">
        <w:t xml:space="preserve">.  </w:t>
      </w:r>
      <w:r>
        <w:rPr>
          <w:i/>
        </w:rPr>
        <w:t xml:space="preserve">See </w:t>
      </w:r>
      <w:r>
        <w:t xml:space="preserve">47 CFR § 54.507(a)(3) (noting that the Bureau will release </w:t>
      </w:r>
      <w:r w:rsidRPr="005759F5">
        <w:t xml:space="preserve">a public notice </w:t>
      </w:r>
      <w:r>
        <w:t>“</w:t>
      </w:r>
      <w:r w:rsidRPr="005759F5">
        <w:t>announcing any increase of the annual funding cap including any increase to the $1 billion funding level available for category two services</w:t>
      </w:r>
      <w:r>
        <w:t xml:space="preserve"> based on the rate of inflation”).</w:t>
      </w:r>
      <w:r w:rsidRPr="00C4195A">
        <w:t xml:space="preserve">  </w:t>
      </w:r>
      <w:r w:rsidRPr="006D5D04">
        <w:t xml:space="preserve">The 2016 funding year runs from July 1, 2016 to June 30, 2017.  The E-rate program is more formally known as the </w:t>
      </w:r>
      <w:r>
        <w:t>S</w:t>
      </w:r>
      <w:r w:rsidRPr="006D5D04">
        <w:t xml:space="preserve">chools and </w:t>
      </w:r>
      <w:r>
        <w:t>L</w:t>
      </w:r>
      <w:r w:rsidRPr="006D5D04">
        <w:t>ibraries universal service support program.</w:t>
      </w:r>
    </w:p>
  </w:footnote>
  <w:footnote w:id="4">
    <w:p w:rsidR="00C4195A" w:rsidRDefault="00C4195A" w:rsidP="00C4195A">
      <w:pPr>
        <w:pStyle w:val="FootnoteText"/>
      </w:pPr>
      <w:r>
        <w:rPr>
          <w:rStyle w:val="FootnoteReference"/>
        </w:rPr>
        <w:footnoteRef/>
      </w:r>
      <w:r>
        <w:t xml:space="preserve"> </w:t>
      </w:r>
      <w:r w:rsidRPr="006B5791">
        <w:rPr>
          <w:i/>
        </w:rPr>
        <w:t>Modernizing the E-rate Program for Schools and Libraries, Connect America Fund</w:t>
      </w:r>
      <w:r w:rsidRPr="006B5791">
        <w:t>, WC Docket Nos. 13-184 and 10-90, Second Report and Order and Order on Reconsideration, 29 FCC Rcd 15538</w:t>
      </w:r>
      <w:r>
        <w:t>, 15584, para. 114</w:t>
      </w:r>
      <w:r w:rsidRPr="006B5791">
        <w:t xml:space="preserve"> (2014) (</w:t>
      </w:r>
      <w:r w:rsidRPr="006B5791">
        <w:rPr>
          <w:i/>
        </w:rPr>
        <w:t>Second E-rate Modernization Order</w:t>
      </w:r>
      <w:r w:rsidRPr="006B5791">
        <w:t>)</w:t>
      </w:r>
      <w:r>
        <w:t>.</w:t>
      </w:r>
    </w:p>
  </w:footnote>
  <w:footnote w:id="5">
    <w:p w:rsidR="00C4195A" w:rsidRDefault="00C4195A" w:rsidP="00C4195A">
      <w:pPr>
        <w:pStyle w:val="FootnoteText"/>
      </w:pPr>
      <w:r w:rsidRPr="006B5791">
        <w:rPr>
          <w:rStyle w:val="FootnoteReference"/>
        </w:rPr>
        <w:footnoteRef/>
      </w:r>
      <w:r w:rsidRPr="006B5791">
        <w:t xml:space="preserve"> </w:t>
      </w:r>
      <w:r>
        <w:rPr>
          <w:i/>
        </w:rPr>
        <w:t>Id</w:t>
      </w:r>
      <w:r w:rsidRPr="004559A0">
        <w:t>.; 47</w:t>
      </w:r>
      <w:r>
        <w:t xml:space="preserve"> CFR § 54.507(a)(1).</w:t>
      </w:r>
      <w:r w:rsidRPr="00036DD3">
        <w:t xml:space="preserve"> </w:t>
      </w:r>
      <w:r>
        <w:t xml:space="preserve"> </w:t>
      </w:r>
      <w:r w:rsidRPr="00036DD3">
        <w:t>Sections 54.507(a)(</w:t>
      </w:r>
      <w:r>
        <w:t>1</w:t>
      </w:r>
      <w:r w:rsidRPr="00036DD3">
        <w:t>) and (</w:t>
      </w:r>
      <w:r>
        <w:t>2</w:t>
      </w:r>
      <w:r w:rsidRPr="00036DD3">
        <w:t>) of the Commission’s rules requires an adjustment of the E-rate program’s annual cap based on the gross domestic product chain-type price index (GDP-CPI) measure of inflation</w:t>
      </w:r>
      <w:r>
        <w:t xml:space="preserve">.  </w:t>
      </w:r>
      <w:r>
        <w:rPr>
          <w:i/>
        </w:rPr>
        <w:t>See Schools And Libraries Universal Service Support Mechanism; A National Broadband Plan For Our Future</w:t>
      </w:r>
      <w:r>
        <w:t xml:space="preserve">, </w:t>
      </w:r>
      <w:r>
        <w:rPr>
          <w:spacing w:val="-2"/>
          <w:lang w:val="sv-SE"/>
        </w:rPr>
        <w:t>CC Docket No. 02-6, GN Docket No. 09-51, Order, 25 FCC Rcd 18762, 18782, para. 39 (2010) (</w:t>
      </w:r>
      <w:r>
        <w:rPr>
          <w:i/>
          <w:spacing w:val="-2"/>
          <w:lang w:val="sv-SE"/>
        </w:rPr>
        <w:t>E-rate Sixth Report and Order</w:t>
      </w:r>
      <w:r>
        <w:rPr>
          <w:spacing w:val="-2"/>
          <w:lang w:val="sv-SE"/>
        </w:rPr>
        <w:t xml:space="preserve">); 47 CFR </w:t>
      </w:r>
      <w:r>
        <w:t>§§</w:t>
      </w:r>
      <w:r>
        <w:rPr>
          <w:spacing w:val="-2"/>
          <w:lang w:val="sv-SE"/>
        </w:rPr>
        <w:t xml:space="preserve"> </w:t>
      </w:r>
      <w:r w:rsidRPr="00036DD3">
        <w:t>54.507(a)(</w:t>
      </w:r>
      <w:r>
        <w:t xml:space="preserve">1), </w:t>
      </w:r>
      <w:r w:rsidRPr="00036DD3">
        <w:t>(</w:t>
      </w:r>
      <w:r>
        <w:t>2</w:t>
      </w:r>
      <w:r w:rsidRPr="00036DD3">
        <w:t>)</w:t>
      </w:r>
      <w:r>
        <w:rPr>
          <w:spacing w:val="-2"/>
          <w:lang w:val="sv-SE"/>
        </w:rPr>
        <w:t>.</w:t>
      </w:r>
    </w:p>
  </w:footnote>
  <w:footnote w:id="6">
    <w:p w:rsidR="00C4195A" w:rsidRDefault="00C4195A" w:rsidP="00C4195A">
      <w:pPr>
        <w:pStyle w:val="FootnoteText"/>
      </w:pPr>
      <w:r>
        <w:rPr>
          <w:rStyle w:val="FootnoteReference"/>
        </w:rPr>
        <w:footnoteRef/>
      </w:r>
      <w:r>
        <w:t xml:space="preserve"> National Income and Product Accounts Table, Bureau of Economic Analysis, revised April 28, 2016, Table 1.1.4, </w:t>
      </w:r>
      <w:hyperlink r:id="rId1" w:anchor="reqid=9&amp;step=3&amp;isuri=1&amp;904=2013&amp;903=4&amp;906=a&amp;905=1000&amp;910=x&amp;911=0" w:history="1">
        <w:r w:rsidRPr="00880D70">
          <w:rPr>
            <w:rStyle w:val="Hyperlink"/>
          </w:rPr>
          <w:t>http://www.bea.gov/iTable/iTable.cfm?ReqID=9&amp;step=1#reqid=9&amp;step=3&amp;isuri=1&amp;904=2013&amp;903=4&amp;906=a&amp;905=1000&amp;910=x&amp;911=0</w:t>
        </w:r>
      </w:hyperlink>
      <w:r>
        <w:t xml:space="preserve"> (GDP-CPI table; based on gross domestic product of </w:t>
      </w:r>
      <w:r w:rsidRPr="00D75C99">
        <w:t xml:space="preserve">108.694 </w:t>
      </w:r>
      <w:r>
        <w:t xml:space="preserve">in 2014 and </w:t>
      </w:r>
      <w:r w:rsidRPr="00D75C99">
        <w:t>109.78</w:t>
      </w:r>
      <w:r>
        <w:t>2</w:t>
      </w:r>
      <w:r w:rsidRPr="00D75C99">
        <w:t xml:space="preserve"> </w:t>
      </w:r>
      <w:r>
        <w:t>in 2015, we calculate an increase of 1 percent).</w:t>
      </w:r>
    </w:p>
  </w:footnote>
  <w:footnote w:id="7">
    <w:p w:rsidR="00C4195A" w:rsidRDefault="00C4195A" w:rsidP="00C4195A">
      <w:pPr>
        <w:pStyle w:val="FootnoteText"/>
      </w:pPr>
      <w:r>
        <w:rPr>
          <w:rStyle w:val="FootnoteReference"/>
        </w:rPr>
        <w:footnoteRef/>
      </w:r>
      <w:r>
        <w:t xml:space="preserve"> </w:t>
      </w:r>
      <w:r>
        <w:rPr>
          <w:i/>
        </w:rPr>
        <w:t>E-rate Sixth Report and Order</w:t>
      </w:r>
      <w:r>
        <w:t xml:space="preserve">, 25 FCC Rcd at 18781, para. 36.  The Commission did not increase the funding cap in funding year 2015 pursuant to section 54.507(a)(1) of the Commission’s rules. </w:t>
      </w:r>
      <w:r w:rsidRPr="004559A0">
        <w:t>47</w:t>
      </w:r>
      <w:r>
        <w:t xml:space="preserve"> CFR § 54.507(a)(1).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5F" w:rsidRDefault="000F2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5F" w:rsidRDefault="000F2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E283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02164">
                            <w:rPr>
                              <w:rFonts w:ascii="Arial" w:hAnsi="Arial"/>
                              <w:b/>
                              <w:sz w:val="16"/>
                            </w:rPr>
                            <w:instrText>HYPERLINK "https://www.fcc.gov/"</w:instrText>
                          </w:r>
                          <w:r w:rsidR="00D021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02164">
                      <w:rPr>
                        <w:rFonts w:ascii="Arial" w:hAnsi="Arial"/>
                        <w:b/>
                        <w:sz w:val="16"/>
                      </w:rPr>
                      <w:instrText>HYPERLINK "https://www.fcc.gov/"</w:instrText>
                    </w:r>
                    <w:r w:rsidR="00D021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5A"/>
    <w:rsid w:val="00036039"/>
    <w:rsid w:val="00037F90"/>
    <w:rsid w:val="000875BF"/>
    <w:rsid w:val="00096D8C"/>
    <w:rsid w:val="000C0B65"/>
    <w:rsid w:val="000E05FE"/>
    <w:rsid w:val="000E3D42"/>
    <w:rsid w:val="000F255F"/>
    <w:rsid w:val="00122BD5"/>
    <w:rsid w:val="00133F79"/>
    <w:rsid w:val="00194A66"/>
    <w:rsid w:val="001D6BCF"/>
    <w:rsid w:val="001E01CA"/>
    <w:rsid w:val="002306D9"/>
    <w:rsid w:val="00275CF5"/>
    <w:rsid w:val="0028301F"/>
    <w:rsid w:val="00285017"/>
    <w:rsid w:val="002A2D2E"/>
    <w:rsid w:val="002B6243"/>
    <w:rsid w:val="002C00E8"/>
    <w:rsid w:val="00343749"/>
    <w:rsid w:val="003660ED"/>
    <w:rsid w:val="003B0550"/>
    <w:rsid w:val="003B694F"/>
    <w:rsid w:val="003F171C"/>
    <w:rsid w:val="00412FC5"/>
    <w:rsid w:val="00422276"/>
    <w:rsid w:val="004242F1"/>
    <w:rsid w:val="00445A00"/>
    <w:rsid w:val="00451B0F"/>
    <w:rsid w:val="00453282"/>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298B"/>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0EAA"/>
    <w:rsid w:val="00AF3E99"/>
    <w:rsid w:val="00AF46DC"/>
    <w:rsid w:val="00B07E5C"/>
    <w:rsid w:val="00B20363"/>
    <w:rsid w:val="00B338A9"/>
    <w:rsid w:val="00B679AB"/>
    <w:rsid w:val="00B76DB8"/>
    <w:rsid w:val="00B811F7"/>
    <w:rsid w:val="00B93ADC"/>
    <w:rsid w:val="00BA5DC6"/>
    <w:rsid w:val="00BA6196"/>
    <w:rsid w:val="00BC2AF8"/>
    <w:rsid w:val="00BC6D8C"/>
    <w:rsid w:val="00C34006"/>
    <w:rsid w:val="00C4195A"/>
    <w:rsid w:val="00C426B1"/>
    <w:rsid w:val="00C66160"/>
    <w:rsid w:val="00C721AC"/>
    <w:rsid w:val="00C90D6A"/>
    <w:rsid w:val="00CA247E"/>
    <w:rsid w:val="00CC72B6"/>
    <w:rsid w:val="00CC776F"/>
    <w:rsid w:val="00D02164"/>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D514E"/>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C41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C4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a.gov/iTable/iTable.cfm?ReqID=9&amp;step=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169</Words>
  <Characters>950</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2016-05-06T15:30:00Z</dcterms:created>
  <dcterms:modified xsi:type="dcterms:W3CDTF">2016-05-06T15:30:00Z</dcterms:modified>
  <cp:category> </cp:category>
  <cp:contentStatus> </cp:contentStatus>
</cp:coreProperties>
</file>