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89" w:rsidRPr="00AA4ACA" w:rsidRDefault="00987415" w:rsidP="009A2BC7">
      <w:pPr>
        <w:pStyle w:val="TOCHeading"/>
        <w:jc w:val="center"/>
        <w:rPr>
          <w:b/>
        </w:rPr>
      </w:pPr>
      <w:bookmarkStart w:id="0" w:name="_GoBack"/>
      <w:bookmarkEnd w:id="0"/>
      <w:r w:rsidRPr="00AA4ACA">
        <w:rPr>
          <w:b/>
          <w:color w:val="000000" w:themeColor="text1"/>
        </w:rPr>
        <w:t xml:space="preserve">Appendix B: </w:t>
      </w:r>
      <w:r w:rsidR="00DD5C44">
        <w:rPr>
          <w:b/>
          <w:color w:val="000000" w:themeColor="text1"/>
        </w:rPr>
        <w:t>Illustrative Example</w:t>
      </w:r>
      <w:r w:rsidR="00DD5C44" w:rsidRPr="00AA4ACA">
        <w:rPr>
          <w:b/>
          <w:color w:val="000000" w:themeColor="text1"/>
        </w:rPr>
        <w:t>s</w:t>
      </w:r>
      <w:r w:rsidR="00DD5C44">
        <w:rPr>
          <w:b/>
          <w:color w:val="000000" w:themeColor="text1"/>
        </w:rPr>
        <w:t xml:space="preserve"> </w:t>
      </w:r>
      <w:r w:rsidR="003333DD" w:rsidRPr="00AA4ACA">
        <w:rPr>
          <w:b/>
          <w:color w:val="000000" w:themeColor="text1"/>
        </w:rPr>
        <w:t xml:space="preserve">of </w:t>
      </w:r>
      <w:r w:rsidRPr="00AA4ACA">
        <w:rPr>
          <w:b/>
          <w:color w:val="000000" w:themeColor="text1"/>
        </w:rPr>
        <w:t>Small Facility Designs</w:t>
      </w:r>
    </w:p>
    <w:p w:rsidR="00AE3572" w:rsidRPr="00756501" w:rsidRDefault="00AE3572" w:rsidP="00756501">
      <w:pPr>
        <w:rPr>
          <w:sz w:val="28"/>
          <w:szCs w:val="28"/>
        </w:rPr>
      </w:pPr>
      <w:r w:rsidRPr="00756501">
        <w:rPr>
          <w:sz w:val="28"/>
          <w:szCs w:val="28"/>
        </w:rPr>
        <w:br w:type="page"/>
      </w:r>
    </w:p>
    <w:p w:rsidR="006A33AC" w:rsidRDefault="006A33AC" w:rsidP="006A33AC">
      <w:pPr>
        <w:spacing w:after="0"/>
        <w:jc w:val="center"/>
      </w:pPr>
    </w:p>
    <w:p w:rsidR="00640153" w:rsidRDefault="00640153" w:rsidP="00640153">
      <w:pPr>
        <w:spacing w:after="0"/>
        <w:contextualSpacing/>
        <w:jc w:val="center"/>
      </w:pPr>
    </w:p>
    <w:p w:rsidR="00FC7A0B" w:rsidRDefault="00FC7A0B" w:rsidP="00FC7A0B">
      <w:pPr>
        <w:keepNext/>
        <w:keepLines/>
        <w:spacing w:after="0"/>
        <w:jc w:val="center"/>
      </w:pPr>
      <w:r w:rsidRPr="00DD7773">
        <w:rPr>
          <w:noProof/>
        </w:rPr>
        <w:drawing>
          <wp:inline distT="0" distB="0" distL="0" distR="0" wp14:anchorId="6AF706D5" wp14:editId="21CE15FD">
            <wp:extent cx="5474563" cy="6762750"/>
            <wp:effectExtent l="19050" t="19050" r="120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1706" r="50535" b="4100"/>
                    <a:stretch/>
                  </pic:blipFill>
                  <pic:spPr bwMode="auto">
                    <a:xfrm>
                      <a:off x="0" y="0"/>
                      <a:ext cx="5474563" cy="676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0B" w:rsidRDefault="00591032" w:rsidP="00FC7A0B">
      <w:pPr>
        <w:keepNext/>
        <w:keepLines/>
        <w:spacing w:after="0"/>
        <w:jc w:val="center"/>
      </w:pPr>
      <w:r>
        <w:t>Figure B</w:t>
      </w:r>
      <w:r w:rsidR="005414D4">
        <w:t>1</w:t>
      </w:r>
      <w:r w:rsidR="00FC7A0B">
        <w:t>.  Small Cell pole options prepared for Verizon Wireless by SSC</w:t>
      </w:r>
      <w:r w:rsidR="00FC7A0B">
        <w:rPr>
          <w:rStyle w:val="FootnoteReference"/>
        </w:rPr>
        <w:footnoteReference w:id="1"/>
      </w:r>
    </w:p>
    <w:p w:rsidR="00FC7A0B" w:rsidRDefault="00FC7A0B" w:rsidP="001E7A2B">
      <w:pPr>
        <w:spacing w:after="0"/>
        <w:jc w:val="center"/>
        <w:sectPr w:rsidR="00FC7A0B" w:rsidSect="00FC7A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A7177" w:rsidRDefault="004A7177" w:rsidP="004A7177">
      <w:pPr>
        <w:spacing w:after="0"/>
        <w:jc w:val="center"/>
      </w:pPr>
      <w:r w:rsidRPr="00595875">
        <w:rPr>
          <w:noProof/>
        </w:rPr>
        <w:drawing>
          <wp:inline distT="0" distB="0" distL="0" distR="0" wp14:anchorId="2EFCF1B5" wp14:editId="38D1688A">
            <wp:extent cx="6873300" cy="536257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09" cy="53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E" w:rsidRDefault="00591032" w:rsidP="00591032">
      <w:pPr>
        <w:spacing w:after="0"/>
        <w:jc w:val="center"/>
        <w:sectPr w:rsidR="004F201E" w:rsidSect="00A62F1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t>Figure B2</w:t>
      </w:r>
      <w:r w:rsidR="004A7177">
        <w:t xml:space="preserve">.  Example of grounding at a small </w:t>
      </w:r>
      <w:r w:rsidR="00EF72BE">
        <w:t xml:space="preserve">AT&amp;T </w:t>
      </w:r>
      <w:r w:rsidR="004A7177">
        <w:t>facility deployment.</w:t>
      </w:r>
      <w:r w:rsidR="004A7177">
        <w:rPr>
          <w:rStyle w:val="FootnoteReference"/>
        </w:rPr>
        <w:footnoteReference w:id="2"/>
      </w:r>
    </w:p>
    <w:p w:rsidR="00591032" w:rsidRDefault="00591032" w:rsidP="00591032">
      <w:pPr>
        <w:spacing w:after="0"/>
        <w:jc w:val="center"/>
      </w:pPr>
      <w:r w:rsidRPr="00573542">
        <w:rPr>
          <w:noProof/>
        </w:rPr>
        <w:drawing>
          <wp:inline distT="0" distB="0" distL="0" distR="0" wp14:anchorId="75220071" wp14:editId="3477E8F6">
            <wp:extent cx="8208829" cy="304800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r="760" b="11781"/>
                    <a:stretch/>
                  </pic:blipFill>
                  <pic:spPr bwMode="auto">
                    <a:xfrm>
                      <a:off x="0" y="0"/>
                      <a:ext cx="8232301" cy="30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32" w:rsidRDefault="00591032" w:rsidP="00591032">
      <w:pPr>
        <w:spacing w:after="0"/>
        <w:jc w:val="center"/>
      </w:pPr>
      <w:r>
        <w:t xml:space="preserve">Figure B3.  </w:t>
      </w:r>
      <w:r w:rsidR="00BC4E34">
        <w:t>E</w:t>
      </w:r>
      <w:r>
        <w:t xml:space="preserve">xample of </w:t>
      </w:r>
      <w:r w:rsidR="00BC4E34">
        <w:t xml:space="preserve">Verizon </w:t>
      </w:r>
      <w:r>
        <w:t>wall-mounted small facility.</w:t>
      </w:r>
      <w:r>
        <w:rPr>
          <w:rStyle w:val="FootnoteReference"/>
        </w:rPr>
        <w:footnoteReference w:id="3"/>
      </w:r>
    </w:p>
    <w:p w:rsidR="00591032" w:rsidRDefault="00591032" w:rsidP="00591032">
      <w:pPr>
        <w:spacing w:after="0"/>
        <w:jc w:val="center"/>
      </w:pPr>
      <w:r w:rsidRPr="00884B31">
        <w:rPr>
          <w:noProof/>
        </w:rPr>
        <w:drawing>
          <wp:inline distT="0" distB="0" distL="0" distR="0" wp14:anchorId="4D4F3FEA" wp14:editId="7453CAD9">
            <wp:extent cx="8015920" cy="4295775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2" t="3083" r="30125" b="8198"/>
                    <a:stretch/>
                  </pic:blipFill>
                  <pic:spPr bwMode="auto">
                    <a:xfrm>
                      <a:off x="0" y="0"/>
                      <a:ext cx="8087676" cy="43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032" w:rsidRDefault="00591032" w:rsidP="00591032">
      <w:pPr>
        <w:spacing w:after="0"/>
        <w:jc w:val="center"/>
      </w:pPr>
      <w:r>
        <w:t>Figure B4.  Verizon Small Cell deployment in a visible location of a building in Northern California/Nevada region.</w:t>
      </w:r>
      <w:r>
        <w:rPr>
          <w:rStyle w:val="FootnoteReference"/>
        </w:rPr>
        <w:footnoteReference w:id="4"/>
      </w:r>
    </w:p>
    <w:p w:rsidR="00595875" w:rsidRDefault="00595875" w:rsidP="00591032">
      <w:pPr>
        <w:spacing w:after="0"/>
      </w:pPr>
    </w:p>
    <w:sectPr w:rsidR="00595875" w:rsidSect="007D6A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C5A" w:rsidRDefault="00935C5A" w:rsidP="001B6A56">
      <w:pPr>
        <w:spacing w:after="0" w:line="240" w:lineRule="auto"/>
      </w:pPr>
      <w:r>
        <w:separator/>
      </w:r>
    </w:p>
  </w:endnote>
  <w:endnote w:type="continuationSeparator" w:id="0">
    <w:p w:rsidR="00935C5A" w:rsidRDefault="00935C5A" w:rsidP="001B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F3" w:rsidRDefault="00BA3C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5997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3248" w:rsidRDefault="000432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7B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3248" w:rsidRDefault="000432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F3" w:rsidRDefault="00BA3C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C5A" w:rsidRDefault="00935C5A" w:rsidP="001B6A56">
      <w:pPr>
        <w:spacing w:after="0" w:line="240" w:lineRule="auto"/>
      </w:pPr>
      <w:r>
        <w:separator/>
      </w:r>
    </w:p>
  </w:footnote>
  <w:footnote w:type="continuationSeparator" w:id="0">
    <w:p w:rsidR="00935C5A" w:rsidRDefault="00935C5A" w:rsidP="001B6A56">
      <w:pPr>
        <w:spacing w:after="0" w:line="240" w:lineRule="auto"/>
      </w:pPr>
      <w:r>
        <w:continuationSeparator/>
      </w:r>
    </w:p>
  </w:footnote>
  <w:footnote w:id="1">
    <w:p w:rsidR="00FC7A0B" w:rsidRDefault="00FC7A0B" w:rsidP="00FC7A0B">
      <w:pPr>
        <w:pStyle w:val="FootnoteText"/>
      </w:pPr>
      <w:r>
        <w:rPr>
          <w:rStyle w:val="FootnoteReference"/>
        </w:rPr>
        <w:footnoteRef/>
      </w:r>
      <w:r>
        <w:t xml:space="preserve"> Comments of PCIA - Attachment, WT Docket No. 15-180, filed September 28, 2015, at 13.  Antenna volume in both options shown is 2.8 cubic feet; the total volume of the associated equipment on these poles, from left to right, is approximately 28 cubic feet, and 21 cubic feet, respectively. </w:t>
      </w:r>
    </w:p>
  </w:footnote>
  <w:footnote w:id="2">
    <w:p w:rsidR="004A7177" w:rsidRDefault="004A7177" w:rsidP="004A7177">
      <w:pPr>
        <w:pStyle w:val="FootnoteText"/>
      </w:pPr>
      <w:r>
        <w:rPr>
          <w:rStyle w:val="FootnoteReference"/>
        </w:rPr>
        <w:footnoteRef/>
      </w:r>
      <w:r>
        <w:t xml:space="preserve"> AT&amp;T Letter to Marlene H. Dortch, Secretary, FCC, WT Docket No. 15-180, at 9 (filed January 13, 2016). </w:t>
      </w:r>
    </w:p>
  </w:footnote>
  <w:footnote w:id="3">
    <w:p w:rsidR="00591032" w:rsidRDefault="00591032" w:rsidP="00591032">
      <w:pPr>
        <w:pStyle w:val="FootnoteText"/>
      </w:pPr>
      <w:r>
        <w:rPr>
          <w:rStyle w:val="FootnoteReference"/>
        </w:rPr>
        <w:footnoteRef/>
      </w:r>
      <w:r>
        <w:t xml:space="preserve"> PCIA Letter to WTB, FCC, WT Docket No. 15-180, at 21 (filed December 18, 2015).  Total volume of most associated equipment is 23.72 cubic feet (not including the electric panel and the fiber demark panel).  The Charles Cabinet houses a router, electric service equipment and 8 hours of backup batteries.  The associated equipment appears to be mounted on a wall as seen from the rooftop, and it may be hidden.</w:t>
      </w:r>
    </w:p>
  </w:footnote>
  <w:footnote w:id="4">
    <w:p w:rsidR="00591032" w:rsidRDefault="00591032" w:rsidP="00591032">
      <w:pPr>
        <w:pStyle w:val="FootnoteText"/>
      </w:pPr>
      <w:r>
        <w:rPr>
          <w:rStyle w:val="FootnoteReference"/>
        </w:rPr>
        <w:footnoteRef/>
      </w:r>
      <w:r>
        <w:t xml:space="preserve"> Comments of PCIA - Attachment, WT Docket No. 15-180, at 18 (filed September 28, 2015). Antenna is on top of the roof, six radios (RRUs) are mounted to parapet wall, and the rest of the associated equipment is in a cabinet installed on a concrete pad on the side of the building.  Antenna volume is reported under 3 cubic feet, and the total associated equipment volume is reported to be approximately 17 cubic feet.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F3" w:rsidRDefault="00BA3C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A" w:rsidRDefault="00AA4ACA">
    <w:pPr>
      <w:pStyle w:val="Header"/>
    </w:pPr>
    <w:r>
      <w:ptab w:relativeTo="margin" w:alignment="center" w:leader="none"/>
    </w:r>
    <w:r>
      <w:ptab w:relativeTo="margin" w:alignment="right" w:leader="none"/>
    </w:r>
    <w:r w:rsidR="002E454B">
      <w:t>May 12</w:t>
    </w:r>
    <w:r>
      <w:t>, 2016</w:t>
    </w:r>
  </w:p>
  <w:p w:rsidR="00AA4ACA" w:rsidRDefault="00AA4ACA">
    <w:pPr>
      <w:pStyle w:val="Header"/>
    </w:pPr>
    <w:r>
      <w:tab/>
    </w:r>
    <w:r>
      <w:tab/>
      <w:t>DA</w:t>
    </w:r>
    <w:r w:rsidR="00126DCD">
      <w:t xml:space="preserve"> 16</w:t>
    </w:r>
    <w:r>
      <w:t>-519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F3" w:rsidRDefault="00BA3C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75"/>
    <w:rsid w:val="00000679"/>
    <w:rsid w:val="000008D7"/>
    <w:rsid w:val="0001016C"/>
    <w:rsid w:val="00033DEC"/>
    <w:rsid w:val="00043248"/>
    <w:rsid w:val="00050B57"/>
    <w:rsid w:val="0007774B"/>
    <w:rsid w:val="000A2CAE"/>
    <w:rsid w:val="000A4835"/>
    <w:rsid w:val="000C4B46"/>
    <w:rsid w:val="000E44F6"/>
    <w:rsid w:val="00113CAB"/>
    <w:rsid w:val="00124924"/>
    <w:rsid w:val="00126DCD"/>
    <w:rsid w:val="001324CA"/>
    <w:rsid w:val="00155B85"/>
    <w:rsid w:val="00162823"/>
    <w:rsid w:val="001835E7"/>
    <w:rsid w:val="00191A75"/>
    <w:rsid w:val="001A7A28"/>
    <w:rsid w:val="001B6A56"/>
    <w:rsid w:val="001C6789"/>
    <w:rsid w:val="001C69F9"/>
    <w:rsid w:val="001D0E1F"/>
    <w:rsid w:val="001E0B23"/>
    <w:rsid w:val="001E7A2B"/>
    <w:rsid w:val="001F59A3"/>
    <w:rsid w:val="0023465B"/>
    <w:rsid w:val="00247D2E"/>
    <w:rsid w:val="00273AA9"/>
    <w:rsid w:val="00274F5C"/>
    <w:rsid w:val="00286D2B"/>
    <w:rsid w:val="002A4CDE"/>
    <w:rsid w:val="002D4135"/>
    <w:rsid w:val="002E09A2"/>
    <w:rsid w:val="002E454B"/>
    <w:rsid w:val="002E5798"/>
    <w:rsid w:val="0031671B"/>
    <w:rsid w:val="00320DC2"/>
    <w:rsid w:val="003333DD"/>
    <w:rsid w:val="003419D1"/>
    <w:rsid w:val="00341EFE"/>
    <w:rsid w:val="00354658"/>
    <w:rsid w:val="00397047"/>
    <w:rsid w:val="003971C0"/>
    <w:rsid w:val="003B026E"/>
    <w:rsid w:val="003B3161"/>
    <w:rsid w:val="003B5A37"/>
    <w:rsid w:val="003F1ED2"/>
    <w:rsid w:val="004317D0"/>
    <w:rsid w:val="004A32CF"/>
    <w:rsid w:val="004A7177"/>
    <w:rsid w:val="004B768A"/>
    <w:rsid w:val="004F07FE"/>
    <w:rsid w:val="004F201E"/>
    <w:rsid w:val="00500275"/>
    <w:rsid w:val="0052780B"/>
    <w:rsid w:val="00531829"/>
    <w:rsid w:val="00537965"/>
    <w:rsid w:val="005414D4"/>
    <w:rsid w:val="00552362"/>
    <w:rsid w:val="00553DD1"/>
    <w:rsid w:val="00555FCF"/>
    <w:rsid w:val="00572180"/>
    <w:rsid w:val="00573542"/>
    <w:rsid w:val="005740BF"/>
    <w:rsid w:val="00591032"/>
    <w:rsid w:val="00595875"/>
    <w:rsid w:val="005A47EB"/>
    <w:rsid w:val="005C1A4A"/>
    <w:rsid w:val="005E044B"/>
    <w:rsid w:val="00600B16"/>
    <w:rsid w:val="00617EAA"/>
    <w:rsid w:val="00633AD2"/>
    <w:rsid w:val="00640153"/>
    <w:rsid w:val="0064192C"/>
    <w:rsid w:val="0066081F"/>
    <w:rsid w:val="0067799E"/>
    <w:rsid w:val="00694439"/>
    <w:rsid w:val="006A065C"/>
    <w:rsid w:val="006A33AC"/>
    <w:rsid w:val="006C6DD4"/>
    <w:rsid w:val="0071673E"/>
    <w:rsid w:val="00730826"/>
    <w:rsid w:val="00753D3B"/>
    <w:rsid w:val="00756501"/>
    <w:rsid w:val="00761585"/>
    <w:rsid w:val="007636E6"/>
    <w:rsid w:val="0077676E"/>
    <w:rsid w:val="007A541E"/>
    <w:rsid w:val="007B557D"/>
    <w:rsid w:val="007C26B1"/>
    <w:rsid w:val="007C44B8"/>
    <w:rsid w:val="007D6AE6"/>
    <w:rsid w:val="007E1B25"/>
    <w:rsid w:val="007F2765"/>
    <w:rsid w:val="007F721E"/>
    <w:rsid w:val="007F7F38"/>
    <w:rsid w:val="00801BE9"/>
    <w:rsid w:val="00813E25"/>
    <w:rsid w:val="00820812"/>
    <w:rsid w:val="00841639"/>
    <w:rsid w:val="00860210"/>
    <w:rsid w:val="00862718"/>
    <w:rsid w:val="00862C95"/>
    <w:rsid w:val="00872BC8"/>
    <w:rsid w:val="008A1407"/>
    <w:rsid w:val="008B2E15"/>
    <w:rsid w:val="008B59A2"/>
    <w:rsid w:val="008C3D94"/>
    <w:rsid w:val="008D6D27"/>
    <w:rsid w:val="008F333D"/>
    <w:rsid w:val="008F6953"/>
    <w:rsid w:val="00923F19"/>
    <w:rsid w:val="00933152"/>
    <w:rsid w:val="00935C5A"/>
    <w:rsid w:val="00960095"/>
    <w:rsid w:val="00987415"/>
    <w:rsid w:val="00987421"/>
    <w:rsid w:val="00987CAE"/>
    <w:rsid w:val="009923CA"/>
    <w:rsid w:val="00993783"/>
    <w:rsid w:val="009A2BC7"/>
    <w:rsid w:val="009E2F09"/>
    <w:rsid w:val="009F1EEC"/>
    <w:rsid w:val="00A33CD7"/>
    <w:rsid w:val="00A353E6"/>
    <w:rsid w:val="00A42BFE"/>
    <w:rsid w:val="00A62F1A"/>
    <w:rsid w:val="00A930F6"/>
    <w:rsid w:val="00AA20E1"/>
    <w:rsid w:val="00AA4ACA"/>
    <w:rsid w:val="00AB44FE"/>
    <w:rsid w:val="00AD2A55"/>
    <w:rsid w:val="00AE1058"/>
    <w:rsid w:val="00AE3572"/>
    <w:rsid w:val="00AE699B"/>
    <w:rsid w:val="00AF2CC5"/>
    <w:rsid w:val="00B15C95"/>
    <w:rsid w:val="00B24A77"/>
    <w:rsid w:val="00B33DB6"/>
    <w:rsid w:val="00B34353"/>
    <w:rsid w:val="00B560D8"/>
    <w:rsid w:val="00B6642E"/>
    <w:rsid w:val="00B72451"/>
    <w:rsid w:val="00B80C6E"/>
    <w:rsid w:val="00B965C2"/>
    <w:rsid w:val="00BA11E7"/>
    <w:rsid w:val="00BA3CF3"/>
    <w:rsid w:val="00BA3D57"/>
    <w:rsid w:val="00BA5A73"/>
    <w:rsid w:val="00BA6E04"/>
    <w:rsid w:val="00BC4E34"/>
    <w:rsid w:val="00BC68AF"/>
    <w:rsid w:val="00BD3BB8"/>
    <w:rsid w:val="00BF3705"/>
    <w:rsid w:val="00C22294"/>
    <w:rsid w:val="00C348A1"/>
    <w:rsid w:val="00C6191C"/>
    <w:rsid w:val="00C64191"/>
    <w:rsid w:val="00C65B5A"/>
    <w:rsid w:val="00CE71E2"/>
    <w:rsid w:val="00CF35F9"/>
    <w:rsid w:val="00D10D1E"/>
    <w:rsid w:val="00D202B1"/>
    <w:rsid w:val="00D50B80"/>
    <w:rsid w:val="00D7018F"/>
    <w:rsid w:val="00D80F46"/>
    <w:rsid w:val="00DA05E6"/>
    <w:rsid w:val="00DB7BB9"/>
    <w:rsid w:val="00DD5C44"/>
    <w:rsid w:val="00DE34FF"/>
    <w:rsid w:val="00DE5D59"/>
    <w:rsid w:val="00DE7894"/>
    <w:rsid w:val="00E10840"/>
    <w:rsid w:val="00E12590"/>
    <w:rsid w:val="00E274DD"/>
    <w:rsid w:val="00E358D1"/>
    <w:rsid w:val="00E4545C"/>
    <w:rsid w:val="00E559BE"/>
    <w:rsid w:val="00E715D2"/>
    <w:rsid w:val="00E945E4"/>
    <w:rsid w:val="00EA13EF"/>
    <w:rsid w:val="00EB7058"/>
    <w:rsid w:val="00ED1590"/>
    <w:rsid w:val="00EF72BE"/>
    <w:rsid w:val="00F135D4"/>
    <w:rsid w:val="00F16E50"/>
    <w:rsid w:val="00F211F9"/>
    <w:rsid w:val="00F46C35"/>
    <w:rsid w:val="00F72607"/>
    <w:rsid w:val="00FB2631"/>
    <w:rsid w:val="00FB2C0F"/>
    <w:rsid w:val="00FC7A0B"/>
    <w:rsid w:val="00FD1DE0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C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3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B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A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6A5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80C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8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C6E"/>
  </w:style>
  <w:style w:type="paragraph" w:styleId="Footer">
    <w:name w:val="footer"/>
    <w:basedOn w:val="Normal"/>
    <w:link w:val="FooterChar"/>
    <w:uiPriority w:val="99"/>
    <w:unhideWhenUsed/>
    <w:rsid w:val="00B8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C6E"/>
  </w:style>
  <w:style w:type="paragraph" w:styleId="TOCHeading">
    <w:name w:val="TOC Heading"/>
    <w:basedOn w:val="Heading1"/>
    <w:next w:val="Normal"/>
    <w:uiPriority w:val="39"/>
    <w:unhideWhenUsed/>
    <w:qFormat/>
    <w:rsid w:val="00B80C6E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80C6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80C6E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F2CC5"/>
    <w:pPr>
      <w:spacing w:after="100" w:line="259" w:lineRule="auto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AF2CC5"/>
    <w:pPr>
      <w:spacing w:after="100" w:line="259" w:lineRule="auto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353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ableofFigures">
    <w:name w:val="table of figures"/>
    <w:basedOn w:val="Normal"/>
    <w:next w:val="Normal"/>
    <w:uiPriority w:val="99"/>
    <w:unhideWhenUsed/>
    <w:rsid w:val="00A353E6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55FC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55FCF"/>
    <w:rPr>
      <w:rFonts w:eastAsiaTheme="minorEastAsia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274F5C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8D6D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6D2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4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C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3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B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A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6A5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80C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8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C6E"/>
  </w:style>
  <w:style w:type="paragraph" w:styleId="Footer">
    <w:name w:val="footer"/>
    <w:basedOn w:val="Normal"/>
    <w:link w:val="FooterChar"/>
    <w:uiPriority w:val="99"/>
    <w:unhideWhenUsed/>
    <w:rsid w:val="00B80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C6E"/>
  </w:style>
  <w:style w:type="paragraph" w:styleId="TOCHeading">
    <w:name w:val="TOC Heading"/>
    <w:basedOn w:val="Heading1"/>
    <w:next w:val="Normal"/>
    <w:uiPriority w:val="39"/>
    <w:unhideWhenUsed/>
    <w:qFormat/>
    <w:rsid w:val="00B80C6E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80C6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80C6E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F2CC5"/>
    <w:pPr>
      <w:spacing w:after="100" w:line="259" w:lineRule="auto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AF2CC5"/>
    <w:pPr>
      <w:spacing w:after="100" w:line="259" w:lineRule="auto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353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ableofFigures">
    <w:name w:val="table of figures"/>
    <w:basedOn w:val="Normal"/>
    <w:next w:val="Normal"/>
    <w:uiPriority w:val="99"/>
    <w:unhideWhenUsed/>
    <w:rsid w:val="00A353E6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55FC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55FCF"/>
    <w:rPr>
      <w:rFonts w:eastAsiaTheme="minorEastAsia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274F5C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8D6D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6D2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376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> </dc:subject>
  <dc:creator/>
  <cp:keywords> </cp:keywords>
  <dc:description> </dc:description>
  <cp:lastModifiedBy/>
  <cp:revision>1</cp:revision>
  <cp:lastPrinted>2016-05-12T17:48:00Z</cp:lastPrinted>
  <dcterms:created xsi:type="dcterms:W3CDTF">2016-05-12T18:28:00Z</dcterms:created>
  <dcterms:modified xsi:type="dcterms:W3CDTF">2016-05-12T18:28:00Z</dcterms:modified>
  <cp:category> </cp:category>
  <cp:contentStatus> </cp:contentStatus>
</cp:coreProperties>
</file>