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94A72"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3E29EF73" w14:textId="77777777" w:rsidR="00F84BCA" w:rsidRPr="00ED5746" w:rsidRDefault="00F84BCA" w:rsidP="00F84BCA">
      <w:pPr>
        <w:pStyle w:val="StyleBoldCentered"/>
      </w:pPr>
      <w:r w:rsidRPr="00ED5746">
        <w:t>F</w:t>
      </w:r>
      <w:r w:rsidRPr="00ED5746">
        <w:rPr>
          <w:caps w:val="0"/>
        </w:rPr>
        <w:t>ederal Communications Commission</w:t>
      </w:r>
    </w:p>
    <w:p w14:paraId="69D3F3B4" w14:textId="5A06C85E" w:rsidR="00F84BCA" w:rsidRPr="00ED5746" w:rsidRDefault="00F84BCA" w:rsidP="00F84BCA">
      <w:pPr>
        <w:pStyle w:val="StyleBoldCentered"/>
      </w:pPr>
      <w:r w:rsidRPr="00ED5746">
        <w:rPr>
          <w:caps w:val="0"/>
        </w:rPr>
        <w:t>Washington, DC 20554</w:t>
      </w:r>
    </w:p>
    <w:p w14:paraId="033933EF" w14:textId="77777777" w:rsidR="00F84BCA" w:rsidRPr="00ED5746" w:rsidRDefault="00F84BCA" w:rsidP="00F84BCA"/>
    <w:tbl>
      <w:tblPr>
        <w:tblW w:w="9576" w:type="dxa"/>
        <w:tblLayout w:type="fixed"/>
        <w:tblLook w:val="0000" w:firstRow="0" w:lastRow="0" w:firstColumn="0" w:lastColumn="0" w:noHBand="0" w:noVBand="0"/>
      </w:tblPr>
      <w:tblGrid>
        <w:gridCol w:w="4698"/>
        <w:gridCol w:w="630"/>
        <w:gridCol w:w="4248"/>
      </w:tblGrid>
      <w:tr w:rsidR="00B4051B" w:rsidRPr="00D84548" w14:paraId="092E4E3A" w14:textId="77777777" w:rsidTr="00E25C9D">
        <w:tc>
          <w:tcPr>
            <w:tcW w:w="4698" w:type="dxa"/>
          </w:tcPr>
          <w:p w14:paraId="2739F665" w14:textId="77777777" w:rsidR="00B4051B" w:rsidRPr="00E25C9D" w:rsidRDefault="00B4051B" w:rsidP="00E25C9D">
            <w:pPr>
              <w:keepNext/>
            </w:pPr>
            <w:r w:rsidRPr="00E25C9D">
              <w:t>In the Matter of</w:t>
            </w:r>
          </w:p>
          <w:p w14:paraId="75AE4C24" w14:textId="77777777" w:rsidR="00B4051B" w:rsidRPr="00E25C9D" w:rsidRDefault="00B4051B" w:rsidP="00E25C9D">
            <w:pPr>
              <w:keepNext/>
            </w:pPr>
          </w:p>
          <w:p w14:paraId="3AABFDE9" w14:textId="22FA0A2E" w:rsidR="00B4051B" w:rsidRDefault="00B4051B" w:rsidP="00B4051B">
            <w:pPr>
              <w:ind w:right="-18"/>
              <w:rPr>
                <w:color w:val="000000"/>
                <w:szCs w:val="22"/>
              </w:rPr>
            </w:pPr>
            <w:r>
              <w:rPr>
                <w:color w:val="000000"/>
                <w:szCs w:val="22"/>
              </w:rPr>
              <w:t>Sabrina Javani</w:t>
            </w:r>
          </w:p>
          <w:p w14:paraId="73389ECB" w14:textId="6D653C0F" w:rsidR="00B4051B" w:rsidRDefault="00B4051B" w:rsidP="00B4051B">
            <w:pPr>
              <w:ind w:right="-18"/>
            </w:pPr>
            <w:r>
              <w:rPr>
                <w:color w:val="000000"/>
                <w:szCs w:val="22"/>
              </w:rPr>
              <w:t>d/b/</w:t>
            </w:r>
            <w:r w:rsidRPr="00E25C9D">
              <w:rPr>
                <w:color w:val="000000"/>
              </w:rPr>
              <w:t>a</w:t>
            </w:r>
            <w:r>
              <w:rPr>
                <w:color w:val="000000"/>
                <w:szCs w:val="22"/>
              </w:rPr>
              <w:t xml:space="preserve"> EZ Business Loans</w:t>
            </w:r>
          </w:p>
          <w:p w14:paraId="5E30D911" w14:textId="77777777" w:rsidR="00B4051B" w:rsidRDefault="00B4051B" w:rsidP="00B4051B">
            <w:pPr>
              <w:ind w:right="-18"/>
            </w:pPr>
          </w:p>
          <w:p w14:paraId="13043CD1" w14:textId="2E8FFAB8" w:rsidR="00B4051B" w:rsidRDefault="00B4051B" w:rsidP="00B4051B">
            <w:pPr>
              <w:ind w:right="-18"/>
            </w:pPr>
            <w:r>
              <w:t xml:space="preserve">Steven Anthony </w:t>
            </w:r>
            <w:r>
              <w:rPr>
                <w:szCs w:val="22"/>
              </w:rPr>
              <w:t xml:space="preserve">Pashmfoush </w:t>
            </w:r>
            <w:r>
              <w:t>a/k/a Steven Pasha, Steven A. Pashmfouroush, Steven Anthony Pashfouroush</w:t>
            </w:r>
          </w:p>
          <w:p w14:paraId="249DD706" w14:textId="77777777" w:rsidR="00B4051B" w:rsidRDefault="00B4051B" w:rsidP="00B4051B">
            <w:pPr>
              <w:ind w:right="-18"/>
            </w:pPr>
            <w:r>
              <w:t>Operating as EZ Business Loans</w:t>
            </w:r>
          </w:p>
          <w:p w14:paraId="564EC464" w14:textId="77777777" w:rsidR="00B4051B" w:rsidRDefault="00B4051B" w:rsidP="00B4051B">
            <w:pPr>
              <w:ind w:right="-18"/>
            </w:pPr>
          </w:p>
          <w:p w14:paraId="26D1078C" w14:textId="77777777" w:rsidR="00B4051B" w:rsidRDefault="00B4051B" w:rsidP="00B4051B">
            <w:pPr>
              <w:ind w:right="-18"/>
            </w:pPr>
            <w:r>
              <w:t>Anthony Galdieri</w:t>
            </w:r>
          </w:p>
          <w:p w14:paraId="3C1B49D2" w14:textId="77777777" w:rsidR="00B4051B" w:rsidRDefault="00B4051B" w:rsidP="00B4051B">
            <w:pPr>
              <w:ind w:right="-18"/>
            </w:pPr>
            <w:r>
              <w:t>Operating as EZ Business Loans</w:t>
            </w:r>
            <w:r>
              <w:rPr>
                <w:rStyle w:val="FootnoteReference"/>
              </w:rPr>
              <w:footnoteReference w:id="2"/>
            </w:r>
          </w:p>
          <w:p w14:paraId="7DEBCD75" w14:textId="77777777" w:rsidR="00B4051B" w:rsidRDefault="00B4051B" w:rsidP="00B4051B">
            <w:pPr>
              <w:ind w:right="-18"/>
            </w:pPr>
          </w:p>
          <w:p w14:paraId="5A360F58" w14:textId="77777777" w:rsidR="00B4051B" w:rsidRDefault="00B4051B" w:rsidP="00B4051B">
            <w:pPr>
              <w:ind w:right="-18"/>
            </w:pPr>
            <w:r>
              <w:t>Apparent Liability for Forfeiture</w:t>
            </w:r>
          </w:p>
          <w:p w14:paraId="055596A3" w14:textId="5507CC6B" w:rsidR="00B4051B" w:rsidRPr="00D84548" w:rsidRDefault="00B4051B" w:rsidP="00B4051B">
            <w:pPr>
              <w:autoSpaceDE w:val="0"/>
              <w:autoSpaceDN w:val="0"/>
              <w:adjustRightInd w:val="0"/>
            </w:pPr>
          </w:p>
        </w:tc>
        <w:tc>
          <w:tcPr>
            <w:tcW w:w="630" w:type="dxa"/>
          </w:tcPr>
          <w:p w14:paraId="3E9BACF5" w14:textId="77777777" w:rsidR="00B4051B" w:rsidRPr="00D84548" w:rsidRDefault="00B4051B" w:rsidP="00B4051B">
            <w:pPr>
              <w:tabs>
                <w:tab w:val="center" w:pos="4680"/>
              </w:tabs>
              <w:suppressAutoHyphens/>
              <w:rPr>
                <w:b/>
                <w:spacing w:val="-2"/>
              </w:rPr>
            </w:pPr>
            <w:r w:rsidRPr="00D84548">
              <w:rPr>
                <w:b/>
                <w:spacing w:val="-2"/>
              </w:rPr>
              <w:t>)</w:t>
            </w:r>
          </w:p>
          <w:p w14:paraId="75471AED" w14:textId="77777777" w:rsidR="00B4051B" w:rsidRPr="00D23E19" w:rsidRDefault="00B4051B" w:rsidP="00B4051B">
            <w:pPr>
              <w:tabs>
                <w:tab w:val="center" w:pos="4680"/>
              </w:tabs>
              <w:suppressAutoHyphens/>
              <w:rPr>
                <w:b/>
                <w:spacing w:val="-2"/>
              </w:rPr>
            </w:pPr>
            <w:r w:rsidRPr="00D84548">
              <w:rPr>
                <w:b/>
                <w:spacing w:val="-2"/>
              </w:rPr>
              <w:t>)</w:t>
            </w:r>
          </w:p>
          <w:p w14:paraId="43E0F3D4" w14:textId="77777777" w:rsidR="00B4051B" w:rsidRPr="00D23E19" w:rsidRDefault="00B4051B" w:rsidP="00B4051B">
            <w:pPr>
              <w:tabs>
                <w:tab w:val="center" w:pos="4680"/>
              </w:tabs>
              <w:suppressAutoHyphens/>
              <w:rPr>
                <w:b/>
                <w:spacing w:val="-2"/>
              </w:rPr>
            </w:pPr>
            <w:r w:rsidRPr="00D84548">
              <w:rPr>
                <w:b/>
                <w:spacing w:val="-2"/>
              </w:rPr>
              <w:t>)</w:t>
            </w:r>
          </w:p>
          <w:p w14:paraId="27F6DE10" w14:textId="77777777" w:rsidR="00B4051B" w:rsidRPr="00D23E19" w:rsidRDefault="00B4051B" w:rsidP="00B4051B">
            <w:pPr>
              <w:tabs>
                <w:tab w:val="center" w:pos="4680"/>
              </w:tabs>
              <w:suppressAutoHyphens/>
              <w:rPr>
                <w:b/>
                <w:spacing w:val="-2"/>
              </w:rPr>
            </w:pPr>
            <w:r w:rsidRPr="00D84548">
              <w:rPr>
                <w:b/>
                <w:spacing w:val="-2"/>
              </w:rPr>
              <w:t>)</w:t>
            </w:r>
          </w:p>
          <w:p w14:paraId="44B1E1AE" w14:textId="77777777" w:rsidR="00B4051B" w:rsidRPr="00D23E19" w:rsidRDefault="00B4051B" w:rsidP="00B4051B">
            <w:pPr>
              <w:tabs>
                <w:tab w:val="center" w:pos="4680"/>
              </w:tabs>
              <w:suppressAutoHyphens/>
              <w:rPr>
                <w:b/>
                <w:spacing w:val="-2"/>
              </w:rPr>
            </w:pPr>
            <w:r w:rsidRPr="00D84548">
              <w:rPr>
                <w:b/>
                <w:spacing w:val="-2"/>
              </w:rPr>
              <w:t>)</w:t>
            </w:r>
          </w:p>
          <w:p w14:paraId="772BB031" w14:textId="77777777" w:rsidR="00B4051B" w:rsidRDefault="00B4051B" w:rsidP="00B4051B">
            <w:pPr>
              <w:tabs>
                <w:tab w:val="center" w:pos="4680"/>
              </w:tabs>
              <w:suppressAutoHyphens/>
              <w:rPr>
                <w:b/>
                <w:spacing w:val="-2"/>
              </w:rPr>
            </w:pPr>
            <w:r>
              <w:rPr>
                <w:b/>
                <w:spacing w:val="-2"/>
              </w:rPr>
              <w:t>)</w:t>
            </w:r>
          </w:p>
          <w:p w14:paraId="62133BCA" w14:textId="77777777" w:rsidR="00B4051B" w:rsidRDefault="00B4051B" w:rsidP="00B4051B">
            <w:pPr>
              <w:tabs>
                <w:tab w:val="center" w:pos="4680"/>
              </w:tabs>
              <w:suppressAutoHyphens/>
              <w:rPr>
                <w:b/>
                <w:spacing w:val="-2"/>
              </w:rPr>
            </w:pPr>
            <w:r>
              <w:rPr>
                <w:b/>
                <w:spacing w:val="-2"/>
              </w:rPr>
              <w:t>)</w:t>
            </w:r>
          </w:p>
          <w:p w14:paraId="16E9951E" w14:textId="77777777" w:rsidR="00B4051B" w:rsidRDefault="00B4051B" w:rsidP="00B4051B">
            <w:pPr>
              <w:tabs>
                <w:tab w:val="center" w:pos="4680"/>
              </w:tabs>
              <w:suppressAutoHyphens/>
              <w:rPr>
                <w:b/>
                <w:spacing w:val="-2"/>
              </w:rPr>
            </w:pPr>
            <w:r>
              <w:rPr>
                <w:b/>
                <w:spacing w:val="-2"/>
              </w:rPr>
              <w:t>)</w:t>
            </w:r>
          </w:p>
          <w:p w14:paraId="1A0A667C" w14:textId="77777777" w:rsidR="00B4051B" w:rsidRDefault="00B4051B" w:rsidP="00B4051B">
            <w:pPr>
              <w:tabs>
                <w:tab w:val="center" w:pos="4680"/>
              </w:tabs>
              <w:suppressAutoHyphens/>
              <w:rPr>
                <w:b/>
                <w:spacing w:val="-2"/>
              </w:rPr>
            </w:pPr>
            <w:r>
              <w:rPr>
                <w:b/>
                <w:spacing w:val="-2"/>
              </w:rPr>
              <w:t>)</w:t>
            </w:r>
          </w:p>
          <w:p w14:paraId="1C0A5A92" w14:textId="77777777" w:rsidR="00B4051B" w:rsidRDefault="00B4051B" w:rsidP="00B4051B">
            <w:pPr>
              <w:tabs>
                <w:tab w:val="center" w:pos="4680"/>
              </w:tabs>
              <w:suppressAutoHyphens/>
              <w:rPr>
                <w:b/>
                <w:spacing w:val="-2"/>
              </w:rPr>
            </w:pPr>
            <w:r>
              <w:rPr>
                <w:b/>
                <w:spacing w:val="-2"/>
              </w:rPr>
              <w:t>)</w:t>
            </w:r>
          </w:p>
          <w:p w14:paraId="54415D5E" w14:textId="77777777" w:rsidR="00B4051B" w:rsidRDefault="00B4051B" w:rsidP="00B4051B">
            <w:pPr>
              <w:tabs>
                <w:tab w:val="center" w:pos="4680"/>
              </w:tabs>
              <w:suppressAutoHyphens/>
              <w:rPr>
                <w:b/>
                <w:spacing w:val="-2"/>
              </w:rPr>
            </w:pPr>
            <w:r>
              <w:rPr>
                <w:b/>
                <w:spacing w:val="-2"/>
              </w:rPr>
              <w:t>)</w:t>
            </w:r>
          </w:p>
          <w:p w14:paraId="6AA7C02E" w14:textId="77777777" w:rsidR="00B4051B" w:rsidRDefault="00B4051B" w:rsidP="00B4051B">
            <w:pPr>
              <w:tabs>
                <w:tab w:val="center" w:pos="4680"/>
              </w:tabs>
              <w:suppressAutoHyphens/>
              <w:rPr>
                <w:b/>
                <w:spacing w:val="-2"/>
              </w:rPr>
            </w:pPr>
            <w:r>
              <w:rPr>
                <w:b/>
                <w:spacing w:val="-2"/>
              </w:rPr>
              <w:t>)</w:t>
            </w:r>
          </w:p>
          <w:p w14:paraId="4084872B" w14:textId="77777777" w:rsidR="00B4051B" w:rsidRDefault="00B4051B" w:rsidP="00B4051B">
            <w:pPr>
              <w:tabs>
                <w:tab w:val="center" w:pos="4680"/>
              </w:tabs>
              <w:suppressAutoHyphens/>
              <w:rPr>
                <w:b/>
                <w:spacing w:val="-2"/>
              </w:rPr>
            </w:pPr>
            <w:r>
              <w:rPr>
                <w:b/>
                <w:spacing w:val="-2"/>
              </w:rPr>
              <w:t>)</w:t>
            </w:r>
          </w:p>
          <w:p w14:paraId="693E72AD" w14:textId="37424A06" w:rsidR="00B4051B" w:rsidRPr="00D23E19" w:rsidRDefault="00B4051B" w:rsidP="00B4051B">
            <w:pPr>
              <w:tabs>
                <w:tab w:val="center" w:pos="4680"/>
              </w:tabs>
              <w:suppressAutoHyphens/>
              <w:rPr>
                <w:b/>
                <w:spacing w:val="-2"/>
              </w:rPr>
            </w:pPr>
            <w:r>
              <w:rPr>
                <w:b/>
                <w:spacing w:val="-2"/>
              </w:rPr>
              <w:t>)</w:t>
            </w:r>
          </w:p>
        </w:tc>
        <w:tc>
          <w:tcPr>
            <w:tcW w:w="4248" w:type="dxa"/>
          </w:tcPr>
          <w:p w14:paraId="0120E3AD" w14:textId="77777777" w:rsidR="00B4051B" w:rsidRDefault="00B4051B" w:rsidP="00B4051B">
            <w:pPr>
              <w:tabs>
                <w:tab w:val="center" w:pos="4680"/>
              </w:tabs>
              <w:suppressAutoHyphens/>
              <w:ind w:left="432"/>
              <w:rPr>
                <w:spacing w:val="-2"/>
                <w:szCs w:val="22"/>
              </w:rPr>
            </w:pPr>
          </w:p>
          <w:p w14:paraId="65CB1A3E" w14:textId="77777777" w:rsidR="00B4051B" w:rsidRDefault="00B4051B" w:rsidP="00B4051B">
            <w:pPr>
              <w:tabs>
                <w:tab w:val="center" w:pos="4680"/>
              </w:tabs>
              <w:suppressAutoHyphens/>
              <w:ind w:left="432"/>
              <w:rPr>
                <w:spacing w:val="-2"/>
                <w:szCs w:val="22"/>
              </w:rPr>
            </w:pPr>
          </w:p>
          <w:p w14:paraId="3BBAB7C8" w14:textId="77777777" w:rsidR="00B4051B" w:rsidRDefault="00B4051B" w:rsidP="00B4051B">
            <w:pPr>
              <w:tabs>
                <w:tab w:val="center" w:pos="4680"/>
              </w:tabs>
              <w:suppressAutoHyphens/>
              <w:ind w:left="432"/>
              <w:rPr>
                <w:spacing w:val="-2"/>
                <w:szCs w:val="22"/>
              </w:rPr>
            </w:pPr>
            <w:r w:rsidRPr="00D84548">
              <w:rPr>
                <w:spacing w:val="-2"/>
                <w:szCs w:val="22"/>
              </w:rPr>
              <w:t xml:space="preserve">File No.:  </w:t>
            </w:r>
            <w:r>
              <w:rPr>
                <w:spacing w:val="-2"/>
                <w:szCs w:val="22"/>
              </w:rPr>
              <w:t>EB-TCD-12-00000256</w:t>
            </w:r>
          </w:p>
          <w:p w14:paraId="0529513F" w14:textId="77777777" w:rsidR="00B4051B" w:rsidRDefault="00B4051B" w:rsidP="00B4051B">
            <w:pPr>
              <w:ind w:left="432"/>
              <w:rPr>
                <w:spacing w:val="-2"/>
                <w:szCs w:val="22"/>
              </w:rPr>
            </w:pPr>
            <w:r>
              <w:rPr>
                <w:spacing w:val="-2"/>
                <w:szCs w:val="22"/>
              </w:rPr>
              <w:t>NAL/</w:t>
            </w:r>
            <w:r w:rsidRPr="00D84548">
              <w:rPr>
                <w:spacing w:val="-2"/>
                <w:szCs w:val="22"/>
              </w:rPr>
              <w:t xml:space="preserve">Acct. No.:  </w:t>
            </w:r>
            <w:r>
              <w:rPr>
                <w:spacing w:val="-2"/>
                <w:szCs w:val="22"/>
              </w:rPr>
              <w:t>201232170008</w:t>
            </w:r>
          </w:p>
          <w:p w14:paraId="1D1E8C58" w14:textId="64923996" w:rsidR="00B4051B" w:rsidRDefault="00B4051B" w:rsidP="00B4051B">
            <w:pPr>
              <w:tabs>
                <w:tab w:val="center" w:pos="4680"/>
              </w:tabs>
              <w:suppressAutoHyphens/>
              <w:ind w:left="432"/>
              <w:rPr>
                <w:szCs w:val="22"/>
              </w:rPr>
            </w:pPr>
            <w:r w:rsidRPr="00D84548">
              <w:rPr>
                <w:szCs w:val="22"/>
              </w:rPr>
              <w:t>FRN</w:t>
            </w:r>
            <w:r>
              <w:rPr>
                <w:szCs w:val="22"/>
              </w:rPr>
              <w:t>s</w:t>
            </w:r>
            <w:r w:rsidRPr="00D84548">
              <w:rPr>
                <w:szCs w:val="22"/>
              </w:rPr>
              <w:t xml:space="preserve">:  </w:t>
            </w:r>
            <w:r>
              <w:rPr>
                <w:szCs w:val="22"/>
              </w:rPr>
              <w:t>0021898572</w:t>
            </w:r>
          </w:p>
          <w:p w14:paraId="37FAD71F" w14:textId="77777777" w:rsidR="00B4051B" w:rsidRDefault="00B4051B" w:rsidP="00B4051B">
            <w:pPr>
              <w:tabs>
                <w:tab w:val="center" w:pos="4680"/>
              </w:tabs>
              <w:suppressAutoHyphens/>
              <w:ind w:left="432"/>
              <w:rPr>
                <w:snapToGrid/>
                <w:spacing w:val="-2"/>
              </w:rPr>
            </w:pPr>
            <w:r>
              <w:rPr>
                <w:snapToGrid/>
                <w:spacing w:val="-2"/>
              </w:rPr>
              <w:t xml:space="preserve">           </w:t>
            </w:r>
            <w:r w:rsidRPr="00E25C9D">
              <w:rPr>
                <w:spacing w:val="-2"/>
              </w:rPr>
              <w:t xml:space="preserve">  0021898606</w:t>
            </w:r>
          </w:p>
          <w:p w14:paraId="1DACCC82" w14:textId="2D1BA138" w:rsidR="00B4051B" w:rsidRPr="00D84548" w:rsidRDefault="00B4051B" w:rsidP="00B4051B">
            <w:pPr>
              <w:tabs>
                <w:tab w:val="center" w:pos="4680"/>
              </w:tabs>
              <w:suppressAutoHyphens/>
              <w:ind w:left="432"/>
              <w:rPr>
                <w:snapToGrid/>
                <w:spacing w:val="-2"/>
              </w:rPr>
            </w:pPr>
            <w:r>
              <w:rPr>
                <w:snapToGrid/>
                <w:spacing w:val="-2"/>
              </w:rPr>
              <w:t xml:space="preserve">             0021898614</w:t>
            </w:r>
          </w:p>
        </w:tc>
      </w:tr>
    </w:tbl>
    <w:p w14:paraId="378D8910" w14:textId="115C29C1" w:rsidR="00F84BCA" w:rsidRPr="00D84548" w:rsidRDefault="00F84BCA" w:rsidP="00AA4B16">
      <w:pPr>
        <w:jc w:val="center"/>
        <w:outlineLvl w:val="0"/>
        <w:rPr>
          <w:b/>
          <w:szCs w:val="22"/>
        </w:rPr>
      </w:pPr>
      <w:r w:rsidRPr="00D84548">
        <w:rPr>
          <w:b/>
          <w:szCs w:val="22"/>
        </w:rPr>
        <w:t>ORDER</w:t>
      </w:r>
    </w:p>
    <w:p w14:paraId="4BD00AA5" w14:textId="77777777" w:rsidR="00F84BCA" w:rsidRPr="00D84548" w:rsidRDefault="00F84BCA" w:rsidP="00AA4B16">
      <w:pPr>
        <w:tabs>
          <w:tab w:val="left" w:pos="-720"/>
        </w:tabs>
        <w:suppressAutoHyphens/>
        <w:spacing w:line="227" w:lineRule="auto"/>
        <w:rPr>
          <w:spacing w:val="-2"/>
        </w:rPr>
      </w:pPr>
    </w:p>
    <w:p w14:paraId="073541FF" w14:textId="29CBD6B6"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E57D2D">
        <w:rPr>
          <w:b/>
          <w:spacing w:val="-2"/>
        </w:rPr>
        <w:t>June 14</w:t>
      </w:r>
      <w:r w:rsidR="006B41BF">
        <w:rPr>
          <w:b/>
          <w:spacing w:val="-2"/>
        </w:rPr>
        <w:t>, 2016</w:t>
      </w:r>
      <w:r w:rsidRPr="00D84548">
        <w:rPr>
          <w:b/>
          <w:spacing w:val="-2"/>
        </w:rPr>
        <w:tab/>
        <w:t xml:space="preserve">Released:  </w:t>
      </w:r>
      <w:r w:rsidR="00E57D2D">
        <w:rPr>
          <w:b/>
          <w:spacing w:val="-2"/>
        </w:rPr>
        <w:t>June 14</w:t>
      </w:r>
      <w:r w:rsidR="006B41BF">
        <w:rPr>
          <w:b/>
          <w:spacing w:val="-2"/>
        </w:rPr>
        <w:t>, 2016</w:t>
      </w:r>
    </w:p>
    <w:p w14:paraId="59AA998E" w14:textId="77777777" w:rsidR="00F84BCA" w:rsidRPr="00D84548" w:rsidRDefault="00F84BCA" w:rsidP="00F84BCA"/>
    <w:p w14:paraId="150A059B" w14:textId="77777777" w:rsidR="00E57D2D" w:rsidRPr="00D84548" w:rsidRDefault="00E57D2D" w:rsidP="00E57D2D">
      <w:pPr>
        <w:rPr>
          <w:spacing w:val="-2"/>
        </w:rPr>
      </w:pPr>
      <w:r w:rsidRPr="00D84548">
        <w:rPr>
          <w:spacing w:val="-2"/>
          <w:szCs w:val="22"/>
        </w:rPr>
        <w:t>By the Chief, Enforcement Bureau:</w:t>
      </w:r>
    </w:p>
    <w:p w14:paraId="3C85BA70" w14:textId="77777777" w:rsidR="00E57D2D" w:rsidRPr="00D84548" w:rsidRDefault="00E57D2D" w:rsidP="00E57D2D"/>
    <w:p w14:paraId="29473B47" w14:textId="70CDBC5B" w:rsidR="005B76FB" w:rsidRPr="00E84F25" w:rsidRDefault="005B76FB" w:rsidP="005B76FB">
      <w:pPr>
        <w:pStyle w:val="ParaNum0"/>
        <w:numPr>
          <w:ilvl w:val="0"/>
          <w:numId w:val="46"/>
        </w:numPr>
        <w:tabs>
          <w:tab w:val="clear" w:pos="1080"/>
          <w:tab w:val="left" w:pos="1440"/>
        </w:tabs>
        <w:rPr>
          <w:szCs w:val="22"/>
        </w:rPr>
      </w:pPr>
      <w:r>
        <w:rPr>
          <w:szCs w:val="22"/>
        </w:rPr>
        <w:t xml:space="preserve">The </w:t>
      </w:r>
      <w:r w:rsidRPr="00D84548">
        <w:rPr>
          <w:szCs w:val="22"/>
        </w:rPr>
        <w:t>Enforcement Bureau (Bureau) of the Federal Communication</w:t>
      </w:r>
      <w:r>
        <w:rPr>
          <w:szCs w:val="22"/>
        </w:rPr>
        <w:t xml:space="preserve">s Commission has entered into </w:t>
      </w:r>
      <w:r w:rsidRPr="00D84548">
        <w:rPr>
          <w:szCs w:val="22"/>
        </w:rPr>
        <w:t>Consent Decree</w:t>
      </w:r>
      <w:r>
        <w:rPr>
          <w:szCs w:val="22"/>
        </w:rPr>
        <w:t>s</w:t>
      </w:r>
      <w:r w:rsidRPr="00D84548">
        <w:rPr>
          <w:szCs w:val="22"/>
        </w:rPr>
        <w:t xml:space="preserve"> to resolve its investigation into whether </w:t>
      </w:r>
      <w:r>
        <w:t xml:space="preserve">Sabrina Javani </w:t>
      </w:r>
      <w:r>
        <w:rPr>
          <w:color w:val="000000"/>
          <w:szCs w:val="22"/>
        </w:rPr>
        <w:t xml:space="preserve">and </w:t>
      </w:r>
      <w:r>
        <w:rPr>
          <w:szCs w:val="22"/>
        </w:rPr>
        <w:t xml:space="preserve">Steven A. Pashmfouroush, operating as EZ Business Loans, </w:t>
      </w:r>
      <w:r w:rsidRPr="007F467E">
        <w:rPr>
          <w:szCs w:val="22"/>
        </w:rPr>
        <w:t xml:space="preserve">sent unsolicited advertisements, or “junk faxes,” to consumers’ telephone facsimile machines.  </w:t>
      </w:r>
      <w:r w:rsidRPr="00143B17">
        <w:rPr>
          <w:szCs w:val="22"/>
        </w:rPr>
        <w:t>Enforcement of the junk fax rules</w:t>
      </w:r>
      <w:r>
        <w:t xml:space="preserve"> protects consumers from fax advertisements that they did not agree to receive, which intrude on privacy, interfere with receipt of wanted communications, and impose costs for paper and ink.  </w:t>
      </w:r>
    </w:p>
    <w:p w14:paraId="2CB9D960" w14:textId="21543DD2" w:rsidR="005B76FB" w:rsidRPr="00143B17" w:rsidRDefault="005B76FB" w:rsidP="005B76FB">
      <w:pPr>
        <w:pStyle w:val="ParaNum0"/>
        <w:numPr>
          <w:ilvl w:val="0"/>
          <w:numId w:val="46"/>
        </w:numPr>
        <w:tabs>
          <w:tab w:val="clear" w:pos="1080"/>
          <w:tab w:val="left" w:pos="1440"/>
        </w:tabs>
        <w:rPr>
          <w:szCs w:val="22"/>
        </w:rPr>
      </w:pPr>
      <w:r>
        <w:t xml:space="preserve">As of the date of the Consent Decrees, Ms. Javani and </w:t>
      </w:r>
      <w:r>
        <w:rPr>
          <w:szCs w:val="22"/>
        </w:rPr>
        <w:t>Mr.</w:t>
      </w:r>
      <w:r w:rsidRPr="00143B17">
        <w:rPr>
          <w:szCs w:val="22"/>
        </w:rPr>
        <w:t xml:space="preserve"> Pashmfouroush warrant that they ceased operating EZ Business Loans and that neither they nor any business they control sends junk faxes to consumers’ telephone facsimile machines.  </w:t>
      </w:r>
      <w:r>
        <w:rPr>
          <w:szCs w:val="22"/>
        </w:rPr>
        <w:t>Mr.</w:t>
      </w:r>
      <w:r w:rsidRPr="00143B17">
        <w:rPr>
          <w:szCs w:val="22"/>
        </w:rPr>
        <w:t xml:space="preserve"> Pashmfouroush admits that he sent junk faxes in viol</w:t>
      </w:r>
      <w:r>
        <w:rPr>
          <w:szCs w:val="22"/>
        </w:rPr>
        <w:t>ation of federal law and Ms.</w:t>
      </w:r>
      <w:r w:rsidRPr="00143B17">
        <w:rPr>
          <w:szCs w:val="22"/>
        </w:rPr>
        <w:t xml:space="preserve"> Javani represents that she did not send, or direct others to send, any junk faxes to consumers’ telephone facsimile machines.  </w:t>
      </w:r>
      <w:r>
        <w:rPr>
          <w:szCs w:val="22"/>
        </w:rPr>
        <w:t xml:space="preserve">Both </w:t>
      </w:r>
      <w:r>
        <w:t xml:space="preserve">Mr. </w:t>
      </w:r>
      <w:r w:rsidRPr="00143B17">
        <w:rPr>
          <w:szCs w:val="22"/>
        </w:rPr>
        <w:t>Pashmfouroush</w:t>
      </w:r>
      <w:r>
        <w:rPr>
          <w:szCs w:val="22"/>
        </w:rPr>
        <w:t xml:space="preserve"> and Ms. Javani </w:t>
      </w:r>
      <w:r w:rsidRPr="00143B17">
        <w:rPr>
          <w:szCs w:val="22"/>
        </w:rPr>
        <w:t xml:space="preserve">provided financial documentation </w:t>
      </w:r>
      <w:r>
        <w:rPr>
          <w:szCs w:val="22"/>
        </w:rPr>
        <w:t xml:space="preserve">to the Bureau </w:t>
      </w:r>
      <w:r w:rsidRPr="00143B17">
        <w:rPr>
          <w:szCs w:val="22"/>
        </w:rPr>
        <w:t xml:space="preserve">demonstrating that they are unable to pay the $1,680,000 penalty proposed by the Commission in this matter.  To settle this matter, </w:t>
      </w:r>
      <w:r>
        <w:rPr>
          <w:szCs w:val="22"/>
        </w:rPr>
        <w:t xml:space="preserve">Mr. </w:t>
      </w:r>
      <w:r w:rsidRPr="00143B17">
        <w:rPr>
          <w:szCs w:val="22"/>
        </w:rPr>
        <w:t>Pashmfouroush agrees that neither he nor any business that he controls will send any type of advertisement to a t</w:t>
      </w:r>
      <w:r>
        <w:rPr>
          <w:szCs w:val="22"/>
        </w:rPr>
        <w:t>elephone facsimile machine and</w:t>
      </w:r>
      <w:r w:rsidRPr="00143B17">
        <w:rPr>
          <w:szCs w:val="22"/>
        </w:rPr>
        <w:t xml:space="preserve"> </w:t>
      </w:r>
      <w:r>
        <w:rPr>
          <w:szCs w:val="22"/>
        </w:rPr>
        <w:t>Ms.</w:t>
      </w:r>
      <w:r w:rsidRPr="00143B17">
        <w:rPr>
          <w:szCs w:val="22"/>
        </w:rPr>
        <w:t xml:space="preserve"> Javani agrees that neither she nor any business that she controls will send any type of unsolicited advertisement to a telephone facsimile machine.  If </w:t>
      </w:r>
      <w:r>
        <w:rPr>
          <w:szCs w:val="22"/>
        </w:rPr>
        <w:t>Mr. Pashmfouroush, Ms.</w:t>
      </w:r>
      <w:r w:rsidRPr="00143B17">
        <w:rPr>
          <w:szCs w:val="22"/>
        </w:rPr>
        <w:t xml:space="preserve"> Javani, or any business either person control</w:t>
      </w:r>
      <w:r>
        <w:rPr>
          <w:szCs w:val="22"/>
        </w:rPr>
        <w:t>s</w:t>
      </w:r>
      <w:r w:rsidRPr="00143B17">
        <w:rPr>
          <w:szCs w:val="22"/>
        </w:rPr>
        <w:t xml:space="preserve"> violates the </w:t>
      </w:r>
      <w:r>
        <w:rPr>
          <w:szCs w:val="22"/>
        </w:rPr>
        <w:t xml:space="preserve">terms of the </w:t>
      </w:r>
      <w:r w:rsidRPr="00143B17">
        <w:rPr>
          <w:szCs w:val="22"/>
        </w:rPr>
        <w:t>Consent Decrees, they will pay the full $1,680,000 penalty proposed by the Commission.</w:t>
      </w:r>
    </w:p>
    <w:p w14:paraId="61B4C008" w14:textId="0AEDF505" w:rsidR="00E57D2D" w:rsidRDefault="005B76FB" w:rsidP="00E25C9D">
      <w:pPr>
        <w:pStyle w:val="ParaNum0"/>
        <w:widowControl/>
        <w:numPr>
          <w:ilvl w:val="0"/>
          <w:numId w:val="46"/>
        </w:numPr>
        <w:tabs>
          <w:tab w:val="clear" w:pos="1080"/>
          <w:tab w:val="left" w:pos="1440"/>
        </w:tabs>
        <w:rPr>
          <w:szCs w:val="22"/>
        </w:rPr>
      </w:pPr>
      <w:r>
        <w:rPr>
          <w:szCs w:val="22"/>
        </w:rPr>
        <w:t xml:space="preserve">After </w:t>
      </w:r>
      <w:r w:rsidRPr="00A73679">
        <w:rPr>
          <w:szCs w:val="22"/>
        </w:rPr>
        <w:t>reviewing the terms of the Consent Decree</w:t>
      </w:r>
      <w:r>
        <w:rPr>
          <w:szCs w:val="22"/>
        </w:rPr>
        <w:t>s</w:t>
      </w:r>
      <w:r w:rsidRPr="00A73679">
        <w:rPr>
          <w:szCs w:val="22"/>
        </w:rPr>
        <w:t xml:space="preserve"> and evaluating the facts before us, we find that the public interest would be served by adopting the Consent Decree</w:t>
      </w:r>
      <w:r>
        <w:rPr>
          <w:szCs w:val="22"/>
        </w:rPr>
        <w:t>s</w:t>
      </w:r>
      <w:r w:rsidRPr="00A73679">
        <w:rPr>
          <w:szCs w:val="22"/>
        </w:rPr>
        <w:t xml:space="preserve"> and resolving the Notice of Apparent Liability for Forfeiture (NAL) regarding </w:t>
      </w:r>
      <w:r>
        <w:t>Ms. Javani’s</w:t>
      </w:r>
      <w:r>
        <w:rPr>
          <w:szCs w:val="22"/>
        </w:rPr>
        <w:t xml:space="preserve">, Mr. Pashmfouroush’s, and EZ Business </w:t>
      </w:r>
      <w:r>
        <w:rPr>
          <w:szCs w:val="22"/>
        </w:rPr>
        <w:lastRenderedPageBreak/>
        <w:t xml:space="preserve">Loans’s </w:t>
      </w:r>
      <w:r w:rsidRPr="00A73679">
        <w:rPr>
          <w:szCs w:val="22"/>
        </w:rPr>
        <w:t xml:space="preserve">compliance with </w:t>
      </w:r>
      <w:r w:rsidRPr="00A73679">
        <w:rPr>
          <w:snapToGrid/>
        </w:rPr>
        <w:t>Section 227(b)(1)(C) of the Communications Act of 1934, as amended</w:t>
      </w:r>
      <w:r w:rsidRPr="00A73679">
        <w:rPr>
          <w:snapToGrid/>
          <w:sz w:val="24"/>
        </w:rPr>
        <w:t xml:space="preserve"> </w:t>
      </w:r>
      <w:r w:rsidRPr="00A73679">
        <w:rPr>
          <w:snapToGrid/>
        </w:rPr>
        <w:t>(Act),</w:t>
      </w:r>
      <w:r>
        <w:rPr>
          <w:rStyle w:val="FootnoteReference"/>
          <w:snapToGrid/>
        </w:rPr>
        <w:footnoteReference w:id="3"/>
      </w:r>
      <w:r w:rsidRPr="00A73679">
        <w:rPr>
          <w:snapToGrid/>
        </w:rPr>
        <w:t xml:space="preserve"> and Section 64.1200(a)(4)</w:t>
      </w:r>
      <w:r w:rsidRPr="00A73679">
        <w:rPr>
          <w:snapToGrid/>
          <w:sz w:val="24"/>
          <w:vertAlign w:val="superscript"/>
        </w:rPr>
        <w:t xml:space="preserve"> </w:t>
      </w:r>
      <w:r w:rsidRPr="00A73679">
        <w:rPr>
          <w:snapToGrid/>
        </w:rPr>
        <w:t xml:space="preserve">of the Commission’s rules </w:t>
      </w:r>
      <w:r>
        <w:rPr>
          <w:snapToGrid/>
        </w:rPr>
        <w:t>(Rules).</w:t>
      </w:r>
      <w:r>
        <w:rPr>
          <w:rStyle w:val="FootnoteReference"/>
          <w:snapToGrid/>
        </w:rPr>
        <w:footnoteReference w:id="4"/>
      </w:r>
      <w:r>
        <w:rPr>
          <w:snapToGrid/>
        </w:rPr>
        <w:t xml:space="preserve"> </w:t>
      </w:r>
      <w:r w:rsidR="00E57D2D">
        <w:rPr>
          <w:snapToGrid/>
        </w:rPr>
        <w:t xml:space="preserve"> </w:t>
      </w:r>
    </w:p>
    <w:p w14:paraId="6E37D1D7" w14:textId="77777777" w:rsidR="00E57D2D" w:rsidRPr="00D84548" w:rsidRDefault="00E57D2D" w:rsidP="00E57D2D">
      <w:pPr>
        <w:pStyle w:val="ParaNum0"/>
        <w:numPr>
          <w:ilvl w:val="0"/>
          <w:numId w:val="46"/>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Sections 4(i) and 503(b) of the Act</w:t>
      </w:r>
      <w:r w:rsidRPr="00D84548">
        <w:rPr>
          <w:rStyle w:val="FootnoteReference"/>
          <w:szCs w:val="22"/>
        </w:rPr>
        <w:footnoteReference w:id="5"/>
      </w:r>
      <w:r w:rsidRPr="00D84548">
        <w:rPr>
          <w:szCs w:val="22"/>
        </w:rPr>
        <w:t xml:space="preserve"> and the authority delegated by Sections 0.111 and 0.311 of the Rules,</w:t>
      </w:r>
      <w:r w:rsidRPr="00D84548">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6E7A0443" w14:textId="77777777" w:rsidR="00E57D2D" w:rsidRPr="00D84548" w:rsidRDefault="00E57D2D" w:rsidP="00E57D2D">
      <w:pPr>
        <w:pStyle w:val="ParaNum0"/>
        <w:numPr>
          <w:ilvl w:val="0"/>
          <w:numId w:val="46"/>
        </w:numPr>
        <w:tabs>
          <w:tab w:val="clear" w:pos="1080"/>
          <w:tab w:val="left" w:pos="1440"/>
        </w:tabs>
        <w:rPr>
          <w:b/>
        </w:rPr>
      </w:pPr>
      <w:r w:rsidRPr="00D84548">
        <w:rPr>
          <w:b/>
        </w:rPr>
        <w:t>IT IS FURTHER ORDERED</w:t>
      </w:r>
      <w:r w:rsidRPr="00D84548">
        <w:t xml:space="preserve"> that the above-captioned matter </w:t>
      </w:r>
      <w:r w:rsidRPr="00D84548">
        <w:rPr>
          <w:b/>
        </w:rPr>
        <w:t xml:space="preserve">IS TERMINATED </w:t>
      </w:r>
      <w:r w:rsidRPr="00464BE2">
        <w:t>and</w:t>
      </w:r>
      <w:r w:rsidRPr="00D84548">
        <w:t xml:space="preserve"> the NAL </w:t>
      </w:r>
      <w:r w:rsidRPr="00D84548">
        <w:rPr>
          <w:b/>
        </w:rPr>
        <w:t>I</w:t>
      </w:r>
      <w:r w:rsidRPr="00397DF7">
        <w:rPr>
          <w:b/>
        </w:rPr>
        <w:t>S RESOLVED</w:t>
      </w:r>
      <w:r w:rsidRPr="00397DF7">
        <w:t xml:space="preserve"> </w:t>
      </w:r>
      <w:r>
        <w:t>in accordance with the terms of the attached Consent Decree.</w:t>
      </w:r>
    </w:p>
    <w:p w14:paraId="215A29F1" w14:textId="2227CE5D" w:rsidR="00F84BCA" w:rsidRPr="00D84548" w:rsidRDefault="00F84BCA" w:rsidP="00381483">
      <w:pPr>
        <w:pStyle w:val="ParaNum0"/>
        <w:numPr>
          <w:ilvl w:val="0"/>
          <w:numId w:val="46"/>
        </w:numPr>
        <w:tabs>
          <w:tab w:val="clear" w:pos="1080"/>
          <w:tab w:val="left" w:pos="1440"/>
        </w:tabs>
        <w:rPr>
          <w:szCs w:val="22"/>
        </w:rPr>
      </w:pPr>
      <w:r w:rsidRPr="00D84548">
        <w:rPr>
          <w:b/>
        </w:rPr>
        <w:t>IT IS FURTHER ORDERED</w:t>
      </w:r>
      <w:r w:rsidRPr="00D84548">
        <w:t xml:space="preserve"> that a copy of this Order and Consent Decree </w:t>
      </w:r>
      <w:r w:rsidR="00D84548" w:rsidRPr="00981F23">
        <w:rPr>
          <w:color w:val="000000" w:themeColor="text1"/>
          <w:szCs w:val="22"/>
        </w:rPr>
        <w:t>shall be sent by first class mail and certified mail, return receipt requested, to</w:t>
      </w:r>
      <w:r w:rsidR="004C5378">
        <w:t xml:space="preserve"> Steven A. </w:t>
      </w:r>
      <w:r w:rsidR="000C1D89">
        <w:t>Pashmfouroush, 221</w:t>
      </w:r>
      <w:r w:rsidR="007A0AA2">
        <w:t xml:space="preserve"> </w:t>
      </w:r>
      <w:r w:rsidR="000C1D89">
        <w:t>South Gale Drive, Unit 306, Beverly Hills, CA 90211</w:t>
      </w:r>
      <w:r w:rsidR="00D84548">
        <w:rPr>
          <w:color w:val="000000" w:themeColor="text1"/>
          <w:szCs w:val="22"/>
        </w:rPr>
        <w:t>,</w:t>
      </w:r>
      <w:r w:rsidR="00D84548" w:rsidRPr="00981F23">
        <w:rPr>
          <w:color w:val="000000" w:themeColor="text1"/>
          <w:szCs w:val="22"/>
        </w:rPr>
        <w:t xml:space="preserve"> and to </w:t>
      </w:r>
      <w:r w:rsidR="000C1D89">
        <w:rPr>
          <w:color w:val="000000" w:themeColor="text1"/>
          <w:szCs w:val="22"/>
        </w:rPr>
        <w:t>Edward A. Maldonado, Maldonado Law Group, 3399 NW 72</w:t>
      </w:r>
      <w:r w:rsidR="000C1D89" w:rsidRPr="000C1D89">
        <w:rPr>
          <w:color w:val="000000" w:themeColor="text1"/>
          <w:szCs w:val="22"/>
          <w:vertAlign w:val="superscript"/>
        </w:rPr>
        <w:t>nd</w:t>
      </w:r>
      <w:r w:rsidR="000C1D89">
        <w:rPr>
          <w:color w:val="000000" w:themeColor="text1"/>
          <w:szCs w:val="22"/>
        </w:rPr>
        <w:t xml:space="preserve"> Ave. #216, Miami, FL 33122.</w:t>
      </w:r>
    </w:p>
    <w:p w14:paraId="1B07C337" w14:textId="77777777" w:rsidR="00F84BCA" w:rsidRDefault="00F84BCA" w:rsidP="00F84BCA">
      <w:pPr>
        <w:pStyle w:val="ParaNum0"/>
        <w:numPr>
          <w:ilvl w:val="0"/>
          <w:numId w:val="0"/>
        </w:numPr>
        <w:tabs>
          <w:tab w:val="left" w:pos="1440"/>
        </w:tabs>
        <w:spacing w:after="240"/>
        <w:ind w:left="720"/>
        <w:rPr>
          <w:b/>
        </w:rPr>
      </w:pPr>
    </w:p>
    <w:p w14:paraId="13D8E575"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02E77021" w14:textId="77777777" w:rsidR="00F84BCA" w:rsidRPr="00EF505E" w:rsidRDefault="00F84BCA" w:rsidP="00F84BCA">
      <w:pPr>
        <w:rPr>
          <w:szCs w:val="22"/>
          <w:lang w:val="fr-FR"/>
        </w:rPr>
      </w:pPr>
    </w:p>
    <w:p w14:paraId="03C5656E" w14:textId="77777777" w:rsidR="00F84BCA" w:rsidRPr="00EF505E" w:rsidRDefault="00F84BCA" w:rsidP="00F84BCA">
      <w:pPr>
        <w:rPr>
          <w:szCs w:val="22"/>
          <w:lang w:val="fr-FR"/>
        </w:rPr>
      </w:pPr>
    </w:p>
    <w:p w14:paraId="46D0CC5C"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533CB404" w14:textId="77777777" w:rsidR="00F84BCA" w:rsidRPr="00EF505E" w:rsidRDefault="00F84BCA" w:rsidP="00F84BCA">
      <w:pPr>
        <w:outlineLvl w:val="0"/>
        <w:rPr>
          <w:szCs w:val="22"/>
          <w:lang w:val="fr-FR"/>
        </w:rPr>
      </w:pPr>
    </w:p>
    <w:p w14:paraId="5AD2E467" w14:textId="3CC5FCD3"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24F40FCB" w14:textId="0EA08C3F"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F84BCA" w:rsidRPr="00A15CBD">
        <w:rPr>
          <w:szCs w:val="22"/>
        </w:rPr>
        <w:t>C</w:t>
      </w:r>
      <w:r w:rsidR="00F84BCA">
        <w:rPr>
          <w:szCs w:val="22"/>
        </w:rPr>
        <w:t>hief</w:t>
      </w:r>
      <w:r w:rsidR="00EF1C44">
        <w:rPr>
          <w:szCs w:val="22"/>
        </w:rPr>
        <w:t xml:space="preserve"> </w:t>
      </w:r>
    </w:p>
    <w:p w14:paraId="486958A0" w14:textId="549CE823" w:rsidR="006B41BF" w:rsidRDefault="00F84BCA" w:rsidP="00381483">
      <w:pPr>
        <w:ind w:left="2880" w:firstLine="720"/>
        <w:outlineLvl w:val="0"/>
        <w:rPr>
          <w:szCs w:val="22"/>
        </w:rPr>
      </w:pPr>
      <w:r>
        <w:rPr>
          <w:szCs w:val="22"/>
        </w:rPr>
        <w:t>Enforcement Bureau</w:t>
      </w:r>
    </w:p>
    <w:p w14:paraId="22827829" w14:textId="77777777" w:rsidR="006B41BF" w:rsidRDefault="006B41BF">
      <w:pPr>
        <w:widowControl/>
        <w:rPr>
          <w:szCs w:val="22"/>
        </w:rPr>
      </w:pPr>
      <w:r>
        <w:rPr>
          <w:szCs w:val="22"/>
        </w:rPr>
        <w:br w:type="page"/>
      </w:r>
    </w:p>
    <w:p w14:paraId="2C2790B8" w14:textId="77777777" w:rsidR="00631AD7" w:rsidRDefault="00631AD7" w:rsidP="00722C25">
      <w:pPr>
        <w:jc w:val="center"/>
        <w:rPr>
          <w:rFonts w:ascii="Times New Roman Bold" w:hAnsi="Times New Roman Bold"/>
          <w:b/>
          <w:kern w:val="0"/>
          <w:szCs w:val="22"/>
        </w:rPr>
        <w:sectPr w:rsidR="00631AD7" w:rsidSect="0093262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14:paraId="02DE5D56" w14:textId="39953539" w:rsidR="00722C25" w:rsidRPr="00843A5F" w:rsidRDefault="00722C25" w:rsidP="00722C25">
      <w:pPr>
        <w:jc w:val="center"/>
        <w:rPr>
          <w:b/>
        </w:rPr>
      </w:pPr>
      <w:r w:rsidRPr="00843A5F">
        <w:rPr>
          <w:rFonts w:ascii="Times New Roman Bold" w:hAnsi="Times New Roman Bold"/>
          <w:b/>
          <w:kern w:val="0"/>
          <w:szCs w:val="22"/>
        </w:rPr>
        <w:lastRenderedPageBreak/>
        <w:t>Before</w:t>
      </w:r>
      <w:r w:rsidRPr="00843A5F">
        <w:rPr>
          <w:b/>
        </w:rPr>
        <w:t xml:space="preserve"> the</w:t>
      </w:r>
    </w:p>
    <w:p w14:paraId="27AF51A2" w14:textId="77777777" w:rsidR="00722C25" w:rsidRPr="00843A5F" w:rsidRDefault="00722C25" w:rsidP="00722C25">
      <w:pPr>
        <w:pStyle w:val="StyleBoldCentered"/>
      </w:pPr>
      <w:r w:rsidRPr="00843A5F">
        <w:t>F</w:t>
      </w:r>
      <w:r w:rsidRPr="00843A5F">
        <w:rPr>
          <w:caps w:val="0"/>
        </w:rPr>
        <w:t>ederal Communications Commission</w:t>
      </w:r>
    </w:p>
    <w:p w14:paraId="0BDB7FD6" w14:textId="77777777" w:rsidR="00722C25" w:rsidRPr="00843A5F" w:rsidRDefault="00722C25" w:rsidP="00722C25">
      <w:pPr>
        <w:pStyle w:val="StyleBoldCentered"/>
      </w:pPr>
      <w:r w:rsidRPr="00843A5F">
        <w:rPr>
          <w:caps w:val="0"/>
        </w:rPr>
        <w:t>Washington, DC 20554</w:t>
      </w:r>
    </w:p>
    <w:p w14:paraId="7EC3DFE6" w14:textId="77777777" w:rsidR="00722C25" w:rsidRPr="00843A5F" w:rsidRDefault="00722C25" w:rsidP="00722C25"/>
    <w:tbl>
      <w:tblPr>
        <w:tblW w:w="9589" w:type="dxa"/>
        <w:tblLayout w:type="fixed"/>
        <w:tblLook w:val="0000" w:firstRow="0" w:lastRow="0" w:firstColumn="0" w:lastColumn="0" w:noHBand="0" w:noVBand="0"/>
      </w:tblPr>
      <w:tblGrid>
        <w:gridCol w:w="4705"/>
        <w:gridCol w:w="630"/>
        <w:gridCol w:w="4254"/>
      </w:tblGrid>
      <w:tr w:rsidR="00722C25" w:rsidRPr="007C0B39" w14:paraId="67964D94" w14:textId="77777777" w:rsidTr="0052085B">
        <w:trPr>
          <w:trHeight w:val="1634"/>
        </w:trPr>
        <w:tc>
          <w:tcPr>
            <w:tcW w:w="4705" w:type="dxa"/>
          </w:tcPr>
          <w:p w14:paraId="3B716C5F" w14:textId="77777777" w:rsidR="00722C25" w:rsidRPr="00843A5F" w:rsidRDefault="00722C25" w:rsidP="0052085B">
            <w:pPr>
              <w:tabs>
                <w:tab w:val="center" w:pos="4680"/>
              </w:tabs>
              <w:suppressAutoHyphens/>
              <w:rPr>
                <w:spacing w:val="-2"/>
              </w:rPr>
            </w:pPr>
            <w:r w:rsidRPr="00843A5F">
              <w:rPr>
                <w:spacing w:val="-2"/>
              </w:rPr>
              <w:t>In the Matter of</w:t>
            </w:r>
          </w:p>
          <w:p w14:paraId="09574F0F" w14:textId="77777777" w:rsidR="00722C25" w:rsidRPr="00843A5F" w:rsidRDefault="00722C25" w:rsidP="0052085B">
            <w:pPr>
              <w:tabs>
                <w:tab w:val="center" w:pos="4680"/>
              </w:tabs>
              <w:suppressAutoHyphens/>
              <w:rPr>
                <w:spacing w:val="-2"/>
              </w:rPr>
            </w:pPr>
          </w:p>
          <w:p w14:paraId="75809E0E" w14:textId="77777777" w:rsidR="00722C25" w:rsidRPr="00481396" w:rsidRDefault="00722C25" w:rsidP="0052085B">
            <w:pPr>
              <w:tabs>
                <w:tab w:val="center" w:pos="4680"/>
              </w:tabs>
              <w:suppressAutoHyphens/>
            </w:pPr>
            <w:r>
              <w:rPr>
                <w:szCs w:val="22"/>
              </w:rPr>
              <w:t>Steven A. Pashmfouroush a/k/a Steven Anthony Pashmfoush, Steven Pasha, Steven Anthony Pashfouroush, Anthony Galdieri</w:t>
            </w:r>
          </w:p>
        </w:tc>
        <w:tc>
          <w:tcPr>
            <w:tcW w:w="630" w:type="dxa"/>
          </w:tcPr>
          <w:p w14:paraId="623C7459" w14:textId="77777777" w:rsidR="00722C25" w:rsidRPr="007C0B39" w:rsidRDefault="00722C25" w:rsidP="0052085B">
            <w:pPr>
              <w:tabs>
                <w:tab w:val="center" w:pos="4680"/>
              </w:tabs>
              <w:suppressAutoHyphens/>
              <w:rPr>
                <w:b/>
                <w:spacing w:val="-2"/>
              </w:rPr>
            </w:pPr>
            <w:r w:rsidRPr="007C0B39">
              <w:rPr>
                <w:b/>
                <w:spacing w:val="-2"/>
              </w:rPr>
              <w:t>)</w:t>
            </w:r>
          </w:p>
          <w:p w14:paraId="44485E83" w14:textId="77777777" w:rsidR="00722C25" w:rsidRPr="007C0B39" w:rsidRDefault="00722C25" w:rsidP="0052085B">
            <w:pPr>
              <w:tabs>
                <w:tab w:val="center" w:pos="4680"/>
              </w:tabs>
              <w:suppressAutoHyphens/>
              <w:rPr>
                <w:b/>
                <w:spacing w:val="-2"/>
              </w:rPr>
            </w:pPr>
            <w:r w:rsidRPr="007C0B39">
              <w:rPr>
                <w:b/>
                <w:spacing w:val="-2"/>
              </w:rPr>
              <w:t>)</w:t>
            </w:r>
          </w:p>
          <w:p w14:paraId="275E9BD0" w14:textId="77777777" w:rsidR="00722C25" w:rsidRPr="007C0B39" w:rsidRDefault="00722C25" w:rsidP="0052085B">
            <w:pPr>
              <w:tabs>
                <w:tab w:val="center" w:pos="4680"/>
              </w:tabs>
              <w:suppressAutoHyphens/>
              <w:rPr>
                <w:b/>
                <w:spacing w:val="-2"/>
              </w:rPr>
            </w:pPr>
            <w:r w:rsidRPr="007C0B39">
              <w:rPr>
                <w:b/>
                <w:spacing w:val="-2"/>
              </w:rPr>
              <w:t>)</w:t>
            </w:r>
          </w:p>
          <w:p w14:paraId="738C3454" w14:textId="77777777" w:rsidR="00722C25" w:rsidRPr="007C0B39" w:rsidRDefault="00722C25" w:rsidP="0052085B">
            <w:pPr>
              <w:tabs>
                <w:tab w:val="center" w:pos="4680"/>
              </w:tabs>
              <w:suppressAutoHyphens/>
              <w:rPr>
                <w:b/>
                <w:spacing w:val="-2"/>
              </w:rPr>
            </w:pPr>
            <w:r w:rsidRPr="007C0B39">
              <w:rPr>
                <w:b/>
                <w:spacing w:val="-2"/>
              </w:rPr>
              <w:t>)</w:t>
            </w:r>
          </w:p>
          <w:p w14:paraId="64C07C70" w14:textId="77777777" w:rsidR="00722C25" w:rsidRPr="00481396" w:rsidRDefault="00722C25" w:rsidP="0052085B">
            <w:pPr>
              <w:tabs>
                <w:tab w:val="center" w:pos="4680"/>
              </w:tabs>
              <w:suppressAutoHyphens/>
              <w:rPr>
                <w:b/>
                <w:spacing w:val="-2"/>
              </w:rPr>
            </w:pPr>
            <w:r w:rsidRPr="007C0B39">
              <w:rPr>
                <w:b/>
                <w:spacing w:val="-2"/>
              </w:rPr>
              <w:t>)</w:t>
            </w:r>
          </w:p>
        </w:tc>
        <w:tc>
          <w:tcPr>
            <w:tcW w:w="4254" w:type="dxa"/>
          </w:tcPr>
          <w:p w14:paraId="4772D3B1" w14:textId="77777777" w:rsidR="00722C25" w:rsidRDefault="00722C25" w:rsidP="0052085B">
            <w:pPr>
              <w:tabs>
                <w:tab w:val="center" w:pos="4680"/>
              </w:tabs>
              <w:suppressAutoHyphens/>
              <w:ind w:left="432"/>
              <w:rPr>
                <w:spacing w:val="-2"/>
                <w:szCs w:val="22"/>
              </w:rPr>
            </w:pPr>
          </w:p>
          <w:p w14:paraId="1B300292" w14:textId="77777777" w:rsidR="00722C25" w:rsidRDefault="00722C25" w:rsidP="0052085B">
            <w:pPr>
              <w:tabs>
                <w:tab w:val="center" w:pos="4680"/>
              </w:tabs>
              <w:suppressAutoHyphens/>
              <w:ind w:left="432"/>
              <w:rPr>
                <w:spacing w:val="-2"/>
                <w:szCs w:val="22"/>
              </w:rPr>
            </w:pPr>
          </w:p>
          <w:p w14:paraId="1BDF69A4" w14:textId="77777777" w:rsidR="00722C25" w:rsidRPr="007C0B39" w:rsidRDefault="00722C25" w:rsidP="0052085B">
            <w:pPr>
              <w:tabs>
                <w:tab w:val="center" w:pos="4680"/>
              </w:tabs>
              <w:suppressAutoHyphens/>
              <w:ind w:left="432"/>
              <w:rPr>
                <w:spacing w:val="-2"/>
                <w:szCs w:val="22"/>
              </w:rPr>
            </w:pPr>
            <w:r w:rsidRPr="007C0B39">
              <w:rPr>
                <w:spacing w:val="-2"/>
                <w:szCs w:val="22"/>
              </w:rPr>
              <w:t xml:space="preserve">File No.:  </w:t>
            </w:r>
            <w:r>
              <w:rPr>
                <w:spacing w:val="-2"/>
                <w:szCs w:val="22"/>
              </w:rPr>
              <w:t>EB-TCD-12-00000256</w:t>
            </w:r>
          </w:p>
          <w:p w14:paraId="64E480CF" w14:textId="77777777" w:rsidR="00722C25" w:rsidRPr="007C0B39" w:rsidRDefault="00722C25" w:rsidP="0052085B">
            <w:pPr>
              <w:ind w:left="432"/>
              <w:rPr>
                <w:spacing w:val="-2"/>
                <w:szCs w:val="22"/>
              </w:rPr>
            </w:pPr>
            <w:r>
              <w:rPr>
                <w:spacing w:val="-2"/>
                <w:szCs w:val="22"/>
              </w:rPr>
              <w:t>NAL/</w:t>
            </w:r>
            <w:r w:rsidRPr="007C0B39">
              <w:rPr>
                <w:spacing w:val="-2"/>
                <w:szCs w:val="22"/>
              </w:rPr>
              <w:t>Acct. No.:</w:t>
            </w:r>
            <w:r>
              <w:rPr>
                <w:spacing w:val="-2"/>
                <w:szCs w:val="22"/>
              </w:rPr>
              <w:t xml:space="preserve">  201232170008</w:t>
            </w:r>
            <w:r w:rsidRPr="007C0B39">
              <w:rPr>
                <w:spacing w:val="-2"/>
                <w:szCs w:val="22"/>
              </w:rPr>
              <w:t xml:space="preserve">  </w:t>
            </w:r>
          </w:p>
          <w:p w14:paraId="2D2E62F0" w14:textId="77777777" w:rsidR="00722C25" w:rsidRPr="00481396" w:rsidRDefault="00722C25" w:rsidP="0052085B">
            <w:pPr>
              <w:tabs>
                <w:tab w:val="center" w:pos="4680"/>
              </w:tabs>
              <w:suppressAutoHyphens/>
              <w:ind w:left="432"/>
            </w:pPr>
            <w:r w:rsidRPr="007C0B39">
              <w:rPr>
                <w:szCs w:val="22"/>
              </w:rPr>
              <w:t xml:space="preserve">FRN:  </w:t>
            </w:r>
            <w:r>
              <w:rPr>
                <w:szCs w:val="22"/>
              </w:rPr>
              <w:t>0021898606</w:t>
            </w:r>
          </w:p>
        </w:tc>
      </w:tr>
    </w:tbl>
    <w:p w14:paraId="0C2B100B" w14:textId="77777777" w:rsidR="00722C25" w:rsidRPr="007C0B39" w:rsidRDefault="00722C25" w:rsidP="00722C25">
      <w:pPr>
        <w:pStyle w:val="StyleBoldCentered"/>
      </w:pPr>
      <w:r w:rsidRPr="007C0B39">
        <w:t>CONSENT DECREE</w:t>
      </w:r>
    </w:p>
    <w:p w14:paraId="6B133156" w14:textId="77777777" w:rsidR="00722C25" w:rsidRPr="007C0B39" w:rsidRDefault="00722C25" w:rsidP="00722C25">
      <w:pPr>
        <w:pStyle w:val="StyleBoldCentered"/>
      </w:pPr>
    </w:p>
    <w:p w14:paraId="5A58AB0C" w14:textId="77777777" w:rsidR="00722C25" w:rsidRPr="007C0B39" w:rsidRDefault="00722C25" w:rsidP="00722C25">
      <w:pPr>
        <w:pStyle w:val="ParaNum0"/>
      </w:pPr>
      <w:r w:rsidRPr="007C0B39">
        <w:t xml:space="preserve">The Enforcement Bureau of the Federal Communications Commission and </w:t>
      </w:r>
      <w:r>
        <w:t xml:space="preserve">Steven A. Pashmfouroush </w:t>
      </w:r>
      <w:r>
        <w:rPr>
          <w:szCs w:val="22"/>
        </w:rPr>
        <w:t>a/k/a Steven Anthony Pashmfoush, Steven Pasha, Steven Anthony Pashfouroush, and Anthony Galdieri (</w:t>
      </w:r>
      <w:r>
        <w:t>Steven A. Pashmfouroush)</w:t>
      </w:r>
      <w:r w:rsidRPr="007C0B39">
        <w:t xml:space="preserve">, by their authorized representatives, hereby enter into this Consent Decree for the purpose of terminating the Enforcement Bureau’s investigation into whether </w:t>
      </w:r>
      <w:r>
        <w:t>Steven A. Pashmfouroush</w:t>
      </w:r>
      <w:r w:rsidRPr="007C0B39">
        <w:t xml:space="preserve"> violated </w:t>
      </w:r>
      <w:r>
        <w:t>Section 227(b)(1)(C) of the Communications Act of 1934, as amended,</w:t>
      </w:r>
      <w:r>
        <w:rPr>
          <w:rStyle w:val="FootnoteReference"/>
        </w:rPr>
        <w:footnoteReference w:id="7"/>
      </w:r>
      <w:r>
        <w:t xml:space="preserve"> and Section 64.1200(a)(4) of the Commission’s rules</w:t>
      </w:r>
      <w:r>
        <w:rPr>
          <w:rStyle w:val="FootnoteReference"/>
        </w:rPr>
        <w:footnoteReference w:id="8"/>
      </w:r>
      <w:r w:rsidRPr="007C0B39">
        <w:t xml:space="preserve"> </w:t>
      </w:r>
      <w:r w:rsidRPr="007C0B39">
        <w:rPr>
          <w:szCs w:val="22"/>
        </w:rPr>
        <w:t xml:space="preserve">in connection with </w:t>
      </w:r>
      <w:r>
        <w:rPr>
          <w:szCs w:val="22"/>
        </w:rPr>
        <w:t>delivering unsolicited advertisements, or “junk faxes,” to consumers’ telephone facsimile machines</w:t>
      </w:r>
      <w:r w:rsidRPr="007C0B39">
        <w:t>.</w:t>
      </w:r>
    </w:p>
    <w:p w14:paraId="16A6E07A" w14:textId="77777777" w:rsidR="00722C25" w:rsidRPr="007C0B39" w:rsidRDefault="00722C25" w:rsidP="00722C25">
      <w:pPr>
        <w:pStyle w:val="Heading1"/>
      </w:pPr>
      <w:r w:rsidRPr="007C0B39">
        <w:t>DEFINITIONS</w:t>
      </w:r>
    </w:p>
    <w:p w14:paraId="1AFE5821" w14:textId="77777777" w:rsidR="00722C25" w:rsidRPr="007C0B39" w:rsidRDefault="00722C25" w:rsidP="00722C25">
      <w:pPr>
        <w:pStyle w:val="ParaNum0"/>
      </w:pPr>
      <w:r w:rsidRPr="007C0B39">
        <w:t>For the purposes of this Consent Decree, the following definitions shall apply:</w:t>
      </w:r>
    </w:p>
    <w:p w14:paraId="2A87991F" w14:textId="77777777" w:rsidR="00722C25" w:rsidRPr="007C0B39" w:rsidRDefault="00722C25" w:rsidP="00722C25">
      <w:pPr>
        <w:numPr>
          <w:ilvl w:val="0"/>
          <w:numId w:val="48"/>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9"/>
      </w:r>
    </w:p>
    <w:p w14:paraId="2F09F768" w14:textId="77777777" w:rsidR="00722C25" w:rsidRDefault="00722C25" w:rsidP="00722C25">
      <w:pPr>
        <w:numPr>
          <w:ilvl w:val="0"/>
          <w:numId w:val="48"/>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2C650CA7" w14:textId="77777777" w:rsidR="00722C25" w:rsidRPr="007C0B39" w:rsidRDefault="00722C25" w:rsidP="00722C25">
      <w:pPr>
        <w:numPr>
          <w:ilvl w:val="0"/>
          <w:numId w:val="48"/>
        </w:numPr>
        <w:tabs>
          <w:tab w:val="clear" w:pos="1224"/>
        </w:tabs>
        <w:spacing w:after="120"/>
        <w:ind w:left="1890"/>
        <w:rPr>
          <w:szCs w:val="22"/>
        </w:rPr>
      </w:pPr>
      <w:r>
        <w:rPr>
          <w:szCs w:val="22"/>
        </w:rPr>
        <w:t>“Advertisement” has the meaning set forth in Section 64.1200(f)(1) of the Rules.</w:t>
      </w:r>
      <w:r>
        <w:rPr>
          <w:rStyle w:val="FootnoteReference"/>
          <w:szCs w:val="22"/>
        </w:rPr>
        <w:footnoteReference w:id="10"/>
      </w:r>
    </w:p>
    <w:p w14:paraId="3BA31B2A" w14:textId="77777777" w:rsidR="00722C25" w:rsidRPr="007C0B39" w:rsidRDefault="00722C25" w:rsidP="00722C25">
      <w:pPr>
        <w:numPr>
          <w:ilvl w:val="0"/>
          <w:numId w:val="48"/>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7B55F272" w14:textId="77777777" w:rsidR="00722C25" w:rsidRPr="007C0B39" w:rsidRDefault="00722C25" w:rsidP="00722C25">
      <w:pPr>
        <w:numPr>
          <w:ilvl w:val="0"/>
          <w:numId w:val="48"/>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2B42F79A" w14:textId="77777777" w:rsidR="00722C25" w:rsidRPr="007C0B39" w:rsidRDefault="00722C25" w:rsidP="00722C25">
      <w:pPr>
        <w:numPr>
          <w:ilvl w:val="0"/>
          <w:numId w:val="48"/>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Steven A. Pashmfouroush</w:t>
      </w:r>
      <w:r w:rsidRPr="007C0B39">
        <w:rPr>
          <w:szCs w:val="22"/>
        </w:rPr>
        <w:t xml:space="preserve"> is subject by virtue of </w:t>
      </w:r>
      <w:r>
        <w:rPr>
          <w:szCs w:val="22"/>
        </w:rPr>
        <w:t>his</w:t>
      </w:r>
      <w:r w:rsidRPr="007C0B39">
        <w:rPr>
          <w:szCs w:val="22"/>
        </w:rPr>
        <w:t xml:space="preserve"> business activities, including but not limited to the </w:t>
      </w:r>
      <w:r>
        <w:rPr>
          <w:szCs w:val="22"/>
        </w:rPr>
        <w:t>Unsolicited Facsimile</w:t>
      </w:r>
      <w:r w:rsidRPr="007C0B39">
        <w:rPr>
          <w:szCs w:val="22"/>
        </w:rPr>
        <w:t xml:space="preserve"> Rules.</w:t>
      </w:r>
    </w:p>
    <w:p w14:paraId="43218FE9" w14:textId="77777777" w:rsidR="00722C25" w:rsidRPr="007C0B39" w:rsidRDefault="00722C25" w:rsidP="00722C25">
      <w:pPr>
        <w:numPr>
          <w:ilvl w:val="0"/>
          <w:numId w:val="48"/>
        </w:numPr>
        <w:tabs>
          <w:tab w:val="clear" w:pos="1224"/>
        </w:tabs>
        <w:spacing w:after="120"/>
        <w:ind w:left="1890"/>
        <w:rPr>
          <w:szCs w:val="22"/>
        </w:rPr>
      </w:pPr>
      <w:r w:rsidRPr="007C0B39">
        <w:rPr>
          <w:szCs w:val="22"/>
        </w:rPr>
        <w:t>“</w:t>
      </w:r>
      <w:r w:rsidRPr="007C0B39">
        <w:t>Compliance</w:t>
      </w:r>
      <w:r w:rsidRPr="007C0B39">
        <w:rPr>
          <w:szCs w:val="22"/>
        </w:rPr>
        <w:t xml:space="preserve"> </w:t>
      </w:r>
      <w:r>
        <w:rPr>
          <w:szCs w:val="22"/>
        </w:rPr>
        <w:t>Reports</w:t>
      </w:r>
      <w:r w:rsidRPr="007C0B39">
        <w:rPr>
          <w:szCs w:val="22"/>
        </w:rPr>
        <w:t xml:space="preserve">” means the </w:t>
      </w:r>
      <w:r>
        <w:rPr>
          <w:szCs w:val="22"/>
        </w:rPr>
        <w:t xml:space="preserve">reports Steven A. Pashmfouroush is required to file with the Commission </w:t>
      </w:r>
      <w:r w:rsidRPr="007C0B39">
        <w:rPr>
          <w:szCs w:val="22"/>
        </w:rPr>
        <w:t xml:space="preserve">described in this Consent Decree at paragraph </w:t>
      </w:r>
      <w:r>
        <w:rPr>
          <w:szCs w:val="22"/>
        </w:rPr>
        <w:t>13</w:t>
      </w:r>
      <w:r w:rsidRPr="007C0B39">
        <w:rPr>
          <w:szCs w:val="22"/>
        </w:rPr>
        <w:t>.</w:t>
      </w:r>
    </w:p>
    <w:p w14:paraId="799AA3A0" w14:textId="77777777" w:rsidR="00722C25" w:rsidRDefault="00722C25" w:rsidP="00722C25">
      <w:pPr>
        <w:widowControl/>
        <w:spacing w:after="120"/>
        <w:ind w:left="1886"/>
        <w:rPr>
          <w:szCs w:val="22"/>
        </w:rPr>
      </w:pPr>
    </w:p>
    <w:p w14:paraId="3C8423FE" w14:textId="77777777" w:rsidR="00722C25" w:rsidRPr="007C0B39" w:rsidRDefault="00722C25" w:rsidP="00722C25">
      <w:pPr>
        <w:widowControl/>
        <w:numPr>
          <w:ilvl w:val="0"/>
          <w:numId w:val="48"/>
        </w:numPr>
        <w:tabs>
          <w:tab w:val="clear" w:pos="1224"/>
        </w:tabs>
        <w:spacing w:after="120"/>
        <w:ind w:left="1886"/>
        <w:rPr>
          <w:szCs w:val="22"/>
        </w:rPr>
      </w:pPr>
      <w:r w:rsidRPr="007C0B39">
        <w:rPr>
          <w:szCs w:val="22"/>
        </w:rPr>
        <w:t>“</w:t>
      </w:r>
      <w:r w:rsidRPr="007C0B39">
        <w:t>Effective</w:t>
      </w:r>
      <w:r w:rsidRPr="007C0B39">
        <w:rPr>
          <w:szCs w:val="22"/>
        </w:rPr>
        <w:t xml:space="preserve"> Date” means the date by which both the Bureau and </w:t>
      </w:r>
      <w:r>
        <w:rPr>
          <w:szCs w:val="22"/>
        </w:rPr>
        <w:t>Steven A. Pashmfouroush</w:t>
      </w:r>
      <w:r w:rsidRPr="007C0B39">
        <w:rPr>
          <w:szCs w:val="22"/>
        </w:rPr>
        <w:t xml:space="preserve"> have signed the Consent Decree.</w:t>
      </w:r>
    </w:p>
    <w:p w14:paraId="34658C49" w14:textId="77777777" w:rsidR="00722C25" w:rsidRDefault="00722C25" w:rsidP="00722C25">
      <w:pPr>
        <w:numPr>
          <w:ilvl w:val="0"/>
          <w:numId w:val="48"/>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commenced by the Bureau in </w:t>
      </w:r>
      <w:r>
        <w:rPr>
          <w:szCs w:val="22"/>
        </w:rPr>
        <w:t xml:space="preserve">EB-TCD-12-00000256 </w:t>
      </w:r>
      <w:r w:rsidRPr="007C0B39">
        <w:rPr>
          <w:szCs w:val="22"/>
        </w:rPr>
        <w:t xml:space="preserve">regarding whether </w:t>
      </w:r>
      <w:r>
        <w:rPr>
          <w:szCs w:val="22"/>
        </w:rPr>
        <w:t xml:space="preserve">Steven A. Pashmfouroush, who previously operated EZ Business Loans, </w:t>
      </w:r>
      <w:r w:rsidRPr="007C0B39">
        <w:rPr>
          <w:szCs w:val="22"/>
        </w:rPr>
        <w:t xml:space="preserve">violated the </w:t>
      </w:r>
      <w:r>
        <w:rPr>
          <w:szCs w:val="22"/>
        </w:rPr>
        <w:t>Unsolicited Facsimile</w:t>
      </w:r>
      <w:r w:rsidRPr="007C0B39">
        <w:rPr>
          <w:szCs w:val="22"/>
        </w:rPr>
        <w:t xml:space="preserve"> Rules.</w:t>
      </w:r>
    </w:p>
    <w:p w14:paraId="36C38B29" w14:textId="77777777" w:rsidR="00722C25" w:rsidRPr="007C0B39" w:rsidRDefault="00722C25" w:rsidP="00722C25">
      <w:pPr>
        <w:numPr>
          <w:ilvl w:val="0"/>
          <w:numId w:val="48"/>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Steven A. Pashmfouroush</w:t>
      </w:r>
      <w:r w:rsidRPr="007C0B39">
        <w:rPr>
          <w:szCs w:val="22"/>
        </w:rPr>
        <w:t xml:space="preserve"> and the Bureau, each of which is a “Party.”</w:t>
      </w:r>
    </w:p>
    <w:p w14:paraId="06BE780B" w14:textId="77777777" w:rsidR="00722C25" w:rsidRPr="007C0B39" w:rsidRDefault="00722C25" w:rsidP="00722C25">
      <w:pPr>
        <w:numPr>
          <w:ilvl w:val="0"/>
          <w:numId w:val="48"/>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540FF0CC" w14:textId="77777777" w:rsidR="00722C25" w:rsidRPr="007C0B39" w:rsidRDefault="00722C25" w:rsidP="00722C25">
      <w:pPr>
        <w:numPr>
          <w:ilvl w:val="0"/>
          <w:numId w:val="48"/>
        </w:numPr>
        <w:tabs>
          <w:tab w:val="clear" w:pos="1224"/>
        </w:tabs>
        <w:spacing w:after="120"/>
        <w:ind w:left="1890"/>
        <w:rPr>
          <w:szCs w:val="22"/>
        </w:rPr>
      </w:pPr>
      <w:r>
        <w:rPr>
          <w:szCs w:val="22"/>
        </w:rPr>
        <w:t>“Unsolicited Advertisement” has the meaning set forth in Section 64.1200(f)(15) of the Rules.</w:t>
      </w:r>
      <w:r>
        <w:rPr>
          <w:rStyle w:val="FootnoteReference"/>
          <w:szCs w:val="22"/>
        </w:rPr>
        <w:footnoteReference w:id="11"/>
      </w:r>
    </w:p>
    <w:p w14:paraId="0295A1CC" w14:textId="77777777" w:rsidR="00722C25" w:rsidRPr="007C0B39" w:rsidRDefault="00722C25" w:rsidP="00722C25">
      <w:pPr>
        <w:numPr>
          <w:ilvl w:val="0"/>
          <w:numId w:val="48"/>
        </w:numPr>
        <w:tabs>
          <w:tab w:val="clear" w:pos="1224"/>
        </w:tabs>
        <w:spacing w:after="120"/>
        <w:ind w:left="1890"/>
        <w:rPr>
          <w:szCs w:val="22"/>
        </w:rPr>
      </w:pPr>
      <w:r w:rsidRPr="007C0B39">
        <w:rPr>
          <w:szCs w:val="22"/>
        </w:rPr>
        <w:t>“</w:t>
      </w:r>
      <w:r>
        <w:rPr>
          <w:szCs w:val="22"/>
        </w:rPr>
        <w:t>Unsolicited Facsimile</w:t>
      </w:r>
      <w:r w:rsidRPr="007C0B39">
        <w:rPr>
          <w:szCs w:val="22"/>
        </w:rPr>
        <w:t xml:space="preserve"> Rules” means </w:t>
      </w:r>
      <w:r>
        <w:rPr>
          <w:szCs w:val="22"/>
        </w:rPr>
        <w:t xml:space="preserve">Section 227 of the Act, Section 64.1200 of the Rules, </w:t>
      </w:r>
      <w:r w:rsidRPr="007C0B39">
        <w:rPr>
          <w:szCs w:val="22"/>
        </w:rPr>
        <w:t>and other provisions of the Act, the Rules, and Commission orders related to</w:t>
      </w:r>
      <w:r>
        <w:rPr>
          <w:szCs w:val="22"/>
        </w:rPr>
        <w:t xml:space="preserve"> the delivery of Unsolicited Advertisements to telephone facsimile machines</w:t>
      </w:r>
      <w:r w:rsidRPr="007C0B39">
        <w:rPr>
          <w:szCs w:val="22"/>
        </w:rPr>
        <w:t>.</w:t>
      </w:r>
      <w:r>
        <w:rPr>
          <w:rStyle w:val="FootnoteReference"/>
          <w:szCs w:val="22"/>
        </w:rPr>
        <w:footnoteReference w:id="12"/>
      </w:r>
      <w:r w:rsidRPr="007C0B39">
        <w:rPr>
          <w:szCs w:val="22"/>
        </w:rPr>
        <w:t xml:space="preserve">  </w:t>
      </w:r>
    </w:p>
    <w:p w14:paraId="416CC0DD" w14:textId="77777777" w:rsidR="00722C25" w:rsidRPr="007C0B39" w:rsidRDefault="00722C25" w:rsidP="00722C25">
      <w:pPr>
        <w:pStyle w:val="Heading1"/>
        <w:rPr>
          <w:szCs w:val="22"/>
        </w:rPr>
      </w:pPr>
      <w:r w:rsidRPr="007C0B39">
        <w:t>BACKGROUND</w:t>
      </w:r>
    </w:p>
    <w:p w14:paraId="042FA925" w14:textId="77777777" w:rsidR="00722C25" w:rsidRPr="007C0B39" w:rsidRDefault="00722C25" w:rsidP="00722C25">
      <w:pPr>
        <w:pStyle w:val="ParaNum0"/>
      </w:pPr>
      <w:r>
        <w:t>The Unsolicited Facsimile Rules prohibit “any person within the United States, or any person outside the United States if the recipient is within the United States . . . to use any telephone facsimile machine, computer, or other device to send, to a telephone facsimile machine, an unsolicited advertisement.”</w:t>
      </w:r>
      <w:r>
        <w:rPr>
          <w:rStyle w:val="FootnoteReference"/>
        </w:rPr>
        <w:footnoteReference w:id="13"/>
      </w:r>
      <w:r>
        <w:t xml:space="preserve">  The Unsolicited Facsimile Rules seek to protect consumers from fax advertisements that they did not agree to receive, which intrude on privacy, interfere with receipt of wanted communications, and impose costs for paper and ink. </w:t>
      </w:r>
    </w:p>
    <w:p w14:paraId="3378A62B" w14:textId="77777777" w:rsidR="00722C25" w:rsidRDefault="00722C25" w:rsidP="00722C25">
      <w:pPr>
        <w:pStyle w:val="ParaNum0"/>
      </w:pPr>
      <w:r>
        <w:t xml:space="preserve">On October 6, 2010, in response to numerous consumer complaints alleging receipt of Unsolicited Advertisements from EZ Business Loans, which </w:t>
      </w:r>
      <w:r>
        <w:rPr>
          <w:szCs w:val="22"/>
        </w:rPr>
        <w:t>Steven A. Pashmfouroush</w:t>
      </w:r>
      <w:r w:rsidRPr="007C0B39">
        <w:rPr>
          <w:szCs w:val="22"/>
        </w:rPr>
        <w:t xml:space="preserve"> </w:t>
      </w:r>
      <w:r>
        <w:rPr>
          <w:szCs w:val="22"/>
        </w:rPr>
        <w:t xml:space="preserve">operated, </w:t>
      </w:r>
      <w:r>
        <w:t xml:space="preserve">the Bureau issued a Citation to EZ Business Loans for violating the </w:t>
      </w:r>
      <w:r>
        <w:rPr>
          <w:szCs w:val="22"/>
        </w:rPr>
        <w:t>Unsolicited Facsimile</w:t>
      </w:r>
      <w:r w:rsidRPr="007C0B39">
        <w:rPr>
          <w:szCs w:val="22"/>
        </w:rPr>
        <w:t xml:space="preserve"> Rules</w:t>
      </w:r>
      <w:r>
        <w:t>.</w:t>
      </w:r>
      <w:r>
        <w:rPr>
          <w:rStyle w:val="FootnoteReference"/>
        </w:rPr>
        <w:footnoteReference w:id="14"/>
      </w:r>
      <w:r>
        <w:t xml:space="preserve">  On July 10, 2012, based on additional consumer complaints reporting that EZ Business Loans continued faxing Unsolicited Advertisements, the Commission released a Notice of Apparent Liability for Forfeiture (NAL) finding willful and repeated violations of the Unsolicited Facsimile Rules by EZ Business Loans, </w:t>
      </w:r>
      <w:r>
        <w:rPr>
          <w:szCs w:val="22"/>
        </w:rPr>
        <w:t xml:space="preserve">Steven A. Pashmfouroush, and his associate </w:t>
      </w:r>
      <w:r>
        <w:t>Sabrina Javani.</w:t>
      </w:r>
      <w:r>
        <w:rPr>
          <w:rStyle w:val="FootnoteReference"/>
        </w:rPr>
        <w:footnoteReference w:id="15"/>
      </w:r>
      <w:r>
        <w:t xml:space="preserve">  The NAL proposed a forfeiture of $1,680,000 jointly and severally against these parties in light of the intentional nature of the violations and the parties’ history of prior offenses.</w:t>
      </w:r>
      <w:r>
        <w:rPr>
          <w:rStyle w:val="FootnoteReference"/>
        </w:rPr>
        <w:footnoteReference w:id="16"/>
      </w:r>
      <w:r>
        <w:t xml:space="preserve">  </w:t>
      </w:r>
    </w:p>
    <w:p w14:paraId="368B7C2A" w14:textId="77777777" w:rsidR="00722C25" w:rsidRPr="007C0B39" w:rsidRDefault="00722C25" w:rsidP="00722C25">
      <w:pPr>
        <w:pStyle w:val="ParaNum0"/>
        <w:widowControl/>
      </w:pPr>
      <w:r>
        <w:t xml:space="preserve">On December 27, 2013, </w:t>
      </w:r>
      <w:r>
        <w:rPr>
          <w:szCs w:val="22"/>
        </w:rPr>
        <w:t xml:space="preserve">Steven A. Pashmfouroush </w:t>
      </w:r>
      <w:r>
        <w:t>responded to the NAL, claiming an inability to pay the proposed forfeiture and seeking to initiate settlement negotiations.</w:t>
      </w:r>
      <w:r>
        <w:rPr>
          <w:rStyle w:val="FootnoteReference"/>
        </w:rPr>
        <w:footnoteReference w:id="17"/>
      </w:r>
      <w:r>
        <w:t xml:space="preserve">  Subsequently, Steven A. Pashmfouroush submitted tax returns to demonstrate limited gross income in support of his inability to pay claim.</w:t>
      </w:r>
    </w:p>
    <w:p w14:paraId="2027281C" w14:textId="77777777" w:rsidR="00722C25" w:rsidRPr="007C0B39" w:rsidRDefault="00722C25" w:rsidP="00722C25">
      <w:pPr>
        <w:pStyle w:val="Heading1"/>
      </w:pPr>
      <w:bookmarkStart w:id="1" w:name="FN[FN18]"/>
      <w:bookmarkEnd w:id="1"/>
      <w:r w:rsidRPr="007C0B39">
        <w:t>TERMS OF AGREEMENT</w:t>
      </w:r>
    </w:p>
    <w:p w14:paraId="193A6D47" w14:textId="77777777" w:rsidR="00722C25" w:rsidRPr="007C0B39" w:rsidRDefault="00722C25" w:rsidP="00722C25">
      <w:pPr>
        <w:pStyle w:val="ParaNum0"/>
        <w:widowControl/>
        <w:rPr>
          <w:szCs w:val="22"/>
        </w:rPr>
      </w:pPr>
      <w:r w:rsidRPr="007C0B39">
        <w:rPr>
          <w:b/>
          <w:szCs w:val="22"/>
          <w:u w:val="single"/>
        </w:rPr>
        <w:t>Adopting Order</w:t>
      </w:r>
      <w:r w:rsidRPr="007C0B39">
        <w:rPr>
          <w:szCs w:val="22"/>
        </w:rPr>
        <w:t>.  The provisions of this Consent Decree shall be incorporated by the Bureau in an Adopting Order.</w:t>
      </w:r>
    </w:p>
    <w:p w14:paraId="717EEB9F" w14:textId="77777777" w:rsidR="00722C25" w:rsidRPr="007C0B39" w:rsidRDefault="00722C25" w:rsidP="00722C25">
      <w:pPr>
        <w:pStyle w:val="ParaNum0"/>
        <w:rPr>
          <w:szCs w:val="22"/>
        </w:rPr>
      </w:pPr>
      <w:r w:rsidRPr="007C0B39">
        <w:rPr>
          <w:b/>
          <w:szCs w:val="22"/>
          <w:u w:val="single"/>
        </w:rPr>
        <w:t>Jurisdiction</w:t>
      </w:r>
      <w:r w:rsidRPr="007C0B39">
        <w:rPr>
          <w:szCs w:val="22"/>
        </w:rPr>
        <w:t xml:space="preserve">.  </w:t>
      </w:r>
      <w:r>
        <w:rPr>
          <w:szCs w:val="22"/>
        </w:rPr>
        <w:t xml:space="preserve">Steven A. Pashmfouroush </w:t>
      </w:r>
      <w:r w:rsidRPr="007C0B39">
        <w:rPr>
          <w:szCs w:val="22"/>
        </w:rPr>
        <w:t xml:space="preserve">agrees that the Bureau has jurisdiction over </w:t>
      </w:r>
      <w:r>
        <w:rPr>
          <w:szCs w:val="22"/>
        </w:rPr>
        <w:t>him</w:t>
      </w:r>
      <w:r w:rsidRPr="007C0B39">
        <w:rPr>
          <w:szCs w:val="22"/>
        </w:rPr>
        <w:t xml:space="preserve"> and the matters contained in this Consent Decree and has the </w:t>
      </w:r>
      <w:r w:rsidRPr="00ED419F">
        <w:t>authority</w:t>
      </w:r>
      <w:r w:rsidRPr="007C0B39">
        <w:rPr>
          <w:szCs w:val="22"/>
        </w:rPr>
        <w:t xml:space="preserve"> to enter into and adopt this Consent Decree.</w:t>
      </w:r>
    </w:p>
    <w:p w14:paraId="2D2220C2" w14:textId="77777777" w:rsidR="00722C25" w:rsidRPr="007C0B39" w:rsidRDefault="00722C25" w:rsidP="00722C25">
      <w:pPr>
        <w:pStyle w:val="ParaNum0"/>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114F7ED5" w14:textId="77777777" w:rsidR="00722C25" w:rsidRDefault="00722C25" w:rsidP="00722C25">
      <w:pPr>
        <w:pStyle w:val="ParaNum0"/>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Steven A. Pashmfouroush</w:t>
      </w:r>
      <w:r w:rsidRPr="007C0B39">
        <w:rPr>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Steven A. Pashmfouroush</w:t>
      </w:r>
      <w:r w:rsidRPr="007C0B39">
        <w:rPr>
          <w:szCs w:val="22"/>
        </w:rPr>
        <w:t xml:space="preserve"> concerning the matters that were the subject of the Investigation.  </w:t>
      </w:r>
    </w:p>
    <w:p w14:paraId="31C16861" w14:textId="77777777" w:rsidR="00722C25" w:rsidRPr="007C0B39" w:rsidRDefault="00722C25" w:rsidP="00722C25">
      <w:pPr>
        <w:pStyle w:val="ParaNum0"/>
        <w:rPr>
          <w:szCs w:val="22"/>
        </w:rPr>
      </w:pPr>
      <w:r w:rsidRPr="007C0B39">
        <w:rPr>
          <w:b/>
          <w:u w:val="single"/>
        </w:rPr>
        <w:t>Admission of Liability</w:t>
      </w:r>
      <w:r w:rsidRPr="007C0B39">
        <w:t xml:space="preserve">.  </w:t>
      </w:r>
      <w:r>
        <w:t>Steven A. Pashmfouroush</w:t>
      </w:r>
      <w:r w:rsidRPr="007C0B39">
        <w:t xml:space="preserve"> admits for the purpose of this Consent Decree and for Commission civil enforcement purposes, and in express reliance on the provisions of paragraph </w:t>
      </w:r>
      <w:r>
        <w:t>9</w:t>
      </w:r>
      <w:r w:rsidRPr="007C0B39">
        <w:t xml:space="preserve"> herein,</w:t>
      </w:r>
      <w:r>
        <w:t xml:space="preserve"> that his actions that were the subject of the Investigation and NAL violated the Unsolicited Facsimile Rules. </w:t>
      </w:r>
    </w:p>
    <w:p w14:paraId="63CE1126" w14:textId="77777777" w:rsidR="00722C25" w:rsidRDefault="00722C25" w:rsidP="00722C25">
      <w:pPr>
        <w:pStyle w:val="ParaNum0"/>
        <w:rPr>
          <w:szCs w:val="22"/>
        </w:rPr>
      </w:pPr>
      <w:r>
        <w:rPr>
          <w:b/>
          <w:szCs w:val="22"/>
          <w:u w:val="single"/>
        </w:rPr>
        <w:t>Representations</w:t>
      </w:r>
      <w:r w:rsidRPr="00E43261">
        <w:rPr>
          <w:b/>
          <w:szCs w:val="22"/>
          <w:u w:val="single"/>
        </w:rPr>
        <w:t>; Warranties</w:t>
      </w:r>
      <w:r>
        <w:rPr>
          <w:szCs w:val="22"/>
        </w:rPr>
        <w:t xml:space="preserve">.  Steven A. Pashmfouroush warrants that, as of the Effective Date, he has ceased operating as EZ Business Loans and, further, that he neither uses nor directs the use of any telephone facsimile machine, computer, or other device to send any type of Advertisement to a telephone facsimile machine. </w:t>
      </w:r>
    </w:p>
    <w:p w14:paraId="7374DCAE" w14:textId="77777777" w:rsidR="00722C25" w:rsidRPr="00742858" w:rsidRDefault="00722C25" w:rsidP="00722C25">
      <w:pPr>
        <w:pStyle w:val="ParaNum0"/>
      </w:pPr>
      <w:r w:rsidRPr="007D38FC">
        <w:rPr>
          <w:b/>
          <w:u w:val="single"/>
        </w:rPr>
        <w:t>Injunctive Obligation</w:t>
      </w:r>
      <w:r w:rsidRPr="007D38FC">
        <w:t xml:space="preserve">.  </w:t>
      </w:r>
      <w:r>
        <w:t xml:space="preserve">Steven A. Pashmfouroush agrees that, as a material condition to this Consent Decree, neither he nor any business that he controls will </w:t>
      </w:r>
      <w:r>
        <w:rPr>
          <w:szCs w:val="22"/>
        </w:rPr>
        <w:t>use, or direct the use of, any telephone facsimile machine, computer, or other device to send any type of Advertisement to a telephone facsimile machine</w:t>
      </w:r>
      <w:r>
        <w:t xml:space="preserve"> from the Effective Date forward without limitation.  Pursuant to this agreement, Steven A. Pashmfouroush and any business that he controls shall not </w:t>
      </w:r>
      <w:r>
        <w:rPr>
          <w:szCs w:val="22"/>
        </w:rPr>
        <w:t>use, or direct the use of, any telephone facsimile machine, computer, or other device to send any type of Advertisement to a telephone facsimile machine</w:t>
      </w:r>
      <w:r>
        <w:t xml:space="preserve"> from the Effective Date forward without limitation.  </w:t>
      </w:r>
      <w:r>
        <w:rPr>
          <w:szCs w:val="22"/>
        </w:rPr>
        <w:t xml:space="preserve">  </w:t>
      </w:r>
    </w:p>
    <w:p w14:paraId="65430568" w14:textId="77777777" w:rsidR="00722C25" w:rsidRPr="00742858" w:rsidRDefault="00722C25" w:rsidP="00722C25">
      <w:pPr>
        <w:pStyle w:val="ParaNum0"/>
        <w:widowControl/>
        <w:rPr>
          <w:caps/>
        </w:rPr>
      </w:pPr>
      <w:bookmarkStart w:id="2" w:name="_Ref379202892"/>
      <w:r w:rsidRPr="00742858">
        <w:rPr>
          <w:b/>
          <w:u w:val="single"/>
        </w:rPr>
        <w:t>Compliance Reports</w:t>
      </w:r>
      <w:r>
        <w:t>.  Steven A. Pashmfouroush</w:t>
      </w:r>
      <w:r w:rsidRPr="007C0B39">
        <w:t xml:space="preserve"> shall file compliance </w:t>
      </w:r>
      <w:r>
        <w:t>reports</w:t>
      </w:r>
      <w:r w:rsidRPr="007C0B39">
        <w:t xml:space="preserve"> with the Commission ninety (90) calendar days after the Effective Date, twelve (12) months after the Effective Date, twenty-four (24) months after the Effective Date, and thirty-six (36) months after the Effective Date.</w:t>
      </w:r>
      <w:bookmarkEnd w:id="2"/>
      <w:r w:rsidRPr="007C0B39">
        <w:t xml:space="preserve">  </w:t>
      </w:r>
    </w:p>
    <w:p w14:paraId="57334CE8" w14:textId="77777777" w:rsidR="00722C25" w:rsidRPr="007C0B39" w:rsidRDefault="00722C25" w:rsidP="00722C25">
      <w:pPr>
        <w:widowControl/>
        <w:numPr>
          <w:ilvl w:val="0"/>
          <w:numId w:val="49"/>
        </w:numPr>
        <w:tabs>
          <w:tab w:val="clear" w:pos="1782"/>
        </w:tabs>
        <w:spacing w:after="120"/>
        <w:ind w:left="1886"/>
        <w:rPr>
          <w:szCs w:val="22"/>
        </w:rPr>
      </w:pPr>
      <w:r w:rsidRPr="007C0B39">
        <w:rPr>
          <w:szCs w:val="22"/>
        </w:rPr>
        <w:t xml:space="preserve">Each Compliance Report shall </w:t>
      </w:r>
      <w:r>
        <w:rPr>
          <w:szCs w:val="22"/>
        </w:rPr>
        <w:t xml:space="preserve">contain a certification by Steven A. Pashmfouroush that neither he nor any business that he controls has used or directed the use of </w:t>
      </w:r>
      <w:r>
        <w:t xml:space="preserve">any telephone </w:t>
      </w:r>
      <w:r>
        <w:rPr>
          <w:szCs w:val="22"/>
        </w:rPr>
        <w:t xml:space="preserve">facsimile machine, computer, or other device to send any type of Advertisement to a telephone facsimile machine during the relevant period.  </w:t>
      </w:r>
      <w:r w:rsidRPr="007C0B39">
        <w:rPr>
          <w:szCs w:val="22"/>
        </w:rPr>
        <w:t xml:space="preserve"> </w:t>
      </w:r>
      <w:r>
        <w:rPr>
          <w:szCs w:val="22"/>
        </w:rPr>
        <w:tab/>
      </w:r>
    </w:p>
    <w:p w14:paraId="661A5039" w14:textId="77777777" w:rsidR="00722C25" w:rsidRDefault="00722C25" w:rsidP="00722C25">
      <w:pPr>
        <w:widowControl/>
        <w:numPr>
          <w:ilvl w:val="0"/>
          <w:numId w:val="49"/>
        </w:numPr>
        <w:tabs>
          <w:tab w:val="clear" w:pos="1782"/>
        </w:tabs>
        <w:spacing w:after="120"/>
        <w:ind w:left="1886"/>
        <w:rPr>
          <w:szCs w:val="22"/>
        </w:rPr>
      </w:pPr>
      <w:r>
        <w:rPr>
          <w:szCs w:val="22"/>
        </w:rPr>
        <w:t>Steven A. Pashmfouroush</w:t>
      </w:r>
      <w:r w:rsidRPr="007C0B39">
        <w:rPr>
          <w:szCs w:val="22"/>
        </w:rPr>
        <w:t>’s certification shall comply with Section 1.16 of the Rules and be subscribed to as true under penalty of perjury in substantially the form set forth therein.</w:t>
      </w:r>
      <w:r w:rsidRPr="007C0B39">
        <w:rPr>
          <w:rStyle w:val="FootnoteReference"/>
          <w:szCs w:val="22"/>
        </w:rPr>
        <w:footnoteReference w:id="18"/>
      </w:r>
    </w:p>
    <w:p w14:paraId="1A8482C9" w14:textId="77777777" w:rsidR="00722C25" w:rsidRPr="007C0B39" w:rsidRDefault="00722C25" w:rsidP="00722C25">
      <w:pPr>
        <w:widowControl/>
        <w:numPr>
          <w:ilvl w:val="0"/>
          <w:numId w:val="49"/>
        </w:numPr>
        <w:tabs>
          <w:tab w:val="clear" w:pos="1782"/>
        </w:tabs>
        <w:spacing w:after="120"/>
        <w:ind w:left="1886"/>
        <w:rPr>
          <w:szCs w:val="22"/>
        </w:rPr>
      </w:pPr>
      <w:r>
        <w:rPr>
          <w:szCs w:val="22"/>
        </w:rPr>
        <w:t>If Steven A. Pashmfouroush cannot provide the requisite certification, he shall provide the Commission with a detailed explanation of the reason(s) why and describe fully:  (i) each instance of noncompliance; (ii) the steps that he has taken or will take to remedy such noncompliance, including the schedule on which such proposed remedial actions will be taken; and (iii) the steps that he has taken or will take to prevent the recurrence of any such noncompliance, including the schedule on which such preventative action will be taken.</w:t>
      </w:r>
    </w:p>
    <w:p w14:paraId="689A17F5" w14:textId="236A3C57" w:rsidR="00722C25" w:rsidRPr="007C0B39" w:rsidRDefault="00722C25" w:rsidP="00722C25">
      <w:pPr>
        <w:widowControl/>
        <w:numPr>
          <w:ilvl w:val="0"/>
          <w:numId w:val="49"/>
        </w:numPr>
        <w:tabs>
          <w:tab w:val="clear" w:pos="1782"/>
        </w:tabs>
        <w:spacing w:after="120"/>
        <w:ind w:left="1886" w:hanging="450"/>
        <w:rPr>
          <w:szCs w:val="22"/>
        </w:rPr>
      </w:pPr>
      <w:r>
        <w:rPr>
          <w:szCs w:val="22"/>
        </w:rPr>
        <w:t>All Compliance Reports shall be submitted to the Chief, Telecommunications Consumers Division, Enforcement Bureau, Federal Communications Commission, 4-C224, 445 12</w:t>
      </w:r>
      <w:r w:rsidRPr="007407EB">
        <w:rPr>
          <w:szCs w:val="22"/>
          <w:vertAlign w:val="superscript"/>
        </w:rPr>
        <w:t>th</w:t>
      </w:r>
      <w:r>
        <w:rPr>
          <w:szCs w:val="22"/>
        </w:rPr>
        <w:t xml:space="preserve"> Street, S.W., Washington, DC 20554, with a copy submitted electronically to Richard Hindman and to Mary Romano at </w:t>
      </w:r>
      <w:hyperlink r:id="rId14" w:history="1">
        <w:r w:rsidRPr="004334B6">
          <w:rPr>
            <w:rStyle w:val="Hyperlink"/>
            <w:szCs w:val="22"/>
          </w:rPr>
          <w:t>richard.hindman@fcc.gov</w:t>
        </w:r>
      </w:hyperlink>
      <w:r>
        <w:rPr>
          <w:szCs w:val="22"/>
        </w:rPr>
        <w:t xml:space="preserve"> and </w:t>
      </w:r>
      <w:hyperlink r:id="rId15" w:history="1">
        <w:r w:rsidRPr="004334B6">
          <w:rPr>
            <w:rStyle w:val="Hyperlink"/>
            <w:szCs w:val="22"/>
          </w:rPr>
          <w:t>mary.romano@fcc.gov</w:t>
        </w:r>
      </w:hyperlink>
      <w:r>
        <w:rPr>
          <w:szCs w:val="22"/>
        </w:rPr>
        <w:t xml:space="preserve">. </w:t>
      </w:r>
    </w:p>
    <w:p w14:paraId="7A960205" w14:textId="77777777" w:rsidR="00722C25" w:rsidRDefault="00722C25" w:rsidP="00722C25">
      <w:pPr>
        <w:pStyle w:val="ParaNum0"/>
        <w:rPr>
          <w:szCs w:val="22"/>
        </w:rPr>
      </w:pPr>
      <w:r w:rsidRPr="007C0B39">
        <w:rPr>
          <w:b/>
          <w:szCs w:val="22"/>
          <w:u w:val="single"/>
        </w:rPr>
        <w:t>Termination Date</w:t>
      </w:r>
      <w:r w:rsidRPr="007C0B39">
        <w:rPr>
          <w:szCs w:val="22"/>
        </w:rPr>
        <w:t xml:space="preserve">. </w:t>
      </w:r>
      <w:r w:rsidRPr="007C0B39">
        <w:rPr>
          <w:b/>
          <w:szCs w:val="22"/>
        </w:rPr>
        <w:t xml:space="preserve"> </w:t>
      </w:r>
      <w:r>
        <w:rPr>
          <w:szCs w:val="22"/>
        </w:rPr>
        <w:t>T</w:t>
      </w:r>
      <w:r w:rsidRPr="007C0B39">
        <w:rPr>
          <w:szCs w:val="22"/>
        </w:rPr>
        <w:t xml:space="preserve">he </w:t>
      </w:r>
      <w:r w:rsidRPr="007C0B39">
        <w:t>requirements</w:t>
      </w:r>
      <w:r>
        <w:rPr>
          <w:szCs w:val="22"/>
        </w:rPr>
        <w:t xml:space="preserve"> set forth in paragraph 13</w:t>
      </w:r>
      <w:r w:rsidRPr="007C0B39">
        <w:rPr>
          <w:szCs w:val="22"/>
        </w:rPr>
        <w:t xml:space="preserve"> of this Consent Decree shall expire thirty-six (36) months after the Effective Date.</w:t>
      </w:r>
    </w:p>
    <w:p w14:paraId="67D868DC" w14:textId="77777777" w:rsidR="00722C25" w:rsidRPr="005102B6" w:rsidRDefault="00722C25" w:rsidP="00722C25">
      <w:pPr>
        <w:pStyle w:val="ParaNum0"/>
        <w:rPr>
          <w:szCs w:val="22"/>
        </w:rPr>
      </w:pPr>
      <w:r>
        <w:rPr>
          <w:b/>
          <w:szCs w:val="22"/>
          <w:u w:val="single"/>
        </w:rPr>
        <w:t>Default Civil Penalty</w:t>
      </w:r>
      <w:r w:rsidRPr="00033D00">
        <w:rPr>
          <w:szCs w:val="22"/>
        </w:rPr>
        <w:t>.</w:t>
      </w:r>
      <w:r>
        <w:rPr>
          <w:szCs w:val="22"/>
        </w:rPr>
        <w:t xml:space="preserve">  Steven A. Pashmfouroush</w:t>
      </w:r>
      <w:r>
        <w:t xml:space="preserve"> </w:t>
      </w:r>
      <w:r w:rsidRPr="00E30CDD">
        <w:t>agree</w:t>
      </w:r>
      <w:r>
        <w:t>s</w:t>
      </w:r>
      <w:r w:rsidRPr="00E30CDD">
        <w:t xml:space="preserve"> </w:t>
      </w:r>
      <w:r>
        <w:t>that upon an Event of Default (as described below in paragraph 16), he shall pay a civil</w:t>
      </w:r>
      <w:r w:rsidRPr="00E30CDD">
        <w:t xml:space="preserve"> penalty</w:t>
      </w:r>
      <w:r>
        <w:t xml:space="preserve"> </w:t>
      </w:r>
      <w:r w:rsidRPr="00E30CDD">
        <w:t>to the United States Treasury in the amount of one million</w:t>
      </w:r>
      <w:r>
        <w:t>,</w:t>
      </w:r>
      <w:r w:rsidRPr="00E30CDD">
        <w:t xml:space="preserve"> </w:t>
      </w:r>
      <w:r>
        <w:t>six</w:t>
      </w:r>
      <w:r w:rsidRPr="00E30CDD">
        <w:t xml:space="preserve"> hundred eight</w:t>
      </w:r>
      <w:r>
        <w:t>y</w:t>
      </w:r>
      <w:r w:rsidRPr="00E30CDD">
        <w:t xml:space="preserve"> thousand dollars ($1,</w:t>
      </w:r>
      <w:r>
        <w:t>6</w:t>
      </w:r>
      <w:r w:rsidRPr="00E30CDD">
        <w:t>8</w:t>
      </w:r>
      <w:r>
        <w:t>0</w:t>
      </w:r>
      <w:r w:rsidRPr="00E30CDD">
        <w:t>,000)</w:t>
      </w:r>
      <w:r>
        <w:t xml:space="preserve"> (the Default Civil</w:t>
      </w:r>
      <w:r w:rsidRPr="00E30CDD">
        <w:t xml:space="preserve"> Penalty).  </w:t>
      </w:r>
      <w:r>
        <w:t>Steven A. Pashmfouroush</w:t>
      </w:r>
      <w:r w:rsidRPr="008C4282">
        <w:t xml:space="preserve"> acknowledge</w:t>
      </w:r>
      <w:r>
        <w:t>s</w:t>
      </w:r>
      <w:r w:rsidRPr="008C4282">
        <w:t xml:space="preserve"> and agree</w:t>
      </w:r>
      <w:r>
        <w:t>s</w:t>
      </w:r>
      <w:r w:rsidRPr="008C4282">
        <w:t xml:space="preserve"> that upon </w:t>
      </w:r>
      <w:r>
        <w:t>an Event of Default, the Default Civil Penalty shall become a “Claim” or “Debt” as defined in Section 3701(b)(1) of the Debt Collection Improvement Act of 1996 (DCIA),</w:t>
      </w:r>
      <w:r>
        <w:rPr>
          <w:rStyle w:val="FootnoteReference"/>
        </w:rPr>
        <w:footnoteReference w:id="19"/>
      </w:r>
      <w:r>
        <w:t xml:space="preserve"> and all procedures for collection of the Default Civil Penalty may, at the Commission’s discretion, be initiated.  </w:t>
      </w:r>
    </w:p>
    <w:p w14:paraId="743BA140" w14:textId="77777777" w:rsidR="00722C25" w:rsidRPr="007C0B39" w:rsidRDefault="00722C25" w:rsidP="00722C25">
      <w:pPr>
        <w:pStyle w:val="ParaNum0"/>
        <w:rPr>
          <w:szCs w:val="22"/>
        </w:rPr>
      </w:pPr>
      <w:r w:rsidRPr="00D55502">
        <w:rPr>
          <w:b/>
          <w:u w:val="single"/>
        </w:rPr>
        <w:t>Event of Default</w:t>
      </w:r>
      <w:r w:rsidRPr="00D55502">
        <w:rPr>
          <w:i/>
        </w:rPr>
        <w:t>.</w:t>
      </w:r>
      <w:r w:rsidRPr="008B082A">
        <w:t xml:space="preserve">  </w:t>
      </w:r>
      <w:r>
        <w:t xml:space="preserve">Steven A. Pashmfouroush </w:t>
      </w:r>
      <w:r w:rsidRPr="00D528BF">
        <w:t>agree</w:t>
      </w:r>
      <w:r>
        <w:t>s</w:t>
      </w:r>
      <w:r w:rsidRPr="00D528BF">
        <w:t xml:space="preserve"> that an Ev</w:t>
      </w:r>
      <w:r>
        <w:t xml:space="preserve">ent of Default shall occur if:  (1) he or any business that he controls uses or directs the use of any telephone </w:t>
      </w:r>
      <w:r>
        <w:rPr>
          <w:szCs w:val="22"/>
        </w:rPr>
        <w:t>facsimile machine, computer, or other device to send any type of Advertisement to a telephone facsimile machine</w:t>
      </w:r>
      <w:r>
        <w:t xml:space="preserve"> after the Effective Date; or (2) the Commission releases an order finding that he materially misstated his financial condition in the documents he produced to support his inability to pay claim.  </w:t>
      </w:r>
      <w:r w:rsidRPr="00D528BF">
        <w:t>Upon an Event of Default, all procedures for collection permitted by the DCIA and other provisions of law</w:t>
      </w:r>
      <w:r w:rsidRPr="00D528BF">
        <w:rPr>
          <w:rStyle w:val="FootnoteReference"/>
        </w:rPr>
        <w:footnoteReference w:id="20"/>
      </w:r>
      <w:r w:rsidRPr="00D528BF">
        <w:t xml:space="preserve"> may, at the Commission’s discretion, be initiated and th</w:t>
      </w:r>
      <w:r>
        <w:t>e following</w:t>
      </w:r>
      <w:r w:rsidRPr="00D528BF">
        <w:t xml:space="preserve"> shall become immediately due and payable, without notice, presentment, demand, protest, or notice of protest of any kind, all of which a</w:t>
      </w:r>
      <w:r>
        <w:t>re waived by Steven A. Pashmfouroush:</w:t>
      </w:r>
      <w:r w:rsidRPr="00D528BF">
        <w:t xml:space="preserve">  </w:t>
      </w:r>
      <w:r>
        <w:t xml:space="preserve">(a) the Default Civil Penalty, which </w:t>
      </w:r>
      <w:r w:rsidRPr="00D528BF">
        <w:t>shall accrue interest</w:t>
      </w:r>
      <w:r>
        <w:t xml:space="preserve"> computed using the U.S. Prime Rate in effect on the date of the Event of Default plus 4.75 percent per annum from the date of the Event of Default until payment in full</w:t>
      </w:r>
      <w:r w:rsidRPr="00D528BF">
        <w:t>;</w:t>
      </w:r>
      <w:r>
        <w:t xml:space="preserve"> (b) </w:t>
      </w:r>
      <w:r w:rsidRPr="00D528BF">
        <w:t>any penalties permitted and/or required by the law, including but not limited to 31 U.S.C. § 3717; and (</w:t>
      </w:r>
      <w:r>
        <w:t>c</w:t>
      </w:r>
      <w:r w:rsidRPr="00D528BF">
        <w:t>) any administrative charge(s), including the costs of collection, litigation, and attorneys’ fees.</w:t>
      </w:r>
      <w:r w:rsidRPr="00D55502">
        <w:rPr>
          <w:i/>
          <w:szCs w:val="22"/>
        </w:rPr>
        <w:t xml:space="preserve"> </w:t>
      </w:r>
      <w:r w:rsidRPr="008C4282">
        <w:t xml:space="preserve"> </w:t>
      </w:r>
    </w:p>
    <w:p w14:paraId="2EA61295" w14:textId="77777777" w:rsidR="00722C25" w:rsidRPr="007C0B39" w:rsidRDefault="00722C25" w:rsidP="00722C25">
      <w:pPr>
        <w:pStyle w:val="ParaNum0"/>
      </w:pPr>
      <w:r w:rsidRPr="007C0B39">
        <w:rPr>
          <w:b/>
          <w:u w:val="single"/>
        </w:rPr>
        <w:t>Waivers</w:t>
      </w:r>
      <w:r w:rsidRPr="007C0B39">
        <w:t xml:space="preserve">.  As of the Effective Date, </w:t>
      </w:r>
      <w:r>
        <w:t xml:space="preserve">Steven A. Pashmfouroush </w:t>
      </w:r>
      <w:r w:rsidRPr="007C0B39">
        <w:t>waive</w:t>
      </w:r>
      <w:r>
        <w:t>s</w:t>
      </w:r>
      <w:r w:rsidRPr="007C0B39">
        <w:t xml:space="preserve"> any and all rights </w:t>
      </w:r>
      <w:r>
        <w:t>he</w:t>
      </w:r>
      <w:r w:rsidRPr="007C0B39">
        <w:t xml:space="preserve"> may have to seek administrative or judicial reconsideration, review, appeal or stay, or to otherwise challenge or contest the validity of this Consent Decree and the Adopting Order.  </w:t>
      </w:r>
      <w:r>
        <w:t>Steven A. Pashmfouroush</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Steven A. Pashmfouroush</w:t>
      </w:r>
      <w:r w:rsidRPr="007C0B39">
        <w:t xml:space="preserve"> nor the Commission shall contest the validity of the Consent Decree or the Adopting Order, and </w:t>
      </w:r>
      <w:r>
        <w:t xml:space="preserve">Steven A. Pashmfouroush </w:t>
      </w:r>
      <w:r w:rsidRPr="007C0B39">
        <w:t xml:space="preserve">shall waive any statutory right to a trial </w:t>
      </w:r>
      <w:r w:rsidRPr="007C0B39">
        <w:rPr>
          <w:i/>
        </w:rPr>
        <w:t>de novo</w:t>
      </w:r>
      <w:r w:rsidRPr="007C0B39">
        <w:t xml:space="preserve">.  </w:t>
      </w:r>
      <w:r>
        <w:t>Steven A. Pashmfouroush</w:t>
      </w:r>
      <w:r w:rsidRPr="007C0B39">
        <w:t xml:space="preserve"> hereby agree</w:t>
      </w:r>
      <w:r>
        <w:t>s</w:t>
      </w:r>
      <w:r w:rsidRPr="007C0B39">
        <w:t xml:space="preserve"> to waive any claims </w:t>
      </w:r>
      <w:r>
        <w:t>he</w:t>
      </w:r>
      <w:r w:rsidRPr="007C0B39">
        <w:t xml:space="preserve"> may otherwise have under the Equal Access to Justice Act</w:t>
      </w:r>
      <w:r w:rsidRPr="007C0B39">
        <w:rPr>
          <w:rStyle w:val="FootnoteReference"/>
          <w:szCs w:val="22"/>
        </w:rPr>
        <w:footnoteReference w:id="21"/>
      </w:r>
      <w:r w:rsidRPr="007C0B39">
        <w:t xml:space="preserve"> relating to the matters addressed in this Consent Decree.</w:t>
      </w:r>
    </w:p>
    <w:p w14:paraId="34239B32" w14:textId="77777777" w:rsidR="00722C25" w:rsidRPr="007C0B39" w:rsidRDefault="00722C25" w:rsidP="00722C25">
      <w:pPr>
        <w:pStyle w:val="ParaNum0"/>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5505A86D" w14:textId="77777777" w:rsidR="00722C25" w:rsidRPr="007C0B39" w:rsidRDefault="00722C25" w:rsidP="00722C25">
      <w:pPr>
        <w:pStyle w:val="ParaNum0"/>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551B4094" w14:textId="77777777" w:rsidR="00722C25" w:rsidRPr="007C0B39" w:rsidRDefault="00722C25" w:rsidP="00722C25">
      <w:pPr>
        <w:pStyle w:val="ParaNum0"/>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 xml:space="preserve">Steven A. Pashmfouroush </w:t>
      </w:r>
      <w:r w:rsidRPr="007C0B39">
        <w:t>does not expressly consent) that provision will be superseded by such Rule or Order.</w:t>
      </w:r>
    </w:p>
    <w:p w14:paraId="11894596" w14:textId="77777777" w:rsidR="00722C25" w:rsidRPr="007C0B39" w:rsidRDefault="00722C25" w:rsidP="00722C25">
      <w:pPr>
        <w:pStyle w:val="ParaNum0"/>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p>
    <w:p w14:paraId="5A3F3A79" w14:textId="77777777" w:rsidR="00722C25" w:rsidRPr="007C0B39" w:rsidRDefault="00722C25" w:rsidP="00722C25">
      <w:pPr>
        <w:pStyle w:val="ParaNum0"/>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46B30986" w14:textId="77777777" w:rsidR="00722C25" w:rsidRPr="007C0B39" w:rsidRDefault="00722C25" w:rsidP="00722C25">
      <w:pPr>
        <w:pStyle w:val="ParaNum0"/>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5D814427" w14:textId="77777777" w:rsidR="00722C25" w:rsidRPr="007C0B39" w:rsidRDefault="00722C25" w:rsidP="00722C25">
      <w:pPr>
        <w:pStyle w:val="ParaNum0"/>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43206A47" w14:textId="77777777" w:rsidR="00722C25" w:rsidRDefault="00722C25" w:rsidP="00722C25">
      <w:pPr>
        <w:widowControl/>
        <w:rPr>
          <w:b/>
          <w:u w:val="single"/>
        </w:rPr>
      </w:pPr>
      <w:r>
        <w:rPr>
          <w:b/>
          <w:u w:val="single"/>
        </w:rPr>
        <w:br w:type="page"/>
      </w:r>
    </w:p>
    <w:p w14:paraId="4D9A0507" w14:textId="77777777" w:rsidR="00722C25" w:rsidRPr="007C0B39" w:rsidRDefault="00722C25" w:rsidP="00722C25">
      <w:pPr>
        <w:pStyle w:val="ParaNum0"/>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28BFB237" w14:textId="77777777" w:rsidR="00722C25" w:rsidRPr="007C0B39" w:rsidRDefault="00722C25" w:rsidP="00722C25">
      <w:pPr>
        <w:keepNext/>
        <w:keepLines/>
      </w:pPr>
    </w:p>
    <w:p w14:paraId="5D24A532" w14:textId="77777777" w:rsidR="00722C25" w:rsidRPr="007C0B39" w:rsidRDefault="00722C25" w:rsidP="00722C25">
      <w:pPr>
        <w:keepNext/>
        <w:keepLines/>
      </w:pPr>
    </w:p>
    <w:p w14:paraId="61E2585D" w14:textId="77777777" w:rsidR="00722C25" w:rsidRPr="007C0B39" w:rsidRDefault="00722C25" w:rsidP="00722C25">
      <w:pPr>
        <w:keepNext/>
        <w:keepLines/>
      </w:pPr>
      <w:r w:rsidRPr="007C0B39">
        <w:t>________________________________</w:t>
      </w:r>
    </w:p>
    <w:p w14:paraId="4364C286" w14:textId="77777777" w:rsidR="00722C25" w:rsidRPr="007C0B39" w:rsidRDefault="00722C25" w:rsidP="00722C25">
      <w:pPr>
        <w:keepNext/>
        <w:keepLines/>
      </w:pPr>
      <w:r>
        <w:t>Travis LeBlanc</w:t>
      </w:r>
    </w:p>
    <w:p w14:paraId="0B876740" w14:textId="77777777" w:rsidR="00722C25" w:rsidRPr="007C0B39" w:rsidRDefault="00722C25" w:rsidP="00722C25">
      <w:pPr>
        <w:keepNext/>
        <w:keepLines/>
      </w:pPr>
      <w:r>
        <w:t>Chief</w:t>
      </w:r>
    </w:p>
    <w:p w14:paraId="6490AA2F" w14:textId="77777777" w:rsidR="00722C25" w:rsidRPr="007C0B39" w:rsidRDefault="00722C25" w:rsidP="00722C25">
      <w:pPr>
        <w:keepNext/>
        <w:keepLines/>
      </w:pPr>
      <w:r w:rsidRPr="007C0B39">
        <w:t>Enforcement Bureau</w:t>
      </w:r>
    </w:p>
    <w:p w14:paraId="1CDDC629" w14:textId="77777777" w:rsidR="00722C25" w:rsidRPr="007C0B39" w:rsidRDefault="00722C25" w:rsidP="00722C25">
      <w:pPr>
        <w:keepNext/>
        <w:keepLines/>
      </w:pPr>
    </w:p>
    <w:p w14:paraId="0307DAC1" w14:textId="77777777" w:rsidR="00722C25" w:rsidRPr="007C0B39" w:rsidRDefault="00722C25" w:rsidP="00722C25">
      <w:pPr>
        <w:keepNext/>
        <w:keepLines/>
      </w:pPr>
    </w:p>
    <w:p w14:paraId="5F5FD901" w14:textId="77777777" w:rsidR="00722C25" w:rsidRPr="007C0B39" w:rsidRDefault="00722C25" w:rsidP="00722C25">
      <w:pPr>
        <w:keepNext/>
        <w:keepLines/>
      </w:pPr>
      <w:r w:rsidRPr="007C0B39">
        <w:t>________________________________</w:t>
      </w:r>
    </w:p>
    <w:p w14:paraId="7B14F2B9" w14:textId="77777777" w:rsidR="00722C25" w:rsidRPr="007C0B39" w:rsidRDefault="00722C25" w:rsidP="00722C25">
      <w:pPr>
        <w:keepNext/>
        <w:keepLines/>
      </w:pPr>
      <w:r w:rsidRPr="007C0B39">
        <w:t>Date</w:t>
      </w:r>
    </w:p>
    <w:p w14:paraId="6DB0A19C" w14:textId="77777777" w:rsidR="00722C25" w:rsidRPr="007C0B39" w:rsidRDefault="00722C25" w:rsidP="00722C25">
      <w:pPr>
        <w:keepNext/>
        <w:keepLines/>
      </w:pPr>
    </w:p>
    <w:p w14:paraId="2C34C7FF" w14:textId="77777777" w:rsidR="00722C25" w:rsidRPr="007C0B39" w:rsidRDefault="00722C25" w:rsidP="00722C25">
      <w:pPr>
        <w:keepLines/>
      </w:pPr>
    </w:p>
    <w:p w14:paraId="7FE951E2" w14:textId="77777777" w:rsidR="00722C25" w:rsidRPr="007C0B39" w:rsidRDefault="00722C25" w:rsidP="00722C25">
      <w:pPr>
        <w:keepLines/>
      </w:pPr>
    </w:p>
    <w:p w14:paraId="34F7398C" w14:textId="77777777" w:rsidR="00722C25" w:rsidRPr="007C0B39" w:rsidRDefault="00722C25" w:rsidP="00722C25">
      <w:pPr>
        <w:keepLines/>
      </w:pPr>
      <w:r w:rsidRPr="007C0B39">
        <w:t>________________________________</w:t>
      </w:r>
    </w:p>
    <w:p w14:paraId="0B677FD0" w14:textId="77777777" w:rsidR="00722C25" w:rsidRPr="007C0B39" w:rsidRDefault="00722C25" w:rsidP="00722C25">
      <w:pPr>
        <w:keepLines/>
      </w:pPr>
      <w:r>
        <w:t>Steven A. Pashmfouroush</w:t>
      </w:r>
    </w:p>
    <w:p w14:paraId="1C9EFAC6" w14:textId="77777777" w:rsidR="00722C25" w:rsidRPr="007C0B39" w:rsidRDefault="00722C25" w:rsidP="00722C25">
      <w:pPr>
        <w:keepLines/>
      </w:pPr>
    </w:p>
    <w:p w14:paraId="1A0737DA" w14:textId="77777777" w:rsidR="00722C25" w:rsidRPr="007C0B39" w:rsidRDefault="00722C25" w:rsidP="00722C25">
      <w:pPr>
        <w:keepLines/>
      </w:pPr>
    </w:p>
    <w:p w14:paraId="21F66955" w14:textId="77777777" w:rsidR="00722C25" w:rsidRPr="007C0B39" w:rsidRDefault="00722C25" w:rsidP="00722C25">
      <w:pPr>
        <w:keepLines/>
      </w:pPr>
      <w:r w:rsidRPr="007C0B39">
        <w:t>________________________________</w:t>
      </w:r>
    </w:p>
    <w:p w14:paraId="0533B222" w14:textId="77777777" w:rsidR="00722C25" w:rsidRPr="002C00E8" w:rsidRDefault="00722C25" w:rsidP="00722C25">
      <w:pPr>
        <w:keepLines/>
      </w:pPr>
      <w:r w:rsidRPr="007C0B39">
        <w:t>Date</w:t>
      </w:r>
    </w:p>
    <w:p w14:paraId="3A2C67F5" w14:textId="77777777" w:rsidR="00412FC5" w:rsidRPr="008C4282" w:rsidRDefault="00412FC5" w:rsidP="00381483">
      <w:pPr>
        <w:ind w:left="2880" w:firstLine="720"/>
        <w:outlineLvl w:val="0"/>
        <w:rPr>
          <w:szCs w:val="22"/>
        </w:rPr>
      </w:pPr>
    </w:p>
    <w:sectPr w:rsidR="00412FC5" w:rsidRPr="008C4282" w:rsidSect="0093262B">
      <w:headerReference w:type="default" r:id="rId16"/>
      <w:head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7B96" w14:textId="77777777" w:rsidR="00F14971" w:rsidRDefault="00F14971">
      <w:pPr>
        <w:spacing w:line="20" w:lineRule="exact"/>
      </w:pPr>
    </w:p>
  </w:endnote>
  <w:endnote w:type="continuationSeparator" w:id="0">
    <w:p w14:paraId="3322ADD4" w14:textId="77777777" w:rsidR="00F14971" w:rsidRDefault="00F14971">
      <w:r>
        <w:t xml:space="preserve"> </w:t>
      </w:r>
    </w:p>
  </w:endnote>
  <w:endnote w:type="continuationNotice" w:id="1">
    <w:p w14:paraId="6C00A748" w14:textId="77777777" w:rsidR="00F14971" w:rsidRDefault="00F149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28B7"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7524B73D"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821845"/>
      <w:docPartObj>
        <w:docPartGallery w:val="Page Numbers (Bottom of Page)"/>
        <w:docPartUnique/>
      </w:docPartObj>
    </w:sdtPr>
    <w:sdtEndPr>
      <w:rPr>
        <w:noProof/>
      </w:rPr>
    </w:sdtEndPr>
    <w:sdtContent>
      <w:p w14:paraId="757D1C7A" w14:textId="180FCD4B" w:rsidR="009B5B88" w:rsidRDefault="009B5B88">
        <w:pPr>
          <w:pStyle w:val="Footer"/>
          <w:jc w:val="center"/>
        </w:pPr>
        <w:r>
          <w:fldChar w:fldCharType="begin"/>
        </w:r>
        <w:r>
          <w:instrText xml:space="preserve"> PAGE   \* MERGEFORMAT </w:instrText>
        </w:r>
        <w:r>
          <w:fldChar w:fldCharType="separate"/>
        </w:r>
        <w:r w:rsidR="00DE67F3">
          <w:rPr>
            <w:noProof/>
          </w:rPr>
          <w:t>2</w:t>
        </w:r>
        <w:r>
          <w:rPr>
            <w:noProof/>
          </w:rPr>
          <w:fldChar w:fldCharType="end"/>
        </w:r>
      </w:p>
    </w:sdtContent>
  </w:sdt>
  <w:p w14:paraId="143FF0BA" w14:textId="77777777" w:rsidR="00D36C62" w:rsidRDefault="00D36C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AA94"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7D58" w14:textId="77777777" w:rsidR="00F14971" w:rsidRDefault="00F14971">
      <w:pPr>
        <w:rPr>
          <w:noProof/>
        </w:rPr>
      </w:pPr>
      <w:r>
        <w:rPr>
          <w:noProof/>
        </w:rPr>
        <w:separator/>
      </w:r>
    </w:p>
  </w:footnote>
  <w:footnote w:type="continuationSeparator" w:id="0">
    <w:p w14:paraId="1A26C48D" w14:textId="77777777" w:rsidR="00F14971" w:rsidRDefault="00F14971">
      <w:pPr>
        <w:rPr>
          <w:sz w:val="20"/>
        </w:rPr>
      </w:pPr>
      <w:r>
        <w:rPr>
          <w:sz w:val="20"/>
        </w:rPr>
        <w:t xml:space="preserve">(Continued from previous page)  </w:t>
      </w:r>
      <w:r>
        <w:rPr>
          <w:sz w:val="20"/>
        </w:rPr>
        <w:separator/>
      </w:r>
    </w:p>
  </w:footnote>
  <w:footnote w:type="continuationNotice" w:id="1">
    <w:p w14:paraId="61B6E50D" w14:textId="77777777" w:rsidR="00F14971" w:rsidRDefault="00F14971">
      <w:pPr>
        <w:rPr>
          <w:sz w:val="20"/>
        </w:rPr>
      </w:pPr>
      <w:r>
        <w:rPr>
          <w:sz w:val="20"/>
        </w:rPr>
        <w:t>(continued….)</w:t>
      </w:r>
    </w:p>
  </w:footnote>
  <w:footnote w:id="2">
    <w:p w14:paraId="66F776F6" w14:textId="51817312" w:rsidR="00B4051B" w:rsidRDefault="00B4051B">
      <w:pPr>
        <w:pStyle w:val="FootnoteText"/>
      </w:pPr>
      <w:r>
        <w:rPr>
          <w:rStyle w:val="FootnoteReference"/>
        </w:rPr>
        <w:footnoteRef/>
      </w:r>
      <w:r>
        <w:t xml:space="preserve"> </w:t>
      </w:r>
      <w:r w:rsidR="005414AE" w:rsidRPr="00E84F25">
        <w:t>Following the issuance of the proposed forfeiture in this matter, the Enforcement Bureau determined that Anthony Galdieri and Steven Anthony Pashmfoush a/k/a Steven Pasha, Steven A. Pashmfouroush, Steven Anthony Pashfouroush are the same individual</w:t>
      </w:r>
      <w:r>
        <w:rPr>
          <w:szCs w:val="22"/>
        </w:rPr>
        <w:t>.</w:t>
      </w:r>
    </w:p>
  </w:footnote>
  <w:footnote w:id="3">
    <w:p w14:paraId="39B0A42B" w14:textId="77777777" w:rsidR="005B76FB" w:rsidRDefault="005B76FB" w:rsidP="005B76FB">
      <w:pPr>
        <w:pStyle w:val="FootnoteText"/>
      </w:pPr>
      <w:r>
        <w:rPr>
          <w:rStyle w:val="FootnoteReference"/>
        </w:rPr>
        <w:footnoteRef/>
      </w:r>
      <w:r>
        <w:t xml:space="preserve"> </w:t>
      </w:r>
      <w:r w:rsidRPr="00CB23E3">
        <w:t>47 U.S.C. § 227(b)(1)(C).</w:t>
      </w:r>
    </w:p>
  </w:footnote>
  <w:footnote w:id="4">
    <w:p w14:paraId="4896E6A7" w14:textId="77777777" w:rsidR="005B76FB" w:rsidRDefault="005B76FB" w:rsidP="005B76FB">
      <w:pPr>
        <w:pStyle w:val="FootnoteText"/>
      </w:pPr>
      <w:r>
        <w:rPr>
          <w:rStyle w:val="FootnoteReference"/>
        </w:rPr>
        <w:footnoteRef/>
      </w:r>
      <w:r>
        <w:t xml:space="preserve"> </w:t>
      </w:r>
      <w:r w:rsidRPr="00CB23E3">
        <w:t>47 CFR § 64.1200(a)(4).</w:t>
      </w:r>
    </w:p>
  </w:footnote>
  <w:footnote w:id="5">
    <w:p w14:paraId="0DEC3861" w14:textId="77777777" w:rsidR="00E57D2D" w:rsidRPr="00D84548" w:rsidRDefault="00E57D2D" w:rsidP="00E57D2D">
      <w:pPr>
        <w:pStyle w:val="FootnoteText"/>
      </w:pPr>
      <w:r w:rsidRPr="00D84548">
        <w:rPr>
          <w:rStyle w:val="FootnoteReference"/>
        </w:rPr>
        <w:footnoteRef/>
      </w:r>
      <w:r w:rsidRPr="00D84548">
        <w:t xml:space="preserve"> </w:t>
      </w:r>
      <w:r w:rsidRPr="00D84548">
        <w:rPr>
          <w:szCs w:val="22"/>
        </w:rPr>
        <w:t>47 U.S.C. §§ 154(i), 503(b).</w:t>
      </w:r>
    </w:p>
  </w:footnote>
  <w:footnote w:id="6">
    <w:p w14:paraId="3A3B95C4" w14:textId="77777777" w:rsidR="00E57D2D" w:rsidRDefault="00E57D2D" w:rsidP="00E57D2D">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14:paraId="2B456412" w14:textId="77777777" w:rsidR="00722C25" w:rsidRDefault="00722C25" w:rsidP="00722C25">
      <w:pPr>
        <w:pStyle w:val="FootnoteText"/>
      </w:pPr>
      <w:r>
        <w:rPr>
          <w:rStyle w:val="FootnoteReference"/>
        </w:rPr>
        <w:footnoteRef/>
      </w:r>
      <w:r>
        <w:t xml:space="preserve"> 47 U.S.C. </w:t>
      </w:r>
      <w:r w:rsidRPr="001B63BB">
        <w:rPr>
          <w:szCs w:val="22"/>
        </w:rPr>
        <w:t>§</w:t>
      </w:r>
      <w:r>
        <w:rPr>
          <w:szCs w:val="22"/>
        </w:rPr>
        <w:t xml:space="preserve"> 227(b)(1)(C).</w:t>
      </w:r>
    </w:p>
  </w:footnote>
  <w:footnote w:id="8">
    <w:p w14:paraId="201CD657" w14:textId="77777777" w:rsidR="00722C25" w:rsidRDefault="00722C25" w:rsidP="00722C25">
      <w:pPr>
        <w:pStyle w:val="FootnoteText"/>
      </w:pPr>
      <w:r>
        <w:rPr>
          <w:rStyle w:val="FootnoteReference"/>
        </w:rPr>
        <w:footnoteRef/>
      </w:r>
      <w:r>
        <w:t xml:space="preserve"> 47 CFR </w:t>
      </w:r>
      <w:r w:rsidRPr="001B63BB">
        <w:rPr>
          <w:szCs w:val="22"/>
        </w:rPr>
        <w:t>§</w:t>
      </w:r>
      <w:r>
        <w:rPr>
          <w:szCs w:val="22"/>
        </w:rPr>
        <w:t xml:space="preserve"> 64.1200(a)(4).  Several amendments to Section 64.1200 took effect after the Notice of Apparent Liability for Forfeiture was issued in this case.  The rule governing unsolicited advertisements to telephone facsimile machines in this case was not substantively changed, but was renumbered from Section 64.1200(a)(3) to 64.1200(a)(4).  Federal Communications Commission, Telephone Consumer Protection Act of 1991, 77 Fed. Reg. 34233 (June 11, 2012).</w:t>
      </w:r>
    </w:p>
  </w:footnote>
  <w:footnote w:id="9">
    <w:p w14:paraId="0D578C3E" w14:textId="77777777" w:rsidR="00722C25" w:rsidRDefault="00722C25" w:rsidP="00722C25">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14:paraId="72ABE8AF" w14:textId="77777777" w:rsidR="00722C25" w:rsidRDefault="00722C25" w:rsidP="00722C25">
      <w:pPr>
        <w:pStyle w:val="FootnoteText"/>
      </w:pPr>
      <w:r>
        <w:rPr>
          <w:rStyle w:val="FootnoteReference"/>
        </w:rPr>
        <w:footnoteRef/>
      </w:r>
      <w:r>
        <w:t xml:space="preserve"> 47 CFR § 64.1200(f)(1).  </w:t>
      </w:r>
    </w:p>
  </w:footnote>
  <w:footnote w:id="11">
    <w:p w14:paraId="480A6A53" w14:textId="77777777" w:rsidR="00722C25" w:rsidRDefault="00722C25" w:rsidP="00722C25">
      <w:pPr>
        <w:pStyle w:val="FootnoteText"/>
      </w:pPr>
      <w:r>
        <w:rPr>
          <w:rStyle w:val="FootnoteReference"/>
        </w:rPr>
        <w:footnoteRef/>
      </w:r>
      <w:r>
        <w:t xml:space="preserve"> 47 CFR § 64.1200(f)(15).</w:t>
      </w:r>
    </w:p>
  </w:footnote>
  <w:footnote w:id="12">
    <w:p w14:paraId="529DC998" w14:textId="77777777" w:rsidR="00722C25" w:rsidRDefault="00722C25" w:rsidP="00722C25">
      <w:pPr>
        <w:pStyle w:val="FootnoteText"/>
      </w:pPr>
      <w:r>
        <w:rPr>
          <w:rStyle w:val="FootnoteReference"/>
        </w:rPr>
        <w:footnoteRef/>
      </w:r>
      <w:r>
        <w:t xml:space="preserve"> 47 U.S.C § 227; 47 CFR § 64.1200.</w:t>
      </w:r>
    </w:p>
  </w:footnote>
  <w:footnote w:id="13">
    <w:p w14:paraId="0A4BA516" w14:textId="77777777" w:rsidR="00722C25" w:rsidRPr="003C1AB7" w:rsidRDefault="00722C25" w:rsidP="00722C25">
      <w:pPr>
        <w:pStyle w:val="FootnoteText"/>
      </w:pPr>
      <w:r>
        <w:rPr>
          <w:rStyle w:val="FootnoteReference"/>
        </w:rPr>
        <w:footnoteRef/>
      </w:r>
      <w:r>
        <w:t xml:space="preserve"> 47 U.S.C. § 227(b)(1)(C).  </w:t>
      </w:r>
      <w:r>
        <w:rPr>
          <w:i/>
        </w:rPr>
        <w:t xml:space="preserve">See </w:t>
      </w:r>
      <w:r>
        <w:t>47 CFR § 64.1200(a)(4) (prohibiting use of “a telephone facsimile machine, computer, or other device to send an unsolicited advertisement to a telephone facsimile machine”).</w:t>
      </w:r>
    </w:p>
  </w:footnote>
  <w:footnote w:id="14">
    <w:p w14:paraId="130900CE" w14:textId="77777777" w:rsidR="00722C25" w:rsidRDefault="00722C25" w:rsidP="00722C25">
      <w:pPr>
        <w:pStyle w:val="FootnoteText"/>
      </w:pPr>
      <w:r>
        <w:rPr>
          <w:rStyle w:val="FootnoteReference"/>
        </w:rPr>
        <w:footnoteRef/>
      </w:r>
      <w:r>
        <w:t xml:space="preserve"> Citation from Joshua P. Zeldis, Assistant Chief, Telecommunications Consumers Division, FCC Enforcement Bureau, to EZ Business Loans (Oct. 6, 2010) (on file in EB-TCD-12-00000256).</w:t>
      </w:r>
    </w:p>
  </w:footnote>
  <w:footnote w:id="15">
    <w:p w14:paraId="5B70A112" w14:textId="77777777" w:rsidR="00722C25" w:rsidRPr="00757E92" w:rsidRDefault="00722C25" w:rsidP="00722C25">
      <w:pPr>
        <w:pStyle w:val="FootnoteText"/>
      </w:pPr>
      <w:r>
        <w:rPr>
          <w:rStyle w:val="FootnoteReference"/>
        </w:rPr>
        <w:footnoteRef/>
      </w:r>
      <w:r>
        <w:t xml:space="preserve"> </w:t>
      </w:r>
      <w:r>
        <w:rPr>
          <w:i/>
        </w:rPr>
        <w:t>Sabrina Javani d/b/a EZ Business Loans et al.</w:t>
      </w:r>
      <w:r>
        <w:t>, Notice of Apparent Liability for Forfeiture, 27 FCC Rcd 7921 (2012).</w:t>
      </w:r>
    </w:p>
  </w:footnote>
  <w:footnote w:id="16">
    <w:p w14:paraId="0AE01F43" w14:textId="77777777" w:rsidR="00722C25" w:rsidRPr="00490271" w:rsidRDefault="00722C25" w:rsidP="00722C25">
      <w:pPr>
        <w:pStyle w:val="FootnoteText"/>
      </w:pPr>
      <w:r>
        <w:rPr>
          <w:rStyle w:val="FootnoteReference"/>
        </w:rPr>
        <w:footnoteRef/>
      </w:r>
      <w:r>
        <w:t xml:space="preserve"> </w:t>
      </w:r>
      <w:r>
        <w:rPr>
          <w:i/>
        </w:rPr>
        <w:t xml:space="preserve">Id. </w:t>
      </w:r>
      <w:r>
        <w:t>at 7927, para. 12.</w:t>
      </w:r>
    </w:p>
  </w:footnote>
  <w:footnote w:id="17">
    <w:p w14:paraId="531BFA25" w14:textId="77777777" w:rsidR="00722C25" w:rsidRDefault="00722C25" w:rsidP="00722C25">
      <w:pPr>
        <w:pStyle w:val="FootnoteText"/>
      </w:pPr>
      <w:r>
        <w:rPr>
          <w:rStyle w:val="FootnoteReference"/>
        </w:rPr>
        <w:footnoteRef/>
      </w:r>
      <w:r>
        <w:t xml:space="preserve"> </w:t>
      </w:r>
      <w:r w:rsidRPr="003C7677">
        <w:t xml:space="preserve"> </w:t>
      </w:r>
      <w:r>
        <w:t>Initial Response of Anthony Galdieri to Notice of Apparent Liability and Request for Consent Decree Negotiations (filed Dec. 27, 2013) (on file in EB-TCD-12-00000256).</w:t>
      </w:r>
    </w:p>
  </w:footnote>
  <w:footnote w:id="18">
    <w:p w14:paraId="73584F1B" w14:textId="77777777" w:rsidR="00722C25" w:rsidRDefault="00722C25" w:rsidP="00722C25">
      <w:pPr>
        <w:pStyle w:val="FootnoteText"/>
      </w:pPr>
      <w:r w:rsidRPr="00A07FCB">
        <w:rPr>
          <w:rStyle w:val="FootnoteReference"/>
        </w:rPr>
        <w:footnoteRef/>
      </w:r>
      <w:r w:rsidRPr="00A07FCB">
        <w:t xml:space="preserve"> 47 CFR § 1.16.</w:t>
      </w:r>
    </w:p>
  </w:footnote>
  <w:footnote w:id="19">
    <w:p w14:paraId="1DDFADB4" w14:textId="77777777" w:rsidR="00722C25" w:rsidRDefault="00722C25" w:rsidP="00722C25">
      <w:pPr>
        <w:pStyle w:val="FootnoteText"/>
      </w:pPr>
      <w:r>
        <w:rPr>
          <w:rStyle w:val="FootnoteReference"/>
        </w:rPr>
        <w:footnoteRef/>
      </w:r>
      <w:r>
        <w:t xml:space="preserve"> Debt Collection Improvement Act of 1996, Pub. L. No. 104-134, 110 Stat. 1321, 1358 (Apr. 26, 1996) (DCIA).</w:t>
      </w:r>
    </w:p>
  </w:footnote>
  <w:footnote w:id="20">
    <w:p w14:paraId="2917A5A3" w14:textId="77777777" w:rsidR="00722C25" w:rsidRDefault="00722C25" w:rsidP="00722C25">
      <w:pPr>
        <w:pStyle w:val="FootnoteText"/>
      </w:pPr>
      <w:r>
        <w:rPr>
          <w:rStyle w:val="FootnoteReference"/>
        </w:rPr>
        <w:footnoteRef/>
      </w:r>
      <w:r>
        <w:t xml:space="preserve"> </w:t>
      </w:r>
      <w:r w:rsidRPr="005A42DF">
        <w:rPr>
          <w:i/>
        </w:rPr>
        <w:t>See</w:t>
      </w:r>
      <w:r>
        <w:t xml:space="preserve"> 14 CFR </w:t>
      </w:r>
      <w:r w:rsidRPr="003F6349">
        <w:t>§</w:t>
      </w:r>
      <w:r>
        <w:t xml:space="preserve"> 1.1910 </w:t>
      </w:r>
      <w:r w:rsidRPr="000055B7">
        <w:rPr>
          <w:i/>
        </w:rPr>
        <w:t>et seq.</w:t>
      </w:r>
      <w:r>
        <w:t>, Collection of Claims Owed the United States.</w:t>
      </w:r>
    </w:p>
  </w:footnote>
  <w:footnote w:id="21">
    <w:p w14:paraId="0B3A307D" w14:textId="77777777" w:rsidR="00722C25" w:rsidRDefault="00722C25" w:rsidP="00722C25">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5615" w14:textId="77777777" w:rsidR="001D6C19" w:rsidRDefault="001D6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28B0" w14:textId="0C421370" w:rsidR="00C438ED" w:rsidRDefault="00C438ED" w:rsidP="00C438ED">
    <w:pPr>
      <w:pStyle w:val="Header"/>
    </w:pPr>
  </w:p>
  <w:p w14:paraId="7C72DC13" w14:textId="7EE7BE39"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6ACF0103" wp14:editId="2F294792">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FCE850"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 xml:space="preserve">DA </w:t>
    </w:r>
    <w:r w:rsidR="00445AEC">
      <w:rPr>
        <w:b/>
        <w:spacing w:val="-2"/>
      </w:rPr>
      <w:t>16</w:t>
    </w:r>
    <w:r>
      <w:rPr>
        <w:b/>
        <w:spacing w:val="-2"/>
      </w:rPr>
      <w:t>-</w:t>
    </w:r>
    <w:r w:rsidR="00445AEC">
      <w:rPr>
        <w:b/>
        <w:spacing w:val="-2"/>
      </w:rPr>
      <w:t>528</w:t>
    </w:r>
  </w:p>
  <w:p w14:paraId="259FC37F" w14:textId="2BC773B8" w:rsidR="00676723" w:rsidRPr="00C438ED" w:rsidRDefault="00676723"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B24C" w14:textId="086D635A" w:rsidR="009B5B88" w:rsidRDefault="009B5B88" w:rsidP="009B5B88">
    <w:pPr>
      <w:pStyle w:val="Header"/>
    </w:pPr>
  </w:p>
  <w:p w14:paraId="5A86C91A" w14:textId="06EF8E79" w:rsidR="009B5B88" w:rsidRDefault="009B5B88" w:rsidP="009B5B88">
    <w:pPr>
      <w:tabs>
        <w:tab w:val="center" w:pos="4680"/>
        <w:tab w:val="right" w:pos="9360"/>
      </w:tabs>
    </w:pPr>
    <w:r>
      <w:rPr>
        <w:noProof/>
      </w:rPr>
      <mc:AlternateContent>
        <mc:Choice Requires="wps">
          <w:drawing>
            <wp:anchor distT="0" distB="0" distL="114300" distR="114300" simplePos="0" relativeHeight="251661312" behindDoc="1" locked="0" layoutInCell="0" allowOverlap="1" wp14:anchorId="7FDDCCD3" wp14:editId="7B07A772">
              <wp:simplePos x="0" y="0"/>
              <wp:positionH relativeFrom="margin">
                <wp:posOffset>7620</wp:posOffset>
              </wp:positionH>
              <wp:positionV relativeFrom="paragraph">
                <wp:posOffset>160655</wp:posOffset>
              </wp:positionV>
              <wp:extent cx="5943600" cy="12065"/>
              <wp:effectExtent l="0" t="0" r="19050"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216C8" id="Rectangle 5"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53tA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xgy53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 xml:space="preserve">DA </w:t>
    </w:r>
    <w:r w:rsidR="00445AEC">
      <w:rPr>
        <w:b/>
        <w:spacing w:val="-2"/>
      </w:rPr>
      <w:t>16</w:t>
    </w:r>
    <w:r>
      <w:rPr>
        <w:b/>
        <w:spacing w:val="-2"/>
      </w:rPr>
      <w:t>-</w:t>
    </w:r>
    <w:r w:rsidR="00445AEC">
      <w:rPr>
        <w:b/>
        <w:spacing w:val="-2"/>
      </w:rPr>
      <w:t>528</w:t>
    </w:r>
  </w:p>
  <w:p w14:paraId="01033C44" w14:textId="77777777" w:rsidR="002E4C64" w:rsidRDefault="002E4C64" w:rsidP="007A24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4288" w14:textId="77777777" w:rsidR="00E17FA3" w:rsidRDefault="00E17FA3" w:rsidP="00C438ED">
    <w:pPr>
      <w:pStyle w:val="Header"/>
    </w:pPr>
  </w:p>
  <w:p w14:paraId="2A03104F" w14:textId="007E92FA" w:rsidR="00E17FA3" w:rsidRDefault="00E17FA3" w:rsidP="00C438ED">
    <w:pPr>
      <w:tabs>
        <w:tab w:val="center" w:pos="4680"/>
        <w:tab w:val="right" w:pos="9360"/>
      </w:tabs>
    </w:pPr>
    <w:r>
      <w:rPr>
        <w:noProof/>
      </w:rPr>
      <mc:AlternateContent>
        <mc:Choice Requires="wps">
          <w:drawing>
            <wp:anchor distT="0" distB="0" distL="114300" distR="114300" simplePos="0" relativeHeight="251665408" behindDoc="1" locked="0" layoutInCell="0" allowOverlap="1" wp14:anchorId="480FF23E" wp14:editId="26CD09DE">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BFA8E6" id="Rectangle 2"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DA 16-528</w:t>
    </w:r>
  </w:p>
  <w:p w14:paraId="52956351" w14:textId="77777777" w:rsidR="00E17FA3" w:rsidRPr="00C438ED" w:rsidRDefault="00E17FA3" w:rsidP="00C438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A2AE" w14:textId="77777777" w:rsidR="00E17FA3" w:rsidRDefault="00E17FA3" w:rsidP="009B5B88">
    <w:pPr>
      <w:pStyle w:val="Header"/>
    </w:pPr>
  </w:p>
  <w:p w14:paraId="73BBE8B1" w14:textId="583831E1" w:rsidR="00E17FA3" w:rsidRDefault="00E17FA3" w:rsidP="009B5B88">
    <w:pPr>
      <w:tabs>
        <w:tab w:val="center" w:pos="4680"/>
        <w:tab w:val="right" w:pos="9360"/>
      </w:tabs>
    </w:pPr>
    <w:r>
      <w:rPr>
        <w:noProof/>
      </w:rPr>
      <mc:AlternateContent>
        <mc:Choice Requires="wps">
          <w:drawing>
            <wp:anchor distT="0" distB="0" distL="114300" distR="114300" simplePos="0" relativeHeight="251663360" behindDoc="1" locked="0" layoutInCell="0" allowOverlap="1" wp14:anchorId="036B2811" wp14:editId="40ECD1C4">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09F65" id="Rectangle 1"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Pr>
        <w:b/>
      </w:rPr>
      <w:tab/>
      <w:t>Federal Communications Commission</w:t>
    </w:r>
    <w:r>
      <w:rPr>
        <w:b/>
      </w:rPr>
      <w:tab/>
    </w:r>
    <w:r>
      <w:rPr>
        <w:b/>
        <w:spacing w:val="-2"/>
      </w:rPr>
      <w:t>DA 16-528</w:t>
    </w:r>
  </w:p>
  <w:p w14:paraId="0ADAB555" w14:textId="77777777" w:rsidR="00E17FA3" w:rsidRDefault="00E17FA3" w:rsidP="007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
    <w:nsid w:val="00000002"/>
    <w:multiLevelType w:val="multilevel"/>
    <w:tmpl w:val="1C16C8BE"/>
    <w:lvl w:ilvl="0">
      <w:start w:val="1"/>
      <w:numFmt w:val="lowerLetter"/>
      <w:suff w:val="nothing"/>
      <w:lvlText w:val="(%1)"/>
      <w:lvlJc w:val="left"/>
      <w:pPr>
        <w:ind w:left="810" w:firstLine="1440"/>
      </w:pPr>
      <w:rPr>
        <w:rFonts w:hint="default"/>
        <w:i w:val="0"/>
        <w:color w:val="000000"/>
        <w:position w:val="0"/>
        <w:sz w:val="24"/>
      </w:rPr>
    </w:lvl>
    <w:lvl w:ilvl="1">
      <w:start w:val="1"/>
      <w:numFmt w:val="lowerLetter"/>
      <w:lvlText w:val="%2)"/>
      <w:lvlJc w:val="left"/>
      <w:pPr>
        <w:ind w:left="720" w:firstLine="144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2">
    <w:nsid w:val="009A3200"/>
    <w:multiLevelType w:val="hybridMultilevel"/>
    <w:tmpl w:val="3C96C21C"/>
    <w:lvl w:ilvl="0" w:tplc="1A86D3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5">
    <w:nsid w:val="0E0B6C4F"/>
    <w:multiLevelType w:val="hybridMultilevel"/>
    <w:tmpl w:val="3AEAA554"/>
    <w:lvl w:ilvl="0" w:tplc="A306CF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0F0118"/>
    <w:multiLevelType w:val="hybridMultilevel"/>
    <w:tmpl w:val="09E26F7A"/>
    <w:lvl w:ilvl="0" w:tplc="2A0215F2">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F448E3"/>
    <w:multiLevelType w:val="hybridMultilevel"/>
    <w:tmpl w:val="6EAC4E5A"/>
    <w:lvl w:ilvl="0" w:tplc="003C56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5414D2"/>
    <w:multiLevelType w:val="multilevel"/>
    <w:tmpl w:val="FAC268AE"/>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1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628E1E95"/>
    <w:multiLevelType w:val="singleLevel"/>
    <w:tmpl w:val="4F1400D0"/>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num w:numId="1">
    <w:abstractNumId w:val="7"/>
  </w:num>
  <w:num w:numId="2">
    <w:abstractNumId w:val="16"/>
  </w:num>
  <w:num w:numId="3">
    <w:abstractNumId w:val="9"/>
  </w:num>
  <w:num w:numId="4">
    <w:abstractNumId w:val="0"/>
  </w:num>
  <w:num w:numId="5">
    <w:abstractNumId w:val="1"/>
  </w:num>
  <w:num w:numId="6">
    <w:abstractNumId w:val="11"/>
  </w:num>
  <w:num w:numId="7">
    <w:abstractNumId w:val="7"/>
  </w:num>
  <w:num w:numId="8">
    <w:abstractNumId w:val="0"/>
  </w:num>
  <w:num w:numId="9">
    <w:abstractNumId w:val="17"/>
  </w:num>
  <w:num w:numId="10">
    <w:abstractNumId w:val="2"/>
  </w:num>
  <w:num w:numId="11">
    <w:abstractNumId w:val="15"/>
  </w:num>
  <w:num w:numId="12">
    <w:abstractNumId w:val="12"/>
  </w:num>
  <w:num w:numId="13">
    <w:abstractNumId w:val="14"/>
  </w:num>
  <w:num w:numId="14">
    <w:abstractNumId w:val="5"/>
  </w:num>
  <w:num w:numId="15">
    <w:abstractNumId w:val="13"/>
  </w:num>
  <w:num w:numId="16">
    <w:abstractNumId w:val="8"/>
  </w:num>
  <w:num w:numId="17">
    <w:abstractNumId w:val="3"/>
  </w:num>
  <w:num w:numId="18">
    <w:abstractNumId w:val="9"/>
  </w:num>
  <w:num w:numId="19">
    <w:abstractNumId w:val="9"/>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0"/>
  </w:num>
  <w:num w:numId="47">
    <w:abstractNumId w:val="18"/>
  </w:num>
  <w:num w:numId="48">
    <w:abstractNumId w:val="6"/>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296D"/>
    <w:rsid w:val="000046D1"/>
    <w:rsid w:val="00010E77"/>
    <w:rsid w:val="0001137C"/>
    <w:rsid w:val="00012135"/>
    <w:rsid w:val="00013878"/>
    <w:rsid w:val="000156B8"/>
    <w:rsid w:val="00020F52"/>
    <w:rsid w:val="000239E2"/>
    <w:rsid w:val="00023CBD"/>
    <w:rsid w:val="00030623"/>
    <w:rsid w:val="00032EB3"/>
    <w:rsid w:val="00034DE0"/>
    <w:rsid w:val="00036039"/>
    <w:rsid w:val="00036EBB"/>
    <w:rsid w:val="00037506"/>
    <w:rsid w:val="00037F90"/>
    <w:rsid w:val="000409A7"/>
    <w:rsid w:val="00041FA4"/>
    <w:rsid w:val="00043776"/>
    <w:rsid w:val="00044329"/>
    <w:rsid w:val="000474B4"/>
    <w:rsid w:val="000510A7"/>
    <w:rsid w:val="00051D08"/>
    <w:rsid w:val="000546E3"/>
    <w:rsid w:val="000577A3"/>
    <w:rsid w:val="00060B19"/>
    <w:rsid w:val="00060E3B"/>
    <w:rsid w:val="00064FCE"/>
    <w:rsid w:val="00077556"/>
    <w:rsid w:val="00080528"/>
    <w:rsid w:val="000812CD"/>
    <w:rsid w:val="00084844"/>
    <w:rsid w:val="000875BF"/>
    <w:rsid w:val="00093012"/>
    <w:rsid w:val="00094FF2"/>
    <w:rsid w:val="00096D8C"/>
    <w:rsid w:val="000A1DBA"/>
    <w:rsid w:val="000A69D0"/>
    <w:rsid w:val="000A747B"/>
    <w:rsid w:val="000A78D2"/>
    <w:rsid w:val="000B076B"/>
    <w:rsid w:val="000B3FEC"/>
    <w:rsid w:val="000B4C5A"/>
    <w:rsid w:val="000C0B65"/>
    <w:rsid w:val="000C1D89"/>
    <w:rsid w:val="000C3C46"/>
    <w:rsid w:val="000C4982"/>
    <w:rsid w:val="000C5E7E"/>
    <w:rsid w:val="000C5EB7"/>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460F0"/>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35EE"/>
    <w:rsid w:val="001C50A9"/>
    <w:rsid w:val="001C7762"/>
    <w:rsid w:val="001D10CF"/>
    <w:rsid w:val="001D63ED"/>
    <w:rsid w:val="001D6BCF"/>
    <w:rsid w:val="001D6C19"/>
    <w:rsid w:val="001E01CA"/>
    <w:rsid w:val="001E29A4"/>
    <w:rsid w:val="001E7454"/>
    <w:rsid w:val="001F0CA8"/>
    <w:rsid w:val="001F11C8"/>
    <w:rsid w:val="001F1433"/>
    <w:rsid w:val="001F278E"/>
    <w:rsid w:val="001F2BAB"/>
    <w:rsid w:val="001F660E"/>
    <w:rsid w:val="00202B90"/>
    <w:rsid w:val="0020707F"/>
    <w:rsid w:val="0021043C"/>
    <w:rsid w:val="0021060B"/>
    <w:rsid w:val="00211700"/>
    <w:rsid w:val="00211D92"/>
    <w:rsid w:val="00211EE2"/>
    <w:rsid w:val="00220F9A"/>
    <w:rsid w:val="00221D7C"/>
    <w:rsid w:val="00223374"/>
    <w:rsid w:val="00231522"/>
    <w:rsid w:val="002352DC"/>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C64"/>
    <w:rsid w:val="002E5543"/>
    <w:rsid w:val="002E78C3"/>
    <w:rsid w:val="002F0F20"/>
    <w:rsid w:val="002F6D9E"/>
    <w:rsid w:val="002F7BE9"/>
    <w:rsid w:val="0030082F"/>
    <w:rsid w:val="003016ED"/>
    <w:rsid w:val="0030228D"/>
    <w:rsid w:val="00302BBF"/>
    <w:rsid w:val="00310EF3"/>
    <w:rsid w:val="00320448"/>
    <w:rsid w:val="00320BE0"/>
    <w:rsid w:val="00327A56"/>
    <w:rsid w:val="00331532"/>
    <w:rsid w:val="003317A6"/>
    <w:rsid w:val="00334F59"/>
    <w:rsid w:val="00340918"/>
    <w:rsid w:val="00343749"/>
    <w:rsid w:val="00343B8B"/>
    <w:rsid w:val="003447A3"/>
    <w:rsid w:val="0034493D"/>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1483"/>
    <w:rsid w:val="003820CD"/>
    <w:rsid w:val="00383733"/>
    <w:rsid w:val="003869A9"/>
    <w:rsid w:val="00386C09"/>
    <w:rsid w:val="00387DC6"/>
    <w:rsid w:val="00392E7A"/>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6DEB"/>
    <w:rsid w:val="003D49D5"/>
    <w:rsid w:val="003F1126"/>
    <w:rsid w:val="003F171C"/>
    <w:rsid w:val="004008FF"/>
    <w:rsid w:val="00400BCE"/>
    <w:rsid w:val="00404B01"/>
    <w:rsid w:val="0041095B"/>
    <w:rsid w:val="00412FC5"/>
    <w:rsid w:val="00414A07"/>
    <w:rsid w:val="00414BD8"/>
    <w:rsid w:val="00414F00"/>
    <w:rsid w:val="004172DB"/>
    <w:rsid w:val="00422276"/>
    <w:rsid w:val="004242F1"/>
    <w:rsid w:val="00433E5E"/>
    <w:rsid w:val="00434575"/>
    <w:rsid w:val="004348F7"/>
    <w:rsid w:val="004359DD"/>
    <w:rsid w:val="00435FB8"/>
    <w:rsid w:val="00436428"/>
    <w:rsid w:val="004409D9"/>
    <w:rsid w:val="00445A00"/>
    <w:rsid w:val="00445AEC"/>
    <w:rsid w:val="004479E5"/>
    <w:rsid w:val="00450242"/>
    <w:rsid w:val="00451B0F"/>
    <w:rsid w:val="00452FFD"/>
    <w:rsid w:val="00460B37"/>
    <w:rsid w:val="00463506"/>
    <w:rsid w:val="0046402A"/>
    <w:rsid w:val="004655CB"/>
    <w:rsid w:val="00465FD1"/>
    <w:rsid w:val="00471DDB"/>
    <w:rsid w:val="004737E2"/>
    <w:rsid w:val="00484691"/>
    <w:rsid w:val="00486ADC"/>
    <w:rsid w:val="004876A6"/>
    <w:rsid w:val="00490FA1"/>
    <w:rsid w:val="00491CAC"/>
    <w:rsid w:val="00492284"/>
    <w:rsid w:val="0049610C"/>
    <w:rsid w:val="004A1DD7"/>
    <w:rsid w:val="004A25AB"/>
    <w:rsid w:val="004A296D"/>
    <w:rsid w:val="004A4478"/>
    <w:rsid w:val="004A55DF"/>
    <w:rsid w:val="004B441D"/>
    <w:rsid w:val="004B5795"/>
    <w:rsid w:val="004B5871"/>
    <w:rsid w:val="004C2EE3"/>
    <w:rsid w:val="004C5378"/>
    <w:rsid w:val="004C693C"/>
    <w:rsid w:val="004C6AC5"/>
    <w:rsid w:val="004C7120"/>
    <w:rsid w:val="004C7963"/>
    <w:rsid w:val="004D14D2"/>
    <w:rsid w:val="004D1DB2"/>
    <w:rsid w:val="004E2022"/>
    <w:rsid w:val="004E347E"/>
    <w:rsid w:val="004E4A22"/>
    <w:rsid w:val="004E5936"/>
    <w:rsid w:val="004F3A1A"/>
    <w:rsid w:val="004F4B62"/>
    <w:rsid w:val="004F5449"/>
    <w:rsid w:val="004F5E64"/>
    <w:rsid w:val="004F5E89"/>
    <w:rsid w:val="0050401D"/>
    <w:rsid w:val="005050D6"/>
    <w:rsid w:val="005104FC"/>
    <w:rsid w:val="0051080A"/>
    <w:rsid w:val="00511968"/>
    <w:rsid w:val="0051245D"/>
    <w:rsid w:val="005124D9"/>
    <w:rsid w:val="00512DCC"/>
    <w:rsid w:val="005145CB"/>
    <w:rsid w:val="00522A30"/>
    <w:rsid w:val="00525103"/>
    <w:rsid w:val="00526103"/>
    <w:rsid w:val="0052710C"/>
    <w:rsid w:val="005278FD"/>
    <w:rsid w:val="005404E4"/>
    <w:rsid w:val="00540959"/>
    <w:rsid w:val="005414AE"/>
    <w:rsid w:val="00541786"/>
    <w:rsid w:val="005419E0"/>
    <w:rsid w:val="00541F03"/>
    <w:rsid w:val="005508BF"/>
    <w:rsid w:val="00551532"/>
    <w:rsid w:val="0055614C"/>
    <w:rsid w:val="0055639D"/>
    <w:rsid w:val="005579D5"/>
    <w:rsid w:val="00561D23"/>
    <w:rsid w:val="00562534"/>
    <w:rsid w:val="005626D4"/>
    <w:rsid w:val="005645B1"/>
    <w:rsid w:val="00566077"/>
    <w:rsid w:val="00567FCE"/>
    <w:rsid w:val="00572218"/>
    <w:rsid w:val="00572A65"/>
    <w:rsid w:val="005742F2"/>
    <w:rsid w:val="005776BD"/>
    <w:rsid w:val="00582969"/>
    <w:rsid w:val="00586385"/>
    <w:rsid w:val="0058663B"/>
    <w:rsid w:val="00592C4C"/>
    <w:rsid w:val="00597DF3"/>
    <w:rsid w:val="005A2A94"/>
    <w:rsid w:val="005B3200"/>
    <w:rsid w:val="005B364E"/>
    <w:rsid w:val="005B431A"/>
    <w:rsid w:val="005B4565"/>
    <w:rsid w:val="005B55EB"/>
    <w:rsid w:val="005B76E1"/>
    <w:rsid w:val="005B76FB"/>
    <w:rsid w:val="005B77EC"/>
    <w:rsid w:val="005C11B2"/>
    <w:rsid w:val="005C3D6F"/>
    <w:rsid w:val="005C7E8A"/>
    <w:rsid w:val="005D0017"/>
    <w:rsid w:val="005D3EF6"/>
    <w:rsid w:val="005E221D"/>
    <w:rsid w:val="005E2A77"/>
    <w:rsid w:val="005E2EA3"/>
    <w:rsid w:val="005E31E1"/>
    <w:rsid w:val="005E4B8D"/>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FD7"/>
    <w:rsid w:val="00626EB6"/>
    <w:rsid w:val="0063094A"/>
    <w:rsid w:val="006313E2"/>
    <w:rsid w:val="00631AD7"/>
    <w:rsid w:val="00640B9C"/>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551F"/>
    <w:rsid w:val="00686A51"/>
    <w:rsid w:val="0069236A"/>
    <w:rsid w:val="00696E22"/>
    <w:rsid w:val="006A05CA"/>
    <w:rsid w:val="006A1C87"/>
    <w:rsid w:val="006A2A50"/>
    <w:rsid w:val="006A3260"/>
    <w:rsid w:val="006A331D"/>
    <w:rsid w:val="006A581E"/>
    <w:rsid w:val="006A6A81"/>
    <w:rsid w:val="006B41BF"/>
    <w:rsid w:val="006B6017"/>
    <w:rsid w:val="006C1944"/>
    <w:rsid w:val="006D015E"/>
    <w:rsid w:val="006D2DF3"/>
    <w:rsid w:val="006D6923"/>
    <w:rsid w:val="006E2904"/>
    <w:rsid w:val="006E4326"/>
    <w:rsid w:val="006E4A96"/>
    <w:rsid w:val="006E6CFC"/>
    <w:rsid w:val="006F35AB"/>
    <w:rsid w:val="006F6AE9"/>
    <w:rsid w:val="006F7393"/>
    <w:rsid w:val="0070042E"/>
    <w:rsid w:val="0070224F"/>
    <w:rsid w:val="0070289F"/>
    <w:rsid w:val="0070589D"/>
    <w:rsid w:val="007115F7"/>
    <w:rsid w:val="00714014"/>
    <w:rsid w:val="0071473B"/>
    <w:rsid w:val="00722C25"/>
    <w:rsid w:val="00722CD3"/>
    <w:rsid w:val="00725C20"/>
    <w:rsid w:val="0072645F"/>
    <w:rsid w:val="007279D7"/>
    <w:rsid w:val="00733B04"/>
    <w:rsid w:val="00736852"/>
    <w:rsid w:val="007447A7"/>
    <w:rsid w:val="0074605C"/>
    <w:rsid w:val="007511CA"/>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0AA2"/>
    <w:rsid w:val="007A1E6D"/>
    <w:rsid w:val="007A247C"/>
    <w:rsid w:val="007A7BA1"/>
    <w:rsid w:val="007B0C25"/>
    <w:rsid w:val="007B37B7"/>
    <w:rsid w:val="007B3BDA"/>
    <w:rsid w:val="007B4F15"/>
    <w:rsid w:val="007B4F9B"/>
    <w:rsid w:val="007C4B67"/>
    <w:rsid w:val="007C6255"/>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52F69"/>
    <w:rsid w:val="00860B3E"/>
    <w:rsid w:val="008644A6"/>
    <w:rsid w:val="0086518D"/>
    <w:rsid w:val="00867B1A"/>
    <w:rsid w:val="00880BA8"/>
    <w:rsid w:val="00881DA6"/>
    <w:rsid w:val="00883302"/>
    <w:rsid w:val="0088742F"/>
    <w:rsid w:val="00890101"/>
    <w:rsid w:val="008947F4"/>
    <w:rsid w:val="00897120"/>
    <w:rsid w:val="008A0994"/>
    <w:rsid w:val="008A1228"/>
    <w:rsid w:val="008A267C"/>
    <w:rsid w:val="008A37FE"/>
    <w:rsid w:val="008A5341"/>
    <w:rsid w:val="008A7EA5"/>
    <w:rsid w:val="008B3A23"/>
    <w:rsid w:val="008C14DE"/>
    <w:rsid w:val="008C2D54"/>
    <w:rsid w:val="008C4282"/>
    <w:rsid w:val="008D046F"/>
    <w:rsid w:val="008D579C"/>
    <w:rsid w:val="008D66A7"/>
    <w:rsid w:val="008E08DB"/>
    <w:rsid w:val="008E1774"/>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262B"/>
    <w:rsid w:val="009332A1"/>
    <w:rsid w:val="0093490E"/>
    <w:rsid w:val="00935E3A"/>
    <w:rsid w:val="00941350"/>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8F5"/>
    <w:rsid w:val="00987FB6"/>
    <w:rsid w:val="0099140B"/>
    <w:rsid w:val="00992F4D"/>
    <w:rsid w:val="009942A1"/>
    <w:rsid w:val="009A40C2"/>
    <w:rsid w:val="009A4C16"/>
    <w:rsid w:val="009A7EE4"/>
    <w:rsid w:val="009B5A50"/>
    <w:rsid w:val="009B5B88"/>
    <w:rsid w:val="009D332B"/>
    <w:rsid w:val="009D66D5"/>
    <w:rsid w:val="009E2677"/>
    <w:rsid w:val="009E4E15"/>
    <w:rsid w:val="009E58C9"/>
    <w:rsid w:val="009E5BD6"/>
    <w:rsid w:val="009E7C54"/>
    <w:rsid w:val="009F04D5"/>
    <w:rsid w:val="009F286B"/>
    <w:rsid w:val="009F3A92"/>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699A"/>
    <w:rsid w:val="00A27ACB"/>
    <w:rsid w:val="00A316DA"/>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367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35C5A"/>
    <w:rsid w:val="00B4051B"/>
    <w:rsid w:val="00B44A4F"/>
    <w:rsid w:val="00B47311"/>
    <w:rsid w:val="00B508D0"/>
    <w:rsid w:val="00B517BE"/>
    <w:rsid w:val="00B5414A"/>
    <w:rsid w:val="00B64EC5"/>
    <w:rsid w:val="00B65EF8"/>
    <w:rsid w:val="00B66445"/>
    <w:rsid w:val="00B66F5A"/>
    <w:rsid w:val="00B67077"/>
    <w:rsid w:val="00B75912"/>
    <w:rsid w:val="00B761CF"/>
    <w:rsid w:val="00B80DF6"/>
    <w:rsid w:val="00B811F7"/>
    <w:rsid w:val="00B816A7"/>
    <w:rsid w:val="00B84E6C"/>
    <w:rsid w:val="00B860D7"/>
    <w:rsid w:val="00B87679"/>
    <w:rsid w:val="00BA3B91"/>
    <w:rsid w:val="00BA5DC6"/>
    <w:rsid w:val="00BA6196"/>
    <w:rsid w:val="00BA7F12"/>
    <w:rsid w:val="00BB0606"/>
    <w:rsid w:val="00BB0C03"/>
    <w:rsid w:val="00BB21AC"/>
    <w:rsid w:val="00BB365A"/>
    <w:rsid w:val="00BB5512"/>
    <w:rsid w:val="00BC2CFF"/>
    <w:rsid w:val="00BC3D7E"/>
    <w:rsid w:val="00BC5D56"/>
    <w:rsid w:val="00BC68DF"/>
    <w:rsid w:val="00BC6D8C"/>
    <w:rsid w:val="00BC76F9"/>
    <w:rsid w:val="00BD129C"/>
    <w:rsid w:val="00BD24F4"/>
    <w:rsid w:val="00BD4F94"/>
    <w:rsid w:val="00BE2581"/>
    <w:rsid w:val="00BE2B2B"/>
    <w:rsid w:val="00BE56B5"/>
    <w:rsid w:val="00BE73DC"/>
    <w:rsid w:val="00BE7722"/>
    <w:rsid w:val="00BF0234"/>
    <w:rsid w:val="00BF1EEC"/>
    <w:rsid w:val="00C02FA9"/>
    <w:rsid w:val="00C04D36"/>
    <w:rsid w:val="00C05079"/>
    <w:rsid w:val="00C06E84"/>
    <w:rsid w:val="00C10ADD"/>
    <w:rsid w:val="00C218DC"/>
    <w:rsid w:val="00C26F5F"/>
    <w:rsid w:val="00C34006"/>
    <w:rsid w:val="00C4174C"/>
    <w:rsid w:val="00C426B1"/>
    <w:rsid w:val="00C438ED"/>
    <w:rsid w:val="00C447D2"/>
    <w:rsid w:val="00C473A8"/>
    <w:rsid w:val="00C47A0C"/>
    <w:rsid w:val="00C518D0"/>
    <w:rsid w:val="00C523B9"/>
    <w:rsid w:val="00C52CF8"/>
    <w:rsid w:val="00C6071D"/>
    <w:rsid w:val="00C612AC"/>
    <w:rsid w:val="00C67932"/>
    <w:rsid w:val="00C700F9"/>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C10E8"/>
    <w:rsid w:val="00CC2691"/>
    <w:rsid w:val="00CC28B3"/>
    <w:rsid w:val="00CC4A43"/>
    <w:rsid w:val="00CC532C"/>
    <w:rsid w:val="00CC596B"/>
    <w:rsid w:val="00CC72B6"/>
    <w:rsid w:val="00CC746A"/>
    <w:rsid w:val="00CD0180"/>
    <w:rsid w:val="00CD2C9B"/>
    <w:rsid w:val="00CD45F8"/>
    <w:rsid w:val="00CE0B8F"/>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6C62"/>
    <w:rsid w:val="00D377A5"/>
    <w:rsid w:val="00D42D5D"/>
    <w:rsid w:val="00D44790"/>
    <w:rsid w:val="00D52151"/>
    <w:rsid w:val="00D52555"/>
    <w:rsid w:val="00D55448"/>
    <w:rsid w:val="00D5619D"/>
    <w:rsid w:val="00D56630"/>
    <w:rsid w:val="00D630D3"/>
    <w:rsid w:val="00D67F84"/>
    <w:rsid w:val="00D704AA"/>
    <w:rsid w:val="00D70822"/>
    <w:rsid w:val="00D71CDA"/>
    <w:rsid w:val="00D734E8"/>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2D29"/>
    <w:rsid w:val="00DE31E5"/>
    <w:rsid w:val="00DE67F3"/>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7225"/>
    <w:rsid w:val="00E141AE"/>
    <w:rsid w:val="00E17FA3"/>
    <w:rsid w:val="00E211FE"/>
    <w:rsid w:val="00E22B58"/>
    <w:rsid w:val="00E25C9D"/>
    <w:rsid w:val="00E32005"/>
    <w:rsid w:val="00E3204A"/>
    <w:rsid w:val="00E3378C"/>
    <w:rsid w:val="00E35272"/>
    <w:rsid w:val="00E41B30"/>
    <w:rsid w:val="00E421F8"/>
    <w:rsid w:val="00E440DF"/>
    <w:rsid w:val="00E44AC6"/>
    <w:rsid w:val="00E465A8"/>
    <w:rsid w:val="00E52DC7"/>
    <w:rsid w:val="00E5409F"/>
    <w:rsid w:val="00E54C87"/>
    <w:rsid w:val="00E57D2D"/>
    <w:rsid w:val="00E63070"/>
    <w:rsid w:val="00E70486"/>
    <w:rsid w:val="00E73616"/>
    <w:rsid w:val="00E76A80"/>
    <w:rsid w:val="00E76AE5"/>
    <w:rsid w:val="00E828C5"/>
    <w:rsid w:val="00E843BC"/>
    <w:rsid w:val="00E87831"/>
    <w:rsid w:val="00E93679"/>
    <w:rsid w:val="00E94865"/>
    <w:rsid w:val="00E95C94"/>
    <w:rsid w:val="00EA1A3D"/>
    <w:rsid w:val="00EA21F8"/>
    <w:rsid w:val="00EA296C"/>
    <w:rsid w:val="00EA367A"/>
    <w:rsid w:val="00EB0F91"/>
    <w:rsid w:val="00EB1673"/>
    <w:rsid w:val="00EB2E40"/>
    <w:rsid w:val="00EB356C"/>
    <w:rsid w:val="00EB6173"/>
    <w:rsid w:val="00EB6225"/>
    <w:rsid w:val="00EB752D"/>
    <w:rsid w:val="00EC5684"/>
    <w:rsid w:val="00EC58BD"/>
    <w:rsid w:val="00EC663A"/>
    <w:rsid w:val="00EC767E"/>
    <w:rsid w:val="00ED1A85"/>
    <w:rsid w:val="00ED328E"/>
    <w:rsid w:val="00ED48FF"/>
    <w:rsid w:val="00ED5746"/>
    <w:rsid w:val="00ED64B0"/>
    <w:rsid w:val="00ED7309"/>
    <w:rsid w:val="00EE0C8E"/>
    <w:rsid w:val="00EE6488"/>
    <w:rsid w:val="00EF1C44"/>
    <w:rsid w:val="00EF28F5"/>
    <w:rsid w:val="00EF3095"/>
    <w:rsid w:val="00EF4CF7"/>
    <w:rsid w:val="00EF7F44"/>
    <w:rsid w:val="00F021FA"/>
    <w:rsid w:val="00F038E2"/>
    <w:rsid w:val="00F125D4"/>
    <w:rsid w:val="00F14971"/>
    <w:rsid w:val="00F162E3"/>
    <w:rsid w:val="00F240C3"/>
    <w:rsid w:val="00F24FF8"/>
    <w:rsid w:val="00F360F9"/>
    <w:rsid w:val="00F361E6"/>
    <w:rsid w:val="00F3638F"/>
    <w:rsid w:val="00F3676D"/>
    <w:rsid w:val="00F442BB"/>
    <w:rsid w:val="00F44F3A"/>
    <w:rsid w:val="00F62E97"/>
    <w:rsid w:val="00F64209"/>
    <w:rsid w:val="00F6525C"/>
    <w:rsid w:val="00F65CE9"/>
    <w:rsid w:val="00F66E5C"/>
    <w:rsid w:val="00F70E6D"/>
    <w:rsid w:val="00F71F68"/>
    <w:rsid w:val="00F723E4"/>
    <w:rsid w:val="00F74D07"/>
    <w:rsid w:val="00F77A03"/>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96A"/>
    <w:rsid w:val="00FD5FA7"/>
    <w:rsid w:val="00FE0139"/>
    <w:rsid w:val="00FE1E94"/>
    <w:rsid w:val="00FE44B4"/>
    <w:rsid w:val="00FE6A5A"/>
    <w:rsid w:val="00FE7172"/>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uiPriority w:val="99"/>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BalloonTextChar">
    <w:name w:val="Balloon Text Char"/>
    <w:link w:val="BalloonText"/>
    <w:uiPriority w:val="99"/>
    <w:semiHidden/>
    <w:locked/>
    <w:rsid w:val="00A73679"/>
    <w:rPr>
      <w:rFonts w:ascii="Tahoma" w:hAnsi="Tahoma" w:cs="Tahoma"/>
      <w:snapToGrid w:val="0"/>
      <w:kern w:val="28"/>
      <w:sz w:val="16"/>
      <w:szCs w:val="16"/>
    </w:rPr>
  </w:style>
  <w:style w:type="character" w:customStyle="1" w:styleId="FooterChar">
    <w:name w:val="Footer Char"/>
    <w:basedOn w:val="DefaultParagraphFont"/>
    <w:link w:val="Footer"/>
    <w:uiPriority w:val="99"/>
    <w:rsid w:val="009B5B88"/>
    <w:rPr>
      <w:snapToGrid w:val="0"/>
      <w:kern w:val="28"/>
      <w:sz w:val="22"/>
    </w:rPr>
  </w:style>
  <w:style w:type="paragraph" w:styleId="Revision">
    <w:name w:val="Revision"/>
    <w:hidden/>
    <w:uiPriority w:val="99"/>
    <w:semiHidden/>
    <w:rsid w:val="00381483"/>
    <w:rPr>
      <w:snapToGrid w:val="0"/>
      <w:kern w:val="28"/>
      <w:sz w:val="22"/>
    </w:rPr>
  </w:style>
  <w:style w:type="character" w:customStyle="1" w:styleId="Heading1Char">
    <w:name w:val="Heading 1 Char"/>
    <w:basedOn w:val="DefaultParagraphFont"/>
    <w:link w:val="Heading1"/>
    <w:locked/>
    <w:rsid w:val="00722C25"/>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3"/>
      </w:numPr>
      <w:spacing w:after="120"/>
      <w:outlineLvl w:val="1"/>
    </w:pPr>
    <w:rPr>
      <w:b/>
    </w:rPr>
  </w:style>
  <w:style w:type="paragraph" w:styleId="Heading3">
    <w:name w:val="heading 3"/>
    <w:basedOn w:val="Normal"/>
    <w:next w:val="ParaNum0"/>
    <w:qFormat/>
    <w:rsid w:val="009E58C9"/>
    <w:pPr>
      <w:keepNext/>
      <w:numPr>
        <w:ilvl w:val="2"/>
        <w:numId w:val="3"/>
      </w:numPr>
      <w:tabs>
        <w:tab w:val="left" w:pos="2160"/>
      </w:tabs>
      <w:spacing w:after="120"/>
      <w:outlineLvl w:val="2"/>
    </w:pPr>
    <w:rPr>
      <w:b/>
    </w:rPr>
  </w:style>
  <w:style w:type="paragraph" w:styleId="Heading4">
    <w:name w:val="heading 4"/>
    <w:basedOn w:val="Normal"/>
    <w:next w:val="ParaNum0"/>
    <w:qFormat/>
    <w:rsid w:val="009E58C9"/>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3"/>
      </w:numPr>
      <w:tabs>
        <w:tab w:val="left" w:pos="4320"/>
      </w:tabs>
      <w:spacing w:after="120"/>
      <w:outlineLvl w:val="5"/>
    </w:pPr>
    <w:rPr>
      <w:b/>
    </w:rPr>
  </w:style>
  <w:style w:type="paragraph" w:styleId="Heading7">
    <w:name w:val="heading 7"/>
    <w:basedOn w:val="Normal"/>
    <w:next w:val="ParaNum0"/>
    <w:qFormat/>
    <w:rsid w:val="009E58C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2"/>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11"/>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uiPriority w:val="99"/>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BalloonTextChar">
    <w:name w:val="Balloon Text Char"/>
    <w:link w:val="BalloonText"/>
    <w:uiPriority w:val="99"/>
    <w:semiHidden/>
    <w:locked/>
    <w:rsid w:val="00A73679"/>
    <w:rPr>
      <w:rFonts w:ascii="Tahoma" w:hAnsi="Tahoma" w:cs="Tahoma"/>
      <w:snapToGrid w:val="0"/>
      <w:kern w:val="28"/>
      <w:sz w:val="16"/>
      <w:szCs w:val="16"/>
    </w:rPr>
  </w:style>
  <w:style w:type="character" w:customStyle="1" w:styleId="FooterChar">
    <w:name w:val="Footer Char"/>
    <w:basedOn w:val="DefaultParagraphFont"/>
    <w:link w:val="Footer"/>
    <w:uiPriority w:val="99"/>
    <w:rsid w:val="009B5B88"/>
    <w:rPr>
      <w:snapToGrid w:val="0"/>
      <w:kern w:val="28"/>
      <w:sz w:val="22"/>
    </w:rPr>
  </w:style>
  <w:style w:type="paragraph" w:styleId="Revision">
    <w:name w:val="Revision"/>
    <w:hidden/>
    <w:uiPriority w:val="99"/>
    <w:semiHidden/>
    <w:rsid w:val="00381483"/>
    <w:rPr>
      <w:snapToGrid w:val="0"/>
      <w:kern w:val="28"/>
      <w:sz w:val="22"/>
    </w:rPr>
  </w:style>
  <w:style w:type="character" w:customStyle="1" w:styleId="Heading1Char">
    <w:name w:val="Heading 1 Char"/>
    <w:basedOn w:val="DefaultParagraphFont"/>
    <w:link w:val="Heading1"/>
    <w:locked/>
    <w:rsid w:val="00722C2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y.romano@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ichard.hindman@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2723</Words>
  <Characters>15083</Characters>
  <Application>Microsoft Office Word</Application>
  <DocSecurity>0</DocSecurity>
  <PresentationFormat>[Compatibility Mode]</PresentationFormat>
  <Lines>301</Lines>
  <Paragraphs>112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17825</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2016-06-14T20:02:00Z</dcterms:created>
  <dcterms:modified xsi:type="dcterms:W3CDTF">2016-06-14T20:02:00Z</dcterms:modified>
  <cp:category> </cp:category>
  <cp:contentStatus> </cp:contentStatus>
</cp:coreProperties>
</file>