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3B8A4" w14:textId="77777777"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14:paraId="1A3F4F9C" w14:textId="77777777"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14:paraId="09DDD9F5" w14:textId="77777777"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14:paraId="1EFF4E05" w14:textId="77777777" w:rsidR="004C2EE3" w:rsidRDefault="004C2EE3" w:rsidP="0070224F"/>
    <w:p w14:paraId="4360CA44" w14:textId="77777777"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 w14:paraId="054A23EF" w14:textId="77777777">
        <w:tc>
          <w:tcPr>
            <w:tcW w:w="4698" w:type="dxa"/>
          </w:tcPr>
          <w:p w14:paraId="733C723C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14:paraId="70F75856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5C04D4D9" w14:textId="77777777" w:rsidR="004C2EE3" w:rsidRDefault="00EA4103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Improving Public Safety Communications in the 800 MHz Band.</w:t>
            </w:r>
          </w:p>
          <w:p w14:paraId="4066818B" w14:textId="77777777" w:rsidR="00EA4103" w:rsidRDefault="00EA4103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37847CE0" w14:textId="77777777" w:rsidR="00EA4103" w:rsidRPr="007115F7" w:rsidRDefault="00EA4103" w:rsidP="00EA410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Request for Waiver by the State of Washington</w:t>
            </w:r>
          </w:p>
        </w:tc>
        <w:tc>
          <w:tcPr>
            <w:tcW w:w="630" w:type="dxa"/>
          </w:tcPr>
          <w:p w14:paraId="70B76CDF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47D89C80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5BF8AD25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6E174BB1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0EBFAAAF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6A03A5E8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1A5A961F" w14:textId="6826CCEE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14:paraId="203DD04C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7E6CAD73" w14:textId="77777777"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14:paraId="2A471DAC" w14:textId="77777777" w:rsidR="004C2EE3" w:rsidRDefault="00EA410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WT Docket No. 02-55</w:t>
            </w:r>
          </w:p>
        </w:tc>
      </w:tr>
    </w:tbl>
    <w:p w14:paraId="08513024" w14:textId="77777777" w:rsidR="004C2EE3" w:rsidRDefault="004C2EE3" w:rsidP="0070224F"/>
    <w:p w14:paraId="2DB07DEA" w14:textId="77777777" w:rsidR="00841AB1" w:rsidRDefault="0034018E" w:rsidP="00F021FA">
      <w:pPr>
        <w:pStyle w:val="StyleBoldCentered"/>
      </w:pPr>
      <w:r>
        <w:t>ORDER</w:t>
      </w:r>
    </w:p>
    <w:p w14:paraId="66DB539F" w14:textId="77777777"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14:paraId="0723DDE5" w14:textId="77777777"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34018E">
        <w:rPr>
          <w:b/>
          <w:spacing w:val="-2"/>
        </w:rPr>
        <w:t>May 13, 2016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34018E">
        <w:rPr>
          <w:b/>
          <w:spacing w:val="-2"/>
        </w:rPr>
        <w:t>May 13, 2016</w:t>
      </w:r>
    </w:p>
    <w:p w14:paraId="06045996" w14:textId="77777777" w:rsidR="00822CE0" w:rsidRDefault="00822CE0"/>
    <w:p w14:paraId="6FED763A" w14:textId="77777777"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EA4103">
        <w:rPr>
          <w:spacing w:val="-2"/>
        </w:rPr>
        <w:t>Deputy Chief</w:t>
      </w:r>
      <w:r w:rsidR="00FA5CEF">
        <w:rPr>
          <w:spacing w:val="-2"/>
        </w:rPr>
        <w:t>,</w:t>
      </w:r>
      <w:r w:rsidR="00EA4103">
        <w:rPr>
          <w:spacing w:val="-2"/>
        </w:rPr>
        <w:t xml:space="preserve"> Policy and Licensing Division</w:t>
      </w:r>
      <w:r w:rsidR="00FA5CEF">
        <w:rPr>
          <w:spacing w:val="-2"/>
        </w:rPr>
        <w:t>,</w:t>
      </w:r>
      <w:r w:rsidR="00EA4103">
        <w:rPr>
          <w:spacing w:val="-2"/>
        </w:rPr>
        <w:t xml:space="preserve"> Public Safety and Homeland Security Bureau</w:t>
      </w:r>
      <w:r>
        <w:rPr>
          <w:spacing w:val="-2"/>
        </w:rPr>
        <w:t>:</w:t>
      </w:r>
    </w:p>
    <w:p w14:paraId="03DD8BC1" w14:textId="77777777" w:rsidR="00822CE0" w:rsidRDefault="00822CE0">
      <w:pPr>
        <w:rPr>
          <w:spacing w:val="-2"/>
        </w:rPr>
      </w:pPr>
    </w:p>
    <w:p w14:paraId="6547282E" w14:textId="77777777" w:rsidR="00412FC5" w:rsidRDefault="00412FC5" w:rsidP="00412FC5"/>
    <w:p w14:paraId="75DD47F8" w14:textId="77777777" w:rsidR="002C00E8" w:rsidRDefault="00EA4103" w:rsidP="002C00E8">
      <w:pPr>
        <w:pStyle w:val="Heading1"/>
      </w:pPr>
      <w:r>
        <w:t>Intro</w:t>
      </w:r>
      <w:r w:rsidR="00C87349">
        <w:t>duction</w:t>
      </w:r>
    </w:p>
    <w:p w14:paraId="451EFE70" w14:textId="3390B4D5" w:rsidR="00C87349" w:rsidRDefault="00C87349" w:rsidP="00C87349">
      <w:pPr>
        <w:pStyle w:val="ParaNum"/>
      </w:pPr>
      <w:r>
        <w:t>On April 5, 2016</w:t>
      </w:r>
      <w:r w:rsidR="00FA5CEF">
        <w:t>,</w:t>
      </w:r>
      <w:r>
        <w:t xml:space="preserve"> the State of Washington (Washington) filed a</w:t>
      </w:r>
      <w:r w:rsidR="00F03292">
        <w:t xml:space="preserve"> request for waiver of the </w:t>
      </w:r>
      <w:r>
        <w:t xml:space="preserve">deadline for completion of 800 MHz rebanding seeking an extension of time until December 31, 2016 to complete rebanding of its 800 MHz public safety communications system.  On April </w:t>
      </w:r>
      <w:r w:rsidR="00FA5CEF">
        <w:t>1</w:t>
      </w:r>
      <w:r>
        <w:t xml:space="preserve">8, 2016, Sprint Corporation (Sprint) filed the Sprint Request to Condition Waiver, in which it requested the Public Safety and Homeland Security Bureau </w:t>
      </w:r>
      <w:r w:rsidR="00C45DF3">
        <w:t xml:space="preserve">(Bureau) </w:t>
      </w:r>
      <w:r>
        <w:t xml:space="preserve">to condition the requested waiver on Washington filing weekly progress reports on its rebanding efforts, using a reporting template developed by Sprint.  On April 28, 2016, Washington </w:t>
      </w:r>
      <w:r w:rsidR="00C45DF3">
        <w:t xml:space="preserve">filed the Opposition of the State of Washington opposing the imposition of conditions on the requested waiver. </w:t>
      </w:r>
      <w:r w:rsidR="00F03292">
        <w:t xml:space="preserve"> On May 3, 2016 Sprint filed the Sprint Reply to Opposition. </w:t>
      </w:r>
      <w:r w:rsidR="00C45DF3">
        <w:t xml:space="preserve"> For the reasons set out below, </w:t>
      </w:r>
      <w:r w:rsidR="00AB3770">
        <w:t xml:space="preserve">we </w:t>
      </w:r>
      <w:r w:rsidR="00B86C09">
        <w:t xml:space="preserve">grant the waiver request, with conditions, dismiss the Sprint Request to Condition Waiver </w:t>
      </w:r>
      <w:r w:rsidR="00E52B92">
        <w:t xml:space="preserve">on procedural grounds, dismiss the Opposition of the State of Washington </w:t>
      </w:r>
      <w:r w:rsidR="00F03292">
        <w:t xml:space="preserve">and the Sprint Reply to Opposition </w:t>
      </w:r>
      <w:r w:rsidR="00E52B92">
        <w:t xml:space="preserve">as moot, and require </w:t>
      </w:r>
      <w:r w:rsidR="00C45DF3">
        <w:t xml:space="preserve">Washington </w:t>
      </w:r>
      <w:r w:rsidR="00E52B92">
        <w:t xml:space="preserve">to file </w:t>
      </w:r>
      <w:r w:rsidR="00D4576E">
        <w:t xml:space="preserve">detailed </w:t>
      </w:r>
      <w:r w:rsidR="00C45DF3">
        <w:t xml:space="preserve">progress reports </w:t>
      </w:r>
      <w:r w:rsidR="00D4576E">
        <w:t xml:space="preserve">every two weeks, beginning May </w:t>
      </w:r>
      <w:r w:rsidR="0034018E">
        <w:t>23</w:t>
      </w:r>
      <w:r w:rsidR="00D4576E">
        <w:t xml:space="preserve">, 2016, </w:t>
      </w:r>
      <w:r w:rsidR="00C45DF3">
        <w:t>with the Bureau, the 800 MHz Transition Administrator and Sprint.</w:t>
      </w:r>
    </w:p>
    <w:p w14:paraId="5113E694" w14:textId="77777777" w:rsidR="00C45DF3" w:rsidRDefault="00C45DF3" w:rsidP="00C45DF3">
      <w:pPr>
        <w:pStyle w:val="Heading1"/>
      </w:pPr>
      <w:r>
        <w:t>procedural matters</w:t>
      </w:r>
    </w:p>
    <w:p w14:paraId="03819815" w14:textId="4EAF54E9" w:rsidR="00344088" w:rsidRDefault="00344088" w:rsidP="00C45DF3">
      <w:pPr>
        <w:pStyle w:val="ParaNum"/>
      </w:pPr>
      <w:r w:rsidRPr="00344088">
        <w:t>Section 1.45 of the Commission's rules</w:t>
      </w:r>
      <w:r w:rsidR="00640748">
        <w:rPr>
          <w:rStyle w:val="FootnoteReference"/>
        </w:rPr>
        <w:footnoteReference w:id="2"/>
      </w:r>
      <w:r w:rsidRPr="00344088">
        <w:t xml:space="preserve"> provides that oppositions to any motion, petition, or request</w:t>
      </w:r>
      <w:r w:rsidR="00640748">
        <w:t xml:space="preserve"> must</w:t>
      </w:r>
      <w:r w:rsidRPr="00344088">
        <w:t xml:space="preserve"> be filed within 10 days of the filing date of the underlying pleading.</w:t>
      </w:r>
      <w:hyperlink r:id="rId9" w:anchor="co_tablefootnoteblock_1" w:history="1">
        <w:r w:rsidRPr="00344088">
          <w:rPr>
            <w:rStyle w:val="Hyperlink"/>
            <w:vertAlign w:val="superscript"/>
          </w:rPr>
          <w:t>1</w:t>
        </w:r>
      </w:hyperlink>
      <w:r w:rsidRPr="00344088">
        <w:t> </w:t>
      </w:r>
      <w:r w:rsidR="00E52B92">
        <w:t xml:space="preserve"> Washington </w:t>
      </w:r>
      <w:r w:rsidRPr="00344088">
        <w:t xml:space="preserve">filed its waiver request on </w:t>
      </w:r>
      <w:r w:rsidR="00A61399">
        <w:t xml:space="preserve">April </w:t>
      </w:r>
      <w:r w:rsidR="005A3C7B">
        <w:t>5</w:t>
      </w:r>
      <w:r w:rsidR="00A61399">
        <w:t xml:space="preserve">, 2016 </w:t>
      </w:r>
      <w:r w:rsidRPr="00344088">
        <w:t xml:space="preserve">causing oppositions to be due no later than </w:t>
      </w:r>
      <w:r w:rsidR="005A3C7B">
        <w:t xml:space="preserve">April 15, 2016. </w:t>
      </w:r>
      <w:r>
        <w:t xml:space="preserve"> </w:t>
      </w:r>
      <w:r w:rsidRPr="00344088">
        <w:t xml:space="preserve">Sprint's </w:t>
      </w:r>
      <w:r w:rsidR="005A3C7B">
        <w:t xml:space="preserve">April 18, 2916 </w:t>
      </w:r>
      <w:r w:rsidRPr="00344088">
        <w:t xml:space="preserve">filing was thus untimely by </w:t>
      </w:r>
      <w:r>
        <w:t>a day</w:t>
      </w:r>
      <w:r w:rsidRPr="00344088">
        <w:t>.</w:t>
      </w:r>
      <w:r w:rsidR="005A3C7B">
        <w:rPr>
          <w:rStyle w:val="FootnoteReference"/>
        </w:rPr>
        <w:footnoteReference w:id="3"/>
      </w:r>
      <w:r w:rsidRPr="00344088">
        <w:t xml:space="preserve"> In its opposition, Sprint acknowledges that the filing is untimely, and asks for a waiver or leave to file its opposition. </w:t>
      </w:r>
      <w:r w:rsidR="00640748">
        <w:t xml:space="preserve"> </w:t>
      </w:r>
      <w:r w:rsidR="00FA5CEF">
        <w:t xml:space="preserve">While </w:t>
      </w:r>
      <w:r w:rsidRPr="00344088">
        <w:t xml:space="preserve">Sprint </w:t>
      </w:r>
      <w:r w:rsidR="00FA5CEF">
        <w:t xml:space="preserve">requests that the Bureau accept its late-filed </w:t>
      </w:r>
      <w:r w:rsidRPr="00344088">
        <w:t>opposition</w:t>
      </w:r>
      <w:r w:rsidR="00FA5CEF">
        <w:t xml:space="preserve">, it </w:t>
      </w:r>
      <w:r>
        <w:t xml:space="preserve">does not explain </w:t>
      </w:r>
      <w:r w:rsidR="00FA5CEF">
        <w:t xml:space="preserve">why </w:t>
      </w:r>
      <w:r>
        <w:t>the filing</w:t>
      </w:r>
      <w:r w:rsidR="00FA5CEF">
        <w:t xml:space="preserve"> was tardy</w:t>
      </w:r>
      <w:r>
        <w:t>.  Washington points out that precedent establishes that such late filed pleadings without an explanation and not submitted together with a separate request for leave to late file are subject to dismissal.</w:t>
      </w:r>
      <w:r w:rsidR="005A3C7B">
        <w:rPr>
          <w:rStyle w:val="FootnoteReference"/>
        </w:rPr>
        <w:footnoteReference w:id="4"/>
      </w:r>
      <w:r>
        <w:t xml:space="preserve">  Washington is correct and for that reason, we are dismissing the Sprint Request to Condition Waiver.  </w:t>
      </w:r>
      <w:r w:rsidR="00FA5CEF">
        <w:t xml:space="preserve">The </w:t>
      </w:r>
      <w:r>
        <w:t>dismissal of the Sprint pleading</w:t>
      </w:r>
      <w:r w:rsidR="00FA5CEF">
        <w:t xml:space="preserve"> renders</w:t>
      </w:r>
      <w:r>
        <w:t xml:space="preserve"> the Opposition of the State of Washington </w:t>
      </w:r>
      <w:r w:rsidR="00A61399">
        <w:t>and the Sprint Reply</w:t>
      </w:r>
      <w:r w:rsidR="00D4576E">
        <w:t xml:space="preserve"> to Opposition </w:t>
      </w:r>
      <w:r>
        <w:t>moot and</w:t>
      </w:r>
      <w:r w:rsidR="00FA5CEF">
        <w:t xml:space="preserve"> thus,</w:t>
      </w:r>
      <w:r>
        <w:t xml:space="preserve"> we also </w:t>
      </w:r>
      <w:r>
        <w:lastRenderedPageBreak/>
        <w:t>dismiss th</w:t>
      </w:r>
      <w:r w:rsidR="00A61399">
        <w:t xml:space="preserve">ose </w:t>
      </w:r>
      <w:r>
        <w:t>pleading</w:t>
      </w:r>
      <w:r w:rsidR="00A61399">
        <w:t>s</w:t>
      </w:r>
      <w:r>
        <w:t>.</w:t>
      </w:r>
    </w:p>
    <w:p w14:paraId="1DB408B7" w14:textId="77777777" w:rsidR="00344088" w:rsidRDefault="00344088" w:rsidP="00344088">
      <w:pPr>
        <w:pStyle w:val="Heading1"/>
      </w:pPr>
      <w:r>
        <w:t>discussion</w:t>
      </w:r>
    </w:p>
    <w:p w14:paraId="1EBF18F8" w14:textId="15A99323" w:rsidR="00946F1A" w:rsidRDefault="00FA5CEF" w:rsidP="00344088">
      <w:pPr>
        <w:pStyle w:val="ParaNum"/>
      </w:pPr>
      <w:r>
        <w:t xml:space="preserve">We grant Washington’s request </w:t>
      </w:r>
      <w:r w:rsidR="000E66E0">
        <w:t xml:space="preserve">and </w:t>
      </w:r>
      <w:r w:rsidR="00CA6F26">
        <w:t xml:space="preserve">grant it a waiver until December 31, 2016 to complete the rebanding of its 800 MHz communications system.  </w:t>
      </w:r>
      <w:r w:rsidR="00344088">
        <w:t xml:space="preserve">Notwithstanding the dismissal of the Sprint and Washington pleadings, </w:t>
      </w:r>
      <w:r w:rsidR="00CA6F26">
        <w:t xml:space="preserve">as a condition of the waiver we </w:t>
      </w:r>
      <w:r w:rsidR="00344088">
        <w:t xml:space="preserve">are requiring Washington </w:t>
      </w:r>
      <w:r w:rsidR="005D16CC">
        <w:t xml:space="preserve">to submit </w:t>
      </w:r>
      <w:r w:rsidR="00D4576E">
        <w:t xml:space="preserve">detailed </w:t>
      </w:r>
      <w:r w:rsidR="005D16CC">
        <w:t>progress reports</w:t>
      </w:r>
      <w:r w:rsidR="00D4576E">
        <w:t xml:space="preserve"> every two weeks beginning May </w:t>
      </w:r>
      <w:r w:rsidR="0034018E">
        <w:t>23</w:t>
      </w:r>
      <w:r w:rsidR="00D4576E">
        <w:t>, 2016</w:t>
      </w:r>
      <w:r w:rsidR="005D16CC">
        <w:t xml:space="preserve"> to the Bureau</w:t>
      </w:r>
      <w:r w:rsidR="00D4576E">
        <w:t>,</w:t>
      </w:r>
      <w:r w:rsidR="005D16CC">
        <w:t xml:space="preserve"> the 800 MHz Transition Administrator</w:t>
      </w:r>
      <w:r w:rsidR="00D4576E">
        <w:t xml:space="preserve"> and Sprint</w:t>
      </w:r>
      <w:r w:rsidR="005D16CC">
        <w:t>.</w:t>
      </w:r>
      <w:r w:rsidR="0034018E" w:rsidRPr="0034018E">
        <w:rPr>
          <w:vertAlign w:val="superscript"/>
        </w:rPr>
        <w:footnoteReference w:id="5"/>
      </w:r>
      <w:r w:rsidR="005D16CC">
        <w:t xml:space="preserve">  We do so because </w:t>
      </w:r>
      <w:r w:rsidR="00B86C09">
        <w:t>the Washington rebanding is</w:t>
      </w:r>
      <w:r w:rsidR="0034018E">
        <w:t xml:space="preserve"> well</w:t>
      </w:r>
      <w:r w:rsidR="00B86C09">
        <w:t xml:space="preserve"> behind schedule and </w:t>
      </w:r>
      <w:r w:rsidR="005D16CC">
        <w:t xml:space="preserve">we would have imposed such a condition  even had the parties’ pleadings not been filed. </w:t>
      </w:r>
      <w:r w:rsidR="00CA6F26">
        <w:t xml:space="preserve">Washington must file the </w:t>
      </w:r>
      <w:r w:rsidR="005D16CC">
        <w:t xml:space="preserve">reports </w:t>
      </w:r>
      <w:r w:rsidR="00773683">
        <w:t xml:space="preserve">by email in the PSHSB800 mailbox </w:t>
      </w:r>
      <w:r w:rsidR="00B86C09">
        <w:t xml:space="preserve">with a copy to the undersigned.  Washington need not follow the report format suggested by Sprint but shall identify, in the reports, </w:t>
      </w:r>
      <w:r w:rsidR="00946F1A">
        <w:t xml:space="preserve">in addition to progress made, </w:t>
      </w:r>
      <w:r w:rsidR="00B86C09">
        <w:t>any events that are interfering with the timely completion of rebanding.  W</w:t>
      </w:r>
      <w:r w:rsidR="006513DA">
        <w:t>hile we</w:t>
      </w:r>
      <w:r w:rsidR="00B86C09">
        <w:t xml:space="preserve"> are </w:t>
      </w:r>
      <w:r w:rsidR="006513DA">
        <w:t xml:space="preserve">granting </w:t>
      </w:r>
      <w:r w:rsidR="00B86C09">
        <w:t xml:space="preserve">Washington until </w:t>
      </w:r>
      <w:r w:rsidR="00B86C09" w:rsidRPr="00B86C09">
        <w:t>December 31, 2016</w:t>
      </w:r>
      <w:r w:rsidR="00B86C09">
        <w:t xml:space="preserve"> to complete rebanding</w:t>
      </w:r>
      <w:r w:rsidR="006513DA">
        <w:t xml:space="preserve">, we </w:t>
      </w:r>
      <w:r w:rsidR="00B86C09">
        <w:t xml:space="preserve">urge Washington and Sprint to cooperate </w:t>
      </w:r>
      <w:r w:rsidR="006513DA">
        <w:t xml:space="preserve">in finding ways to complete </w:t>
      </w:r>
      <w:r w:rsidR="00B86C09">
        <w:t>rebanding</w:t>
      </w:r>
      <w:r w:rsidR="006513DA">
        <w:t xml:space="preserve"> prior to that date</w:t>
      </w:r>
      <w:r w:rsidR="00946F1A">
        <w:t>, including Sprint providing such reasonable funding as may be necessary to accelerate the process</w:t>
      </w:r>
      <w:r w:rsidR="00B86C09">
        <w:t>.</w:t>
      </w:r>
    </w:p>
    <w:p w14:paraId="242D9652" w14:textId="77777777" w:rsidR="00344088" w:rsidRDefault="00946F1A" w:rsidP="00946F1A">
      <w:pPr>
        <w:pStyle w:val="Heading1"/>
      </w:pPr>
      <w:r>
        <w:t>ordering clauses</w:t>
      </w:r>
      <w:r w:rsidR="00B86C09">
        <w:t xml:space="preserve">  </w:t>
      </w:r>
      <w:r w:rsidR="00B86C09" w:rsidRPr="00B86C09">
        <w:t xml:space="preserve"> </w:t>
      </w:r>
      <w:r w:rsidR="00B86C09">
        <w:t xml:space="preserve">   </w:t>
      </w:r>
      <w:r w:rsidR="00773683">
        <w:t xml:space="preserve"> </w:t>
      </w:r>
    </w:p>
    <w:p w14:paraId="03EC926C" w14:textId="77777777" w:rsidR="00946F1A" w:rsidRDefault="00946F1A" w:rsidP="00946F1A">
      <w:pPr>
        <w:pStyle w:val="ParaNum"/>
      </w:pPr>
      <w:r>
        <w:t xml:space="preserve">Accordingly, IT IS ORDERED, that the waiver request filed by the State of Washington on </w:t>
      </w:r>
      <w:r w:rsidRPr="00946F1A">
        <w:t>April 5, 2016</w:t>
      </w:r>
      <w:r>
        <w:t xml:space="preserve"> </w:t>
      </w:r>
      <w:r w:rsidR="00640748">
        <w:t>IS</w:t>
      </w:r>
      <w:r>
        <w:t xml:space="preserve"> GRANTED;</w:t>
      </w:r>
    </w:p>
    <w:p w14:paraId="25B9E96A" w14:textId="77777777" w:rsidR="00946F1A" w:rsidRDefault="00946F1A" w:rsidP="00946F1A">
      <w:pPr>
        <w:pStyle w:val="ParaNum"/>
      </w:pPr>
      <w:r>
        <w:t xml:space="preserve">IT IS FURTHER ORDERED that </w:t>
      </w:r>
      <w:r w:rsidR="00640748">
        <w:t xml:space="preserve">the State of </w:t>
      </w:r>
      <w:r>
        <w:t xml:space="preserve">Washington shall file </w:t>
      </w:r>
      <w:r w:rsidR="00D4576E">
        <w:t xml:space="preserve">detailed </w:t>
      </w:r>
      <w:r>
        <w:t>progress reports on its rebanding project as specified herein;</w:t>
      </w:r>
    </w:p>
    <w:p w14:paraId="683C597A" w14:textId="257E70DF" w:rsidR="00946F1A" w:rsidRDefault="00946F1A" w:rsidP="00946F1A">
      <w:pPr>
        <w:pStyle w:val="ParaNum"/>
      </w:pPr>
      <w:r>
        <w:t xml:space="preserve">IT IS FURTHER ORDERED that the </w:t>
      </w:r>
      <w:r w:rsidRPr="00946F1A">
        <w:t>Sprint Request to Condition Waiver</w:t>
      </w:r>
      <w:r>
        <w:t xml:space="preserve">, filed April </w:t>
      </w:r>
      <w:r w:rsidR="006513DA">
        <w:t>1</w:t>
      </w:r>
      <w:r>
        <w:t xml:space="preserve">8, 2016 IS DISMISSED as untimely filed; </w:t>
      </w:r>
    </w:p>
    <w:p w14:paraId="6E419295" w14:textId="77777777" w:rsidR="00946F1A" w:rsidRDefault="00946F1A" w:rsidP="00946F1A">
      <w:pPr>
        <w:pStyle w:val="ParaNum"/>
      </w:pPr>
      <w:r>
        <w:t xml:space="preserve">IT IS FURTHER ORDERED that the </w:t>
      </w:r>
      <w:r w:rsidRPr="00946F1A">
        <w:t>Opposition of the State of Washington</w:t>
      </w:r>
      <w:r>
        <w:t>, filed April 28, 2016</w:t>
      </w:r>
      <w:r w:rsidR="00A61399">
        <w:t xml:space="preserve"> and the Sprint Reply to Opposition </w:t>
      </w:r>
      <w:r w:rsidR="0034018E">
        <w:t xml:space="preserve">filed May 3, 2016 </w:t>
      </w:r>
      <w:r w:rsidR="00A61399">
        <w:t xml:space="preserve">ARE </w:t>
      </w:r>
      <w:r>
        <w:t>DISMISSED as moot.</w:t>
      </w:r>
    </w:p>
    <w:p w14:paraId="64A1423B" w14:textId="77777777" w:rsidR="00946F1A" w:rsidRDefault="00BD4C00" w:rsidP="00946F1A">
      <w:pPr>
        <w:pStyle w:val="ParaNum"/>
      </w:pPr>
      <w:r w:rsidRPr="00BD4C00">
        <w:t>This action is taken under delegated authority pursuant to Sections 0.191(a) and 0.392 of the Commission's Rules, 47 C.F.R. §§ 0.191(a), 0.392.</w:t>
      </w:r>
    </w:p>
    <w:p w14:paraId="3976DF23" w14:textId="77777777" w:rsidR="005D62CE" w:rsidRDefault="005D62CE" w:rsidP="00BD4C00">
      <w:pPr>
        <w:pStyle w:val="ParaNum"/>
        <w:numPr>
          <w:ilvl w:val="0"/>
          <w:numId w:val="0"/>
        </w:numPr>
        <w:ind w:left="4320"/>
      </w:pPr>
    </w:p>
    <w:p w14:paraId="078273FF" w14:textId="77777777" w:rsidR="005D62CE" w:rsidRDefault="005D62CE" w:rsidP="00BD4C00">
      <w:pPr>
        <w:pStyle w:val="ParaNum"/>
        <w:numPr>
          <w:ilvl w:val="0"/>
          <w:numId w:val="0"/>
        </w:numPr>
        <w:ind w:left="4320"/>
      </w:pPr>
    </w:p>
    <w:p w14:paraId="1976C50D" w14:textId="77777777" w:rsidR="00BD4C00" w:rsidRDefault="00BD4C00" w:rsidP="00BD4C00">
      <w:pPr>
        <w:pStyle w:val="ParaNum"/>
        <w:numPr>
          <w:ilvl w:val="0"/>
          <w:numId w:val="0"/>
        </w:numPr>
        <w:ind w:left="4320"/>
      </w:pPr>
      <w:r>
        <w:t>FEDERAL COMMUNICATIONS COMMISSION</w:t>
      </w:r>
    </w:p>
    <w:p w14:paraId="7C72419C" w14:textId="77777777" w:rsidR="00BD4C00" w:rsidRDefault="00BD4C00" w:rsidP="00BD4C00">
      <w:pPr>
        <w:pStyle w:val="ParaNum"/>
        <w:numPr>
          <w:ilvl w:val="0"/>
          <w:numId w:val="0"/>
        </w:numPr>
        <w:ind w:left="4320"/>
      </w:pPr>
    </w:p>
    <w:p w14:paraId="464BFF39" w14:textId="77777777" w:rsidR="00BD4C00" w:rsidRDefault="00BD4C00" w:rsidP="00BD4C00">
      <w:pPr>
        <w:pStyle w:val="ParaNum"/>
        <w:numPr>
          <w:ilvl w:val="0"/>
          <w:numId w:val="0"/>
        </w:numPr>
        <w:ind w:left="4320"/>
      </w:pPr>
    </w:p>
    <w:p w14:paraId="6C8B09CB" w14:textId="77777777" w:rsidR="00BD4C00" w:rsidRDefault="00BD4C00" w:rsidP="00BD4C00">
      <w:pPr>
        <w:pStyle w:val="ParaNum"/>
        <w:numPr>
          <w:ilvl w:val="0"/>
          <w:numId w:val="0"/>
        </w:numPr>
        <w:spacing w:after="0"/>
        <w:ind w:left="4320"/>
      </w:pPr>
      <w:r>
        <w:t>Michael J. Wilhelm</w:t>
      </w:r>
    </w:p>
    <w:p w14:paraId="2D0393A7" w14:textId="77777777" w:rsidR="00BD4C00" w:rsidRDefault="00BD4C00" w:rsidP="00BD4C00">
      <w:pPr>
        <w:pStyle w:val="ParaNum"/>
        <w:numPr>
          <w:ilvl w:val="0"/>
          <w:numId w:val="0"/>
        </w:numPr>
        <w:spacing w:after="0"/>
        <w:ind w:left="4320"/>
      </w:pPr>
      <w:r>
        <w:t>Deputy Chief – Policy and Licensing Division</w:t>
      </w:r>
    </w:p>
    <w:p w14:paraId="7D443E83" w14:textId="77777777" w:rsidR="00BD4C00" w:rsidRPr="00946F1A" w:rsidRDefault="00BD4C00" w:rsidP="00BD4C00">
      <w:pPr>
        <w:pStyle w:val="ParaNum"/>
        <w:numPr>
          <w:ilvl w:val="0"/>
          <w:numId w:val="0"/>
        </w:numPr>
        <w:spacing w:after="0"/>
        <w:ind w:left="4320"/>
      </w:pPr>
      <w:r>
        <w:t xml:space="preserve">Public Safety and Homeland Security Bureau </w:t>
      </w:r>
    </w:p>
    <w:sectPr w:rsidR="00BD4C00" w:rsidRPr="00946F1A" w:rsidSect="005561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" wne:acdName="acd0" wne:fciIndexBasedOn="0065"/>
    <wne:acd wne:argValue="AQAAAAA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F1104" w14:textId="77777777" w:rsidR="009A3DE4" w:rsidRDefault="009A3DE4">
      <w:pPr>
        <w:spacing w:line="20" w:lineRule="exact"/>
      </w:pPr>
    </w:p>
  </w:endnote>
  <w:endnote w:type="continuationSeparator" w:id="0">
    <w:p w14:paraId="5B51257E" w14:textId="77777777" w:rsidR="009A3DE4" w:rsidRDefault="009A3DE4">
      <w:r>
        <w:t xml:space="preserve"> </w:t>
      </w:r>
    </w:p>
  </w:endnote>
  <w:endnote w:type="continuationNotice" w:id="1">
    <w:p w14:paraId="634BBF7F" w14:textId="77777777" w:rsidR="009A3DE4" w:rsidRDefault="009A3DE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10AD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6FB8202" w14:textId="77777777"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3A33D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33364">
      <w:rPr>
        <w:noProof/>
      </w:rPr>
      <w:t>2</w:t>
    </w:r>
    <w:r>
      <w:fldChar w:fldCharType="end"/>
    </w:r>
  </w:p>
  <w:p w14:paraId="5B9A3513" w14:textId="77777777"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D6B12" w14:textId="77777777"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AE3FE" w14:textId="77777777" w:rsidR="009A3DE4" w:rsidRDefault="009A3DE4">
      <w:r>
        <w:separator/>
      </w:r>
    </w:p>
  </w:footnote>
  <w:footnote w:type="continuationSeparator" w:id="0">
    <w:p w14:paraId="270EAE80" w14:textId="77777777" w:rsidR="009A3DE4" w:rsidRDefault="009A3DE4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04ED1AB4" w14:textId="77777777" w:rsidR="009A3DE4" w:rsidRDefault="009A3DE4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458D5DDF" w14:textId="77777777" w:rsidR="00640748" w:rsidRDefault="00640748">
      <w:pPr>
        <w:pStyle w:val="FootnoteText"/>
      </w:pPr>
      <w:r>
        <w:rPr>
          <w:rStyle w:val="FootnoteReference"/>
        </w:rPr>
        <w:footnoteRef/>
      </w:r>
      <w:r>
        <w:t xml:space="preserve"> 47 CFR § 1.45.</w:t>
      </w:r>
    </w:p>
  </w:footnote>
  <w:footnote w:id="3">
    <w:p w14:paraId="5B570A1A" w14:textId="77777777" w:rsidR="005A3C7B" w:rsidRDefault="005A3C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A5CEF">
        <w:t xml:space="preserve">In 2016, </w:t>
      </w:r>
      <w:r>
        <w:t>April 16 and 17 fell on a weekend.</w:t>
      </w:r>
    </w:p>
  </w:footnote>
  <w:footnote w:id="4">
    <w:p w14:paraId="604DB081" w14:textId="39A383B2" w:rsidR="005A3C7B" w:rsidRDefault="005A3C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4576E">
        <w:t xml:space="preserve">Opposition of the State of Washington, </w:t>
      </w:r>
      <w:r w:rsidR="00D4576E">
        <w:rPr>
          <w:i/>
        </w:rPr>
        <w:t>citing</w:t>
      </w:r>
      <w:r w:rsidR="00D4576E">
        <w:t xml:space="preserve"> </w:t>
      </w:r>
      <w:r w:rsidRPr="005A3C7B">
        <w:rPr>
          <w:i/>
        </w:rPr>
        <w:t>Improving Pub. Safety Communications in the 800 MHz Band,</w:t>
      </w:r>
      <w:r w:rsidRPr="005A3C7B">
        <w:t xml:space="preserve"> </w:t>
      </w:r>
      <w:r w:rsidR="00FA5CEF">
        <w:t xml:space="preserve">Order, </w:t>
      </w:r>
      <w:r w:rsidRPr="005A3C7B">
        <w:t>29 FCC Rcd 3745 (</w:t>
      </w:r>
      <w:r>
        <w:t>PSHSB</w:t>
      </w:r>
      <w:r w:rsidRPr="005A3C7B">
        <w:t xml:space="preserve"> 2014)</w:t>
      </w:r>
      <w:r w:rsidR="00D4576E">
        <w:t>.</w:t>
      </w:r>
    </w:p>
  </w:footnote>
  <w:footnote w:id="5">
    <w:p w14:paraId="1F7926B9" w14:textId="69DD1F42" w:rsidR="0034018E" w:rsidRDefault="0034018E" w:rsidP="003401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F6047">
        <w:t xml:space="preserve">Washington may </w:t>
      </w:r>
      <w:r>
        <w:t>discontinue</w:t>
      </w:r>
      <w:r w:rsidR="009F6047">
        <w:t xml:space="preserve"> submitting these reports </w:t>
      </w:r>
      <w:r>
        <w:t xml:space="preserve">when </w:t>
      </w:r>
      <w:r w:rsidR="009F6047">
        <w:t xml:space="preserve">it </w:t>
      </w:r>
      <w:r>
        <w:t>has completed rebanding.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63C43" w14:textId="77777777" w:rsidR="00760A92" w:rsidRDefault="00760A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23EC" w14:textId="7EBCD59A"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5D62CE">
      <w:t>DA 16-</w:t>
    </w:r>
    <w:r w:rsidR="00020E11">
      <w:t>537</w:t>
    </w:r>
  </w:p>
  <w:p w14:paraId="0A2DDE64" w14:textId="77777777" w:rsidR="00D25FB5" w:rsidRDefault="00F03292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F013354" wp14:editId="2C1AFF4C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DBE7EA4" id="Rectangle 1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14:paraId="1CB96B03" w14:textId="77777777"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F93C4" w14:textId="2D5B76CC" w:rsidR="00D25FB5" w:rsidRDefault="00F03292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C0E206" wp14:editId="5CABCABB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AC94B38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FA5CEF">
      <w:rPr>
        <w:spacing w:val="-2"/>
      </w:rPr>
      <w:t>DA 16-</w:t>
    </w:r>
    <w:r w:rsidR="00020E11">
      <w:rPr>
        <w:spacing w:val="-2"/>
      </w:rPr>
      <w:t>537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7"/>
    <w:rsid w:val="00020E11"/>
    <w:rsid w:val="00036039"/>
    <w:rsid w:val="00037F90"/>
    <w:rsid w:val="000475EB"/>
    <w:rsid w:val="000875BF"/>
    <w:rsid w:val="00096D0F"/>
    <w:rsid w:val="00096D8C"/>
    <w:rsid w:val="000C0B65"/>
    <w:rsid w:val="000E05FE"/>
    <w:rsid w:val="000E3D42"/>
    <w:rsid w:val="000E66E0"/>
    <w:rsid w:val="00122BD5"/>
    <w:rsid w:val="00133F79"/>
    <w:rsid w:val="00194A66"/>
    <w:rsid w:val="001D6BCF"/>
    <w:rsid w:val="001E01CA"/>
    <w:rsid w:val="002206E7"/>
    <w:rsid w:val="00233364"/>
    <w:rsid w:val="00275CF5"/>
    <w:rsid w:val="0028301F"/>
    <w:rsid w:val="00285017"/>
    <w:rsid w:val="002A2D2E"/>
    <w:rsid w:val="002C00E8"/>
    <w:rsid w:val="0034018E"/>
    <w:rsid w:val="00343749"/>
    <w:rsid w:val="00344088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A3C7B"/>
    <w:rsid w:val="005D16CC"/>
    <w:rsid w:val="005D62CE"/>
    <w:rsid w:val="005E14C2"/>
    <w:rsid w:val="00607BA5"/>
    <w:rsid w:val="0061180A"/>
    <w:rsid w:val="00626EB6"/>
    <w:rsid w:val="00640748"/>
    <w:rsid w:val="006513DA"/>
    <w:rsid w:val="00655D03"/>
    <w:rsid w:val="00683388"/>
    <w:rsid w:val="00683F84"/>
    <w:rsid w:val="006A6A81"/>
    <w:rsid w:val="006F7393"/>
    <w:rsid w:val="0070224F"/>
    <w:rsid w:val="007115F7"/>
    <w:rsid w:val="00760A92"/>
    <w:rsid w:val="00773683"/>
    <w:rsid w:val="00785689"/>
    <w:rsid w:val="0079754B"/>
    <w:rsid w:val="007A1E6D"/>
    <w:rsid w:val="007B0EB2"/>
    <w:rsid w:val="00810B6F"/>
    <w:rsid w:val="00822CE0"/>
    <w:rsid w:val="00841AB1"/>
    <w:rsid w:val="00877B21"/>
    <w:rsid w:val="008C68F1"/>
    <w:rsid w:val="00921803"/>
    <w:rsid w:val="00926503"/>
    <w:rsid w:val="00946F1A"/>
    <w:rsid w:val="009726D8"/>
    <w:rsid w:val="009A3DE4"/>
    <w:rsid w:val="009F6047"/>
    <w:rsid w:val="009F76DB"/>
    <w:rsid w:val="00A32C3B"/>
    <w:rsid w:val="00A45F4F"/>
    <w:rsid w:val="00A600A9"/>
    <w:rsid w:val="00A61399"/>
    <w:rsid w:val="00AA55B7"/>
    <w:rsid w:val="00AA5B9E"/>
    <w:rsid w:val="00AB2407"/>
    <w:rsid w:val="00AB3770"/>
    <w:rsid w:val="00AB53DF"/>
    <w:rsid w:val="00B07E5C"/>
    <w:rsid w:val="00B811F7"/>
    <w:rsid w:val="00B86C09"/>
    <w:rsid w:val="00BA5DC6"/>
    <w:rsid w:val="00BA6196"/>
    <w:rsid w:val="00BC6D8C"/>
    <w:rsid w:val="00BD4C00"/>
    <w:rsid w:val="00C11780"/>
    <w:rsid w:val="00C34006"/>
    <w:rsid w:val="00C426B1"/>
    <w:rsid w:val="00C45DF3"/>
    <w:rsid w:val="00C51AC8"/>
    <w:rsid w:val="00C66160"/>
    <w:rsid w:val="00C721AC"/>
    <w:rsid w:val="00C87349"/>
    <w:rsid w:val="00C90D6A"/>
    <w:rsid w:val="00CA247E"/>
    <w:rsid w:val="00CA6F26"/>
    <w:rsid w:val="00CC72B6"/>
    <w:rsid w:val="00D0218D"/>
    <w:rsid w:val="00D25FB5"/>
    <w:rsid w:val="00D44223"/>
    <w:rsid w:val="00D4576E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2B92"/>
    <w:rsid w:val="00E5409F"/>
    <w:rsid w:val="00EA4103"/>
    <w:rsid w:val="00EE6488"/>
    <w:rsid w:val="00F021FA"/>
    <w:rsid w:val="00F03292"/>
    <w:rsid w:val="00F62E97"/>
    <w:rsid w:val="00F64209"/>
    <w:rsid w:val="00F93BF5"/>
    <w:rsid w:val="00FA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2C8F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A5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5CEF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A5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5CEF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1.next.westlaw.com/Document/Idf8d8b19c36711e381b8b0e9e015e69e/View/FullText.html?navigationPath=Search%2Fv3%2Fsearch%2Fresults%2Fnavigation%2Fi0ad70524000001545ec51957be8bee58%3FNav%3DADMINDECISION%26fragmentIdentifier%3DIdf8d8b19c36711e381b8b0e9e015e69e%26startIndex%3D1%26contextData%3D%2528sc.Search%2529%26transitionType%3DSearchItem&amp;listSource=Search&amp;listPageSource=974c69f87a48456796a7a499a5371836&amp;list=ADMINDECISION&amp;rank=1&amp;grading=na&amp;sessionScopeId=37f3afddcf5e089ff6155c5d91c67aab5fc6262ad6a86d18b38bc6326efa856a&amp;originationContext=Search%20Result&amp;transitionType=SearchItem&amp;contextData=%28sc.Search%2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3936</Characters>
  <Application>Microsoft Office Word</Application>
  <DocSecurity>0</DocSecurity>
  <Lines>86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4688</CharactersWithSpaces>
  <SharedDoc>false</SharedDoc>
  <HyperlinkBase> </HyperlinkBase>
  <HLinks>
    <vt:vector size="6" baseType="variant">
      <vt:variant>
        <vt:i4>4063264</vt:i4>
      </vt:variant>
      <vt:variant>
        <vt:i4>6</vt:i4>
      </vt:variant>
      <vt:variant>
        <vt:i4>0</vt:i4>
      </vt:variant>
      <vt:variant>
        <vt:i4>5</vt:i4>
      </vt:variant>
      <vt:variant>
        <vt:lpwstr>https://1.next.westlaw.com/Document/Idf8d8b19c36711e381b8b0e9e015e69e/View/FullText.html?navigationPath=Search%2Fv3%2Fsearch%2Fresults%2Fnavigation%2Fi0ad70524000001545ec51957be8bee58%3FNav%3DADMINDECISION%26fragmentIdentifier%3DIdf8d8b19c36711e381b8b0e9e015e69e%26startIndex%3D1%26contextData%3D%2528sc.Search%2529%26transitionType%3DSearchItem&amp;listSource=Search&amp;listPageSource=974c69f87a48456796a7a499a5371836&amp;list=ADMINDECISION&amp;rank=1&amp;grading=na&amp;sessionScopeId=37f3afddcf5e089ff6155c5d91c67aab5fc6262ad6a86d18b38bc6326efa856a&amp;originationContext=Search%20Result&amp;transitionType=SearchItem&amp;contextData=%28sc.Search%29</vt:lpwstr>
      </vt:variant>
      <vt:variant>
        <vt:lpwstr>co_tablefootnoteblock_1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2016-05-13T13:54:00Z</dcterms:created>
  <dcterms:modified xsi:type="dcterms:W3CDTF">2016-05-13T13:54:00Z</dcterms:modified>
  <cp:category> </cp:category>
  <cp:contentStatus> </cp:contentStatus>
</cp:coreProperties>
</file>