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E9D8A" w14:textId="3A34CCFD" w:rsidR="006076B9" w:rsidRDefault="006076B9" w:rsidP="00AA6B6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1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CE3442">
        <w:rPr>
          <w:b/>
          <w:szCs w:val="22"/>
        </w:rPr>
        <w:tab/>
        <w:t xml:space="preserve">        </w:t>
      </w:r>
      <w:r>
        <w:rPr>
          <w:b/>
          <w:szCs w:val="22"/>
        </w:rPr>
        <w:t>DA 1</w:t>
      </w:r>
      <w:r w:rsidR="00CE3442">
        <w:rPr>
          <w:b/>
          <w:szCs w:val="22"/>
        </w:rPr>
        <w:t>6</w:t>
      </w:r>
      <w:r>
        <w:rPr>
          <w:b/>
          <w:szCs w:val="22"/>
        </w:rPr>
        <w:t>-</w:t>
      </w:r>
      <w:r w:rsidR="007158B3">
        <w:rPr>
          <w:b/>
          <w:szCs w:val="22"/>
        </w:rPr>
        <w:t>61</w:t>
      </w:r>
    </w:p>
    <w:p w14:paraId="731E76F8" w14:textId="045CFD26"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346FD">
        <w:rPr>
          <w:b/>
          <w:szCs w:val="22"/>
        </w:rPr>
        <w:t>January</w:t>
      </w:r>
      <w:r w:rsidR="00405A0C">
        <w:rPr>
          <w:b/>
          <w:szCs w:val="22"/>
        </w:rPr>
        <w:t xml:space="preserve"> </w:t>
      </w:r>
      <w:r w:rsidR="0042126E">
        <w:rPr>
          <w:b/>
          <w:szCs w:val="22"/>
        </w:rPr>
        <w:t>15</w:t>
      </w:r>
      <w:r w:rsidR="006076B9">
        <w:rPr>
          <w:b/>
          <w:szCs w:val="22"/>
        </w:rPr>
        <w:t>, 201</w:t>
      </w:r>
      <w:r w:rsidR="008346FD">
        <w:rPr>
          <w:b/>
          <w:szCs w:val="22"/>
        </w:rPr>
        <w:t>6</w:t>
      </w:r>
    </w:p>
    <w:p w14:paraId="72C6FF01" w14:textId="77777777"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14:paraId="5731AD64" w14:textId="77777777" w:rsidR="006076B9" w:rsidRPr="00F444C3" w:rsidRDefault="00813D8D" w:rsidP="00F444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CA7E94" w:rsidRPr="00CA7E94">
        <w:rPr>
          <w:b/>
          <w:caps/>
          <w:kern w:val="0"/>
          <w:szCs w:val="22"/>
        </w:rPr>
        <w:t xml:space="preserve">AT&amp;T Services, inc. on behalf of </w:t>
      </w:r>
      <w:r w:rsidR="00884BF6">
        <w:rPr>
          <w:b/>
          <w:caps/>
          <w:kern w:val="0"/>
          <w:szCs w:val="22"/>
        </w:rPr>
        <w:t>affiliates</w:t>
      </w:r>
      <w:r w:rsidR="00B14853">
        <w:rPr>
          <w:b/>
          <w:caps/>
          <w:kern w:val="0"/>
          <w:szCs w:val="22"/>
        </w:rPr>
        <w:t xml:space="preserve"> </w:t>
      </w:r>
      <w:r w:rsidR="00CA7E94" w:rsidRPr="00CA7E94">
        <w:rPr>
          <w:b/>
          <w:caps/>
          <w:kern w:val="0"/>
          <w:szCs w:val="22"/>
        </w:rPr>
        <w:t>TO DISCONTINUE DOMESTIC TELECOMMUNICATIONS SERVICES</w:t>
      </w:r>
    </w:p>
    <w:p w14:paraId="27D5C20D" w14:textId="77777777"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14:paraId="4E8235B4" w14:textId="77777777"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C56B7D">
        <w:rPr>
          <w:b/>
          <w:kern w:val="0"/>
          <w:szCs w:val="22"/>
        </w:rPr>
        <w:t>6</w:t>
      </w:r>
      <w:r>
        <w:rPr>
          <w:b/>
          <w:kern w:val="0"/>
          <w:szCs w:val="22"/>
        </w:rPr>
        <w:t>-</w:t>
      </w:r>
      <w:r w:rsidR="00682E45">
        <w:rPr>
          <w:b/>
          <w:kern w:val="0"/>
          <w:szCs w:val="22"/>
        </w:rPr>
        <w:t>13</w:t>
      </w:r>
    </w:p>
    <w:p w14:paraId="74531114" w14:textId="77777777"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C56B7D">
        <w:rPr>
          <w:b/>
          <w:kern w:val="0"/>
          <w:szCs w:val="22"/>
        </w:rPr>
        <w:t>74</w:t>
      </w:r>
    </w:p>
    <w:p w14:paraId="31C3328A" w14:textId="77777777"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14:paraId="28769ECB" w14:textId="0361C864"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423F4">
        <w:rPr>
          <w:b/>
          <w:kern w:val="0"/>
          <w:szCs w:val="22"/>
        </w:rPr>
        <w:t xml:space="preserve">February </w:t>
      </w:r>
      <w:r w:rsidR="004D5040">
        <w:rPr>
          <w:b/>
          <w:kern w:val="0"/>
          <w:szCs w:val="22"/>
        </w:rPr>
        <w:t>16</w:t>
      </w:r>
      <w:r w:rsidR="006076B9">
        <w:rPr>
          <w:b/>
          <w:kern w:val="0"/>
          <w:szCs w:val="22"/>
        </w:rPr>
        <w:t>, 201</w:t>
      </w:r>
      <w:r w:rsidR="008346FD">
        <w:rPr>
          <w:b/>
          <w:kern w:val="0"/>
          <w:szCs w:val="22"/>
        </w:rPr>
        <w:t>6</w:t>
      </w:r>
    </w:p>
    <w:p w14:paraId="69B6903C"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BC83A5F"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14:paraId="6B74098E"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4D5040" w:rsidRPr="008217F3">
        <w:rPr>
          <w:b/>
          <w:szCs w:val="22"/>
        </w:rPr>
        <w:t xml:space="preserve">AT&amp;T Services, Inc. on behalf of </w:t>
      </w:r>
      <w:r w:rsidR="00B41C7C" w:rsidRPr="00B41C7C">
        <w:rPr>
          <w:b/>
          <w:szCs w:val="22"/>
        </w:rPr>
        <w:t>AT&amp;T A</w:t>
      </w:r>
      <w:r w:rsidR="00B41C7C">
        <w:rPr>
          <w:b/>
          <w:szCs w:val="22"/>
        </w:rPr>
        <w:t>laska</w:t>
      </w:r>
      <w:r w:rsidR="00B41C7C" w:rsidRPr="00B41C7C">
        <w:rPr>
          <w:b/>
          <w:szCs w:val="22"/>
        </w:rPr>
        <w:t xml:space="preserve"> </w:t>
      </w:r>
      <w:r w:rsidR="00B41C7C">
        <w:rPr>
          <w:b/>
          <w:szCs w:val="22"/>
        </w:rPr>
        <w:t>d/b/a</w:t>
      </w:r>
      <w:r w:rsidR="00B41C7C" w:rsidRPr="00B41C7C">
        <w:rPr>
          <w:b/>
          <w:szCs w:val="22"/>
        </w:rPr>
        <w:t xml:space="preserve"> AT&amp;T C</w:t>
      </w:r>
      <w:r w:rsidR="00B41C7C">
        <w:rPr>
          <w:b/>
          <w:szCs w:val="22"/>
        </w:rPr>
        <w:t>orp</w:t>
      </w:r>
      <w:r w:rsidR="00B41C7C" w:rsidRPr="00B41C7C">
        <w:rPr>
          <w:b/>
          <w:szCs w:val="22"/>
        </w:rPr>
        <w:t>.; AT&amp;T C</w:t>
      </w:r>
      <w:r w:rsidR="00B41C7C">
        <w:rPr>
          <w:b/>
          <w:szCs w:val="22"/>
        </w:rPr>
        <w:t>ommunications of</w:t>
      </w:r>
      <w:r w:rsidR="00B41C7C" w:rsidRPr="00B41C7C">
        <w:rPr>
          <w:b/>
          <w:szCs w:val="22"/>
        </w:rPr>
        <w:t xml:space="preserve"> I</w:t>
      </w:r>
      <w:r w:rsidR="00B41C7C">
        <w:rPr>
          <w:b/>
          <w:szCs w:val="22"/>
        </w:rPr>
        <w:t>ndiana</w:t>
      </w:r>
      <w:r w:rsidR="00B41C7C" w:rsidRPr="00B41C7C">
        <w:rPr>
          <w:b/>
          <w:szCs w:val="22"/>
        </w:rPr>
        <w:t xml:space="preserve">, LLC </w:t>
      </w:r>
      <w:r w:rsidR="00B41C7C">
        <w:rPr>
          <w:b/>
          <w:szCs w:val="22"/>
        </w:rPr>
        <w:t>d/b/a</w:t>
      </w:r>
      <w:r w:rsidR="00B41C7C" w:rsidRPr="00B41C7C">
        <w:rPr>
          <w:b/>
          <w:szCs w:val="22"/>
        </w:rPr>
        <w:t xml:space="preserve"> AT&amp;T C</w:t>
      </w:r>
      <w:r w:rsidR="00B41C7C">
        <w:rPr>
          <w:b/>
          <w:szCs w:val="22"/>
        </w:rPr>
        <w:t>orp</w:t>
      </w:r>
      <w:r w:rsidR="00B41C7C" w:rsidRPr="00B41C7C">
        <w:rPr>
          <w:b/>
          <w:szCs w:val="22"/>
        </w:rPr>
        <w:t>.; AT&amp;T C</w:t>
      </w:r>
      <w:r w:rsidR="00B41C7C">
        <w:rPr>
          <w:b/>
          <w:szCs w:val="22"/>
        </w:rPr>
        <w:t>ommunications</w:t>
      </w:r>
      <w:r w:rsidR="00B41C7C" w:rsidRPr="00B41C7C">
        <w:rPr>
          <w:b/>
          <w:szCs w:val="22"/>
        </w:rPr>
        <w:t xml:space="preserve"> </w:t>
      </w:r>
      <w:r w:rsidR="00B41C7C">
        <w:rPr>
          <w:b/>
          <w:szCs w:val="22"/>
        </w:rPr>
        <w:t xml:space="preserve">of </w:t>
      </w:r>
      <w:r w:rsidR="00B41C7C" w:rsidRPr="00B41C7C">
        <w:rPr>
          <w:b/>
          <w:szCs w:val="22"/>
        </w:rPr>
        <w:t>N</w:t>
      </w:r>
      <w:r w:rsidR="00B41C7C">
        <w:rPr>
          <w:b/>
          <w:szCs w:val="22"/>
        </w:rPr>
        <w:t xml:space="preserve">ew </w:t>
      </w:r>
      <w:r w:rsidR="00B41C7C" w:rsidRPr="00B41C7C">
        <w:rPr>
          <w:b/>
          <w:szCs w:val="22"/>
        </w:rPr>
        <w:t>Y</w:t>
      </w:r>
      <w:r w:rsidR="00B41C7C">
        <w:rPr>
          <w:b/>
          <w:szCs w:val="22"/>
        </w:rPr>
        <w:t>ork</w:t>
      </w:r>
      <w:r w:rsidR="00B41C7C" w:rsidRPr="00B41C7C">
        <w:rPr>
          <w:b/>
          <w:szCs w:val="22"/>
        </w:rPr>
        <w:t>, I</w:t>
      </w:r>
      <w:r w:rsidR="00B41C7C">
        <w:rPr>
          <w:b/>
          <w:szCs w:val="22"/>
        </w:rPr>
        <w:t>nc</w:t>
      </w:r>
      <w:r w:rsidR="00B41C7C" w:rsidRPr="00B41C7C">
        <w:rPr>
          <w:b/>
          <w:szCs w:val="22"/>
        </w:rPr>
        <w:t xml:space="preserve">. </w:t>
      </w:r>
      <w:r w:rsidR="00B41C7C">
        <w:rPr>
          <w:b/>
          <w:szCs w:val="22"/>
        </w:rPr>
        <w:t>d/b/a</w:t>
      </w:r>
      <w:r w:rsidR="00B41C7C" w:rsidRPr="00B41C7C">
        <w:rPr>
          <w:b/>
          <w:szCs w:val="22"/>
        </w:rPr>
        <w:t xml:space="preserve"> AT&amp;T C</w:t>
      </w:r>
      <w:r w:rsidR="00B41C7C">
        <w:rPr>
          <w:b/>
          <w:szCs w:val="22"/>
        </w:rPr>
        <w:t>orp</w:t>
      </w:r>
      <w:r w:rsidR="00B41C7C" w:rsidRPr="00B41C7C">
        <w:rPr>
          <w:b/>
          <w:szCs w:val="22"/>
        </w:rPr>
        <w:t>.; AT&amp;T C</w:t>
      </w:r>
      <w:r w:rsidR="00B41C7C">
        <w:rPr>
          <w:b/>
          <w:szCs w:val="22"/>
        </w:rPr>
        <w:t>ommunications</w:t>
      </w:r>
      <w:r w:rsidR="00B41C7C" w:rsidRPr="00B41C7C">
        <w:rPr>
          <w:b/>
          <w:szCs w:val="22"/>
        </w:rPr>
        <w:t xml:space="preserve"> </w:t>
      </w:r>
      <w:r w:rsidR="00B41C7C">
        <w:rPr>
          <w:b/>
          <w:szCs w:val="22"/>
        </w:rPr>
        <w:t>of</w:t>
      </w:r>
      <w:r w:rsidR="00B41C7C" w:rsidRPr="00B41C7C">
        <w:rPr>
          <w:b/>
          <w:szCs w:val="22"/>
        </w:rPr>
        <w:t xml:space="preserve"> T</w:t>
      </w:r>
      <w:r w:rsidR="00B41C7C">
        <w:rPr>
          <w:b/>
          <w:szCs w:val="22"/>
        </w:rPr>
        <w:t>exas</w:t>
      </w:r>
      <w:r w:rsidR="00B41C7C" w:rsidRPr="00B41C7C">
        <w:rPr>
          <w:b/>
          <w:szCs w:val="22"/>
        </w:rPr>
        <w:t xml:space="preserve">, LLC </w:t>
      </w:r>
      <w:r w:rsidR="00B41C7C">
        <w:rPr>
          <w:b/>
          <w:szCs w:val="22"/>
        </w:rPr>
        <w:t>d/b/a</w:t>
      </w:r>
      <w:r w:rsidR="00B41C7C" w:rsidRPr="00B41C7C">
        <w:rPr>
          <w:b/>
          <w:szCs w:val="22"/>
        </w:rPr>
        <w:t xml:space="preserve"> AT&amp;T C</w:t>
      </w:r>
      <w:r w:rsidR="00B41C7C">
        <w:rPr>
          <w:b/>
          <w:szCs w:val="22"/>
        </w:rPr>
        <w:t>orp</w:t>
      </w:r>
      <w:r w:rsidR="00B41C7C" w:rsidRPr="00B41C7C">
        <w:rPr>
          <w:b/>
          <w:szCs w:val="22"/>
        </w:rPr>
        <w:t>.; AT&amp;T C</w:t>
      </w:r>
      <w:r w:rsidR="00B41C7C">
        <w:rPr>
          <w:b/>
          <w:szCs w:val="22"/>
        </w:rPr>
        <w:t>ommunications</w:t>
      </w:r>
      <w:r w:rsidR="00B41C7C" w:rsidRPr="00B41C7C">
        <w:rPr>
          <w:b/>
          <w:szCs w:val="22"/>
        </w:rPr>
        <w:t xml:space="preserve"> </w:t>
      </w:r>
      <w:r w:rsidR="00B41C7C">
        <w:rPr>
          <w:b/>
          <w:szCs w:val="22"/>
        </w:rPr>
        <w:t>of</w:t>
      </w:r>
      <w:r w:rsidR="00B41C7C" w:rsidRPr="00B41C7C">
        <w:rPr>
          <w:b/>
          <w:szCs w:val="22"/>
        </w:rPr>
        <w:t xml:space="preserve"> V</w:t>
      </w:r>
      <w:r w:rsidR="00B41C7C">
        <w:rPr>
          <w:b/>
          <w:szCs w:val="22"/>
        </w:rPr>
        <w:t>irginia</w:t>
      </w:r>
      <w:r w:rsidR="00B41C7C" w:rsidRPr="00B41C7C">
        <w:rPr>
          <w:b/>
          <w:szCs w:val="22"/>
        </w:rPr>
        <w:t xml:space="preserve">, LLC </w:t>
      </w:r>
      <w:r w:rsidR="00B41C7C">
        <w:rPr>
          <w:b/>
          <w:szCs w:val="22"/>
        </w:rPr>
        <w:t>d/b/a</w:t>
      </w:r>
      <w:r w:rsidR="00B41C7C" w:rsidRPr="00B41C7C">
        <w:rPr>
          <w:b/>
          <w:szCs w:val="22"/>
        </w:rPr>
        <w:t xml:space="preserve"> AT&amp;T C</w:t>
      </w:r>
      <w:r w:rsidR="00B41C7C">
        <w:rPr>
          <w:b/>
          <w:szCs w:val="22"/>
        </w:rPr>
        <w:t>orp</w:t>
      </w:r>
      <w:r w:rsidR="00B41C7C" w:rsidRPr="00B41C7C">
        <w:rPr>
          <w:b/>
          <w:szCs w:val="22"/>
        </w:rPr>
        <w:t>.; AT&amp;T C</w:t>
      </w:r>
      <w:r w:rsidR="00CA41E8">
        <w:rPr>
          <w:b/>
          <w:szCs w:val="22"/>
        </w:rPr>
        <w:t>orp</w:t>
      </w:r>
      <w:r w:rsidR="00B41C7C" w:rsidRPr="00B41C7C">
        <w:rPr>
          <w:b/>
          <w:szCs w:val="22"/>
        </w:rPr>
        <w:t>.; B</w:t>
      </w:r>
      <w:r w:rsidR="00CA41E8">
        <w:rPr>
          <w:b/>
          <w:szCs w:val="22"/>
        </w:rPr>
        <w:t>ellSouth</w:t>
      </w:r>
      <w:r w:rsidR="00B41C7C" w:rsidRPr="00B41C7C">
        <w:rPr>
          <w:b/>
          <w:szCs w:val="22"/>
        </w:rPr>
        <w:t xml:space="preserve"> T</w:t>
      </w:r>
      <w:r w:rsidR="00CA41E8">
        <w:rPr>
          <w:b/>
          <w:szCs w:val="22"/>
        </w:rPr>
        <w:t>elecommunications</w:t>
      </w:r>
      <w:r w:rsidR="00B41C7C" w:rsidRPr="00B41C7C">
        <w:rPr>
          <w:b/>
          <w:szCs w:val="22"/>
        </w:rPr>
        <w:t xml:space="preserve">, LLC </w:t>
      </w:r>
      <w:r w:rsidR="00CA41E8">
        <w:rPr>
          <w:b/>
          <w:szCs w:val="22"/>
        </w:rPr>
        <w:t>d/b/a</w:t>
      </w:r>
      <w:r w:rsidR="00B41C7C" w:rsidRPr="00B41C7C">
        <w:rPr>
          <w:b/>
          <w:szCs w:val="22"/>
        </w:rPr>
        <w:t xml:space="preserve"> AT&amp;T S</w:t>
      </w:r>
      <w:r w:rsidR="00CA41E8">
        <w:rPr>
          <w:b/>
          <w:szCs w:val="22"/>
        </w:rPr>
        <w:t>outheast</w:t>
      </w:r>
      <w:r w:rsidR="00E431D2">
        <w:rPr>
          <w:b/>
          <w:szCs w:val="22"/>
        </w:rPr>
        <w:t xml:space="preserve"> (AT&amp;T Alabama, AT&amp;T Florida, AT&amp;T Georgia, AT&amp;T Kentucky, AT&amp;T Louisiana, AT&amp;T Mississippi, AT&amp;T North Carolina, AT&amp;T South Carolina, and AT&amp;T Tennessee)</w:t>
      </w:r>
      <w:r w:rsidR="00B41C7C" w:rsidRPr="00B41C7C">
        <w:rPr>
          <w:b/>
          <w:szCs w:val="22"/>
        </w:rPr>
        <w:t>; B</w:t>
      </w:r>
      <w:r w:rsidR="00CA41E8">
        <w:rPr>
          <w:b/>
          <w:szCs w:val="22"/>
        </w:rPr>
        <w:t>ellSouth</w:t>
      </w:r>
      <w:r w:rsidR="00B41C7C" w:rsidRPr="00B41C7C">
        <w:rPr>
          <w:b/>
          <w:szCs w:val="22"/>
        </w:rPr>
        <w:t xml:space="preserve"> L</w:t>
      </w:r>
      <w:r w:rsidR="00CA41E8">
        <w:rPr>
          <w:b/>
          <w:szCs w:val="22"/>
        </w:rPr>
        <w:t>ong</w:t>
      </w:r>
      <w:r w:rsidR="00B41C7C" w:rsidRPr="00B41C7C">
        <w:rPr>
          <w:b/>
          <w:szCs w:val="22"/>
        </w:rPr>
        <w:t xml:space="preserve"> D</w:t>
      </w:r>
      <w:r w:rsidR="00CA41E8">
        <w:rPr>
          <w:b/>
          <w:szCs w:val="22"/>
        </w:rPr>
        <w:t>istance</w:t>
      </w:r>
      <w:r w:rsidR="00B41C7C" w:rsidRPr="00B41C7C">
        <w:rPr>
          <w:b/>
          <w:szCs w:val="22"/>
        </w:rPr>
        <w:t xml:space="preserve"> </w:t>
      </w:r>
      <w:r w:rsidR="00CA41E8">
        <w:rPr>
          <w:b/>
          <w:szCs w:val="22"/>
        </w:rPr>
        <w:t>d/b/a</w:t>
      </w:r>
      <w:r w:rsidR="00B41C7C" w:rsidRPr="00B41C7C">
        <w:rPr>
          <w:b/>
          <w:szCs w:val="22"/>
        </w:rPr>
        <w:t xml:space="preserve"> AT&amp;T L</w:t>
      </w:r>
      <w:r w:rsidR="00CA41E8">
        <w:rPr>
          <w:b/>
          <w:szCs w:val="22"/>
        </w:rPr>
        <w:t>ong</w:t>
      </w:r>
      <w:r w:rsidR="00B41C7C" w:rsidRPr="00B41C7C">
        <w:rPr>
          <w:b/>
          <w:szCs w:val="22"/>
        </w:rPr>
        <w:t xml:space="preserve"> D</w:t>
      </w:r>
      <w:r w:rsidR="00CA41E8">
        <w:rPr>
          <w:b/>
          <w:szCs w:val="22"/>
        </w:rPr>
        <w:t>istance</w:t>
      </w:r>
      <w:r w:rsidR="00B41C7C" w:rsidRPr="00B41C7C">
        <w:rPr>
          <w:b/>
          <w:szCs w:val="22"/>
        </w:rPr>
        <w:t xml:space="preserve"> S</w:t>
      </w:r>
      <w:r w:rsidR="00CA41E8">
        <w:rPr>
          <w:b/>
          <w:szCs w:val="22"/>
        </w:rPr>
        <w:t>ervice</w:t>
      </w:r>
      <w:r w:rsidR="00B41C7C" w:rsidRPr="00B41C7C">
        <w:rPr>
          <w:b/>
          <w:szCs w:val="22"/>
        </w:rPr>
        <w:t>; I</w:t>
      </w:r>
      <w:r w:rsidR="00CA41E8">
        <w:rPr>
          <w:b/>
          <w:szCs w:val="22"/>
        </w:rPr>
        <w:t>llinois</w:t>
      </w:r>
      <w:r w:rsidR="00B41C7C" w:rsidRPr="00B41C7C">
        <w:rPr>
          <w:b/>
          <w:szCs w:val="22"/>
        </w:rPr>
        <w:t xml:space="preserve"> B</w:t>
      </w:r>
      <w:r w:rsidR="00CA41E8">
        <w:rPr>
          <w:b/>
          <w:szCs w:val="22"/>
        </w:rPr>
        <w:t>ell</w:t>
      </w:r>
      <w:r w:rsidR="00B41C7C" w:rsidRPr="00B41C7C">
        <w:rPr>
          <w:b/>
          <w:szCs w:val="22"/>
        </w:rPr>
        <w:t xml:space="preserve"> T</w:t>
      </w:r>
      <w:r w:rsidR="00CA41E8">
        <w:rPr>
          <w:b/>
          <w:szCs w:val="22"/>
        </w:rPr>
        <w:t>elephone</w:t>
      </w:r>
      <w:r w:rsidR="00B41C7C" w:rsidRPr="00B41C7C">
        <w:rPr>
          <w:b/>
          <w:szCs w:val="22"/>
        </w:rPr>
        <w:t xml:space="preserve"> C</w:t>
      </w:r>
      <w:r w:rsidR="00CA41E8">
        <w:rPr>
          <w:b/>
          <w:szCs w:val="22"/>
        </w:rPr>
        <w:t>ompany</w:t>
      </w:r>
      <w:r w:rsidR="00B41C7C" w:rsidRPr="00B41C7C">
        <w:rPr>
          <w:b/>
          <w:szCs w:val="22"/>
        </w:rPr>
        <w:t xml:space="preserve"> </w:t>
      </w:r>
      <w:r w:rsidR="00CA41E8">
        <w:rPr>
          <w:b/>
          <w:szCs w:val="22"/>
        </w:rPr>
        <w:t>d/b/a</w:t>
      </w:r>
      <w:r w:rsidR="00B41C7C" w:rsidRPr="00B41C7C">
        <w:rPr>
          <w:b/>
          <w:szCs w:val="22"/>
        </w:rPr>
        <w:t xml:space="preserve"> AT&amp;T I</w:t>
      </w:r>
      <w:r w:rsidR="00CA41E8">
        <w:rPr>
          <w:b/>
          <w:szCs w:val="22"/>
        </w:rPr>
        <w:t>llinois</w:t>
      </w:r>
      <w:r w:rsidR="00B41C7C" w:rsidRPr="00B41C7C">
        <w:rPr>
          <w:b/>
          <w:szCs w:val="22"/>
        </w:rPr>
        <w:t>; I</w:t>
      </w:r>
      <w:r w:rsidR="00CA41E8">
        <w:rPr>
          <w:b/>
          <w:szCs w:val="22"/>
        </w:rPr>
        <w:t>ndiana</w:t>
      </w:r>
      <w:r w:rsidR="00B41C7C" w:rsidRPr="00B41C7C">
        <w:rPr>
          <w:b/>
          <w:szCs w:val="22"/>
        </w:rPr>
        <w:t xml:space="preserve"> B</w:t>
      </w:r>
      <w:r w:rsidR="00CA41E8">
        <w:rPr>
          <w:b/>
          <w:szCs w:val="22"/>
        </w:rPr>
        <w:t>ell</w:t>
      </w:r>
      <w:r w:rsidR="00B41C7C" w:rsidRPr="00B41C7C">
        <w:rPr>
          <w:b/>
          <w:szCs w:val="22"/>
        </w:rPr>
        <w:t xml:space="preserve"> T</w:t>
      </w:r>
      <w:r w:rsidR="00CA41E8">
        <w:rPr>
          <w:b/>
          <w:szCs w:val="22"/>
        </w:rPr>
        <w:t>elephone</w:t>
      </w:r>
      <w:r w:rsidR="00B41C7C" w:rsidRPr="00B41C7C">
        <w:rPr>
          <w:b/>
          <w:szCs w:val="22"/>
        </w:rPr>
        <w:t xml:space="preserve"> C</w:t>
      </w:r>
      <w:r w:rsidR="00CA41E8">
        <w:rPr>
          <w:b/>
          <w:szCs w:val="22"/>
        </w:rPr>
        <w:t>ompany</w:t>
      </w:r>
      <w:r w:rsidR="00B41C7C" w:rsidRPr="00B41C7C">
        <w:rPr>
          <w:b/>
          <w:szCs w:val="22"/>
        </w:rPr>
        <w:t>, I</w:t>
      </w:r>
      <w:r w:rsidR="00CA41E8">
        <w:rPr>
          <w:b/>
          <w:szCs w:val="22"/>
        </w:rPr>
        <w:t>nc</w:t>
      </w:r>
      <w:r w:rsidR="00B41C7C" w:rsidRPr="00B41C7C">
        <w:rPr>
          <w:b/>
          <w:szCs w:val="22"/>
        </w:rPr>
        <w:t xml:space="preserve">. </w:t>
      </w:r>
      <w:r w:rsidR="00CA41E8">
        <w:rPr>
          <w:b/>
          <w:szCs w:val="22"/>
        </w:rPr>
        <w:t>d/b/a</w:t>
      </w:r>
      <w:r w:rsidR="00B41C7C" w:rsidRPr="00B41C7C">
        <w:rPr>
          <w:b/>
          <w:szCs w:val="22"/>
        </w:rPr>
        <w:t xml:space="preserve"> AT&amp;T I</w:t>
      </w:r>
      <w:r w:rsidR="00CA41E8">
        <w:rPr>
          <w:b/>
          <w:szCs w:val="22"/>
        </w:rPr>
        <w:t>ndiana</w:t>
      </w:r>
      <w:r w:rsidR="00B41C7C" w:rsidRPr="00B41C7C">
        <w:rPr>
          <w:b/>
          <w:szCs w:val="22"/>
        </w:rPr>
        <w:t>; M</w:t>
      </w:r>
      <w:r w:rsidR="00CA41E8">
        <w:rPr>
          <w:b/>
          <w:szCs w:val="22"/>
        </w:rPr>
        <w:t>ichigan</w:t>
      </w:r>
      <w:r w:rsidR="00B41C7C" w:rsidRPr="00B41C7C">
        <w:rPr>
          <w:b/>
          <w:szCs w:val="22"/>
        </w:rPr>
        <w:t xml:space="preserve"> B</w:t>
      </w:r>
      <w:r w:rsidR="00CA41E8">
        <w:rPr>
          <w:b/>
          <w:szCs w:val="22"/>
        </w:rPr>
        <w:t>ell</w:t>
      </w:r>
      <w:r w:rsidR="00B41C7C" w:rsidRPr="00B41C7C">
        <w:rPr>
          <w:b/>
          <w:szCs w:val="22"/>
        </w:rPr>
        <w:t xml:space="preserve"> T</w:t>
      </w:r>
      <w:r w:rsidR="00CA41E8">
        <w:rPr>
          <w:b/>
          <w:szCs w:val="22"/>
        </w:rPr>
        <w:t>elephone</w:t>
      </w:r>
      <w:r w:rsidR="00B41C7C" w:rsidRPr="00B41C7C">
        <w:rPr>
          <w:b/>
          <w:szCs w:val="22"/>
        </w:rPr>
        <w:t xml:space="preserve"> C</w:t>
      </w:r>
      <w:r w:rsidR="00CA41E8">
        <w:rPr>
          <w:b/>
          <w:szCs w:val="22"/>
        </w:rPr>
        <w:t>ompany</w:t>
      </w:r>
      <w:r w:rsidR="00B41C7C" w:rsidRPr="00B41C7C">
        <w:rPr>
          <w:b/>
          <w:szCs w:val="22"/>
        </w:rPr>
        <w:t xml:space="preserve"> </w:t>
      </w:r>
      <w:r w:rsidR="00CA41E8">
        <w:rPr>
          <w:b/>
          <w:szCs w:val="22"/>
        </w:rPr>
        <w:t>d/b/a</w:t>
      </w:r>
      <w:r w:rsidR="00B41C7C" w:rsidRPr="00B41C7C">
        <w:rPr>
          <w:b/>
          <w:szCs w:val="22"/>
        </w:rPr>
        <w:t xml:space="preserve"> AT&amp;T M</w:t>
      </w:r>
      <w:r w:rsidR="00CA41E8">
        <w:rPr>
          <w:b/>
          <w:szCs w:val="22"/>
        </w:rPr>
        <w:t>ichigan</w:t>
      </w:r>
      <w:r w:rsidR="00B41C7C" w:rsidRPr="00B41C7C">
        <w:rPr>
          <w:b/>
          <w:szCs w:val="22"/>
        </w:rPr>
        <w:t>; T</w:t>
      </w:r>
      <w:r w:rsidR="00CA41E8">
        <w:rPr>
          <w:b/>
          <w:szCs w:val="22"/>
        </w:rPr>
        <w:t>he</w:t>
      </w:r>
      <w:r w:rsidR="00B41C7C" w:rsidRPr="00B41C7C">
        <w:rPr>
          <w:b/>
          <w:szCs w:val="22"/>
        </w:rPr>
        <w:t xml:space="preserve"> O</w:t>
      </w:r>
      <w:r w:rsidR="00CA41E8">
        <w:rPr>
          <w:b/>
          <w:szCs w:val="22"/>
        </w:rPr>
        <w:t>hio</w:t>
      </w:r>
      <w:r w:rsidR="00B41C7C" w:rsidRPr="00B41C7C">
        <w:rPr>
          <w:b/>
          <w:szCs w:val="22"/>
        </w:rPr>
        <w:t xml:space="preserve"> B</w:t>
      </w:r>
      <w:r w:rsidR="00CA41E8">
        <w:rPr>
          <w:b/>
          <w:szCs w:val="22"/>
        </w:rPr>
        <w:t>ell</w:t>
      </w:r>
      <w:r w:rsidR="00B41C7C" w:rsidRPr="00B41C7C">
        <w:rPr>
          <w:b/>
          <w:szCs w:val="22"/>
        </w:rPr>
        <w:t xml:space="preserve"> T</w:t>
      </w:r>
      <w:r w:rsidR="00CA41E8">
        <w:rPr>
          <w:b/>
          <w:szCs w:val="22"/>
        </w:rPr>
        <w:t>elephone</w:t>
      </w:r>
      <w:r w:rsidR="00B41C7C" w:rsidRPr="00B41C7C">
        <w:rPr>
          <w:b/>
          <w:szCs w:val="22"/>
        </w:rPr>
        <w:t xml:space="preserve"> C</w:t>
      </w:r>
      <w:r w:rsidR="00CA41E8">
        <w:rPr>
          <w:b/>
          <w:szCs w:val="22"/>
        </w:rPr>
        <w:t>ompany</w:t>
      </w:r>
      <w:r w:rsidR="00B41C7C" w:rsidRPr="00B41C7C">
        <w:rPr>
          <w:b/>
          <w:szCs w:val="22"/>
        </w:rPr>
        <w:t xml:space="preserve"> </w:t>
      </w:r>
      <w:r w:rsidR="00CA41E8">
        <w:rPr>
          <w:b/>
          <w:szCs w:val="22"/>
        </w:rPr>
        <w:t>d/b/a</w:t>
      </w:r>
      <w:r w:rsidR="00B41C7C" w:rsidRPr="00B41C7C">
        <w:rPr>
          <w:b/>
          <w:szCs w:val="22"/>
        </w:rPr>
        <w:t xml:space="preserve"> AT&amp;T O</w:t>
      </w:r>
      <w:r w:rsidR="00CA41E8">
        <w:rPr>
          <w:b/>
          <w:szCs w:val="22"/>
        </w:rPr>
        <w:t>hio</w:t>
      </w:r>
      <w:r w:rsidR="00B41C7C" w:rsidRPr="00B41C7C">
        <w:rPr>
          <w:b/>
          <w:szCs w:val="22"/>
        </w:rPr>
        <w:t>; P</w:t>
      </w:r>
      <w:r w:rsidR="00CA41E8">
        <w:rPr>
          <w:b/>
          <w:szCs w:val="22"/>
        </w:rPr>
        <w:t>acific</w:t>
      </w:r>
      <w:r w:rsidR="00B41C7C" w:rsidRPr="00B41C7C">
        <w:rPr>
          <w:b/>
          <w:szCs w:val="22"/>
        </w:rPr>
        <w:t xml:space="preserve"> B</w:t>
      </w:r>
      <w:r w:rsidR="00CA41E8">
        <w:rPr>
          <w:b/>
          <w:szCs w:val="22"/>
        </w:rPr>
        <w:t>ell</w:t>
      </w:r>
      <w:r w:rsidR="00B41C7C" w:rsidRPr="00B41C7C">
        <w:rPr>
          <w:b/>
          <w:szCs w:val="22"/>
        </w:rPr>
        <w:t xml:space="preserve"> T</w:t>
      </w:r>
      <w:r w:rsidR="00CA41E8">
        <w:rPr>
          <w:b/>
          <w:szCs w:val="22"/>
        </w:rPr>
        <w:t>elephone</w:t>
      </w:r>
      <w:r w:rsidR="00B41C7C" w:rsidRPr="00B41C7C">
        <w:rPr>
          <w:b/>
          <w:szCs w:val="22"/>
        </w:rPr>
        <w:t xml:space="preserve"> C</w:t>
      </w:r>
      <w:r w:rsidR="00CA41E8">
        <w:rPr>
          <w:b/>
          <w:szCs w:val="22"/>
        </w:rPr>
        <w:t>ompany</w:t>
      </w:r>
      <w:r w:rsidR="00B41C7C" w:rsidRPr="00B41C7C">
        <w:rPr>
          <w:b/>
          <w:szCs w:val="22"/>
        </w:rPr>
        <w:t xml:space="preserve"> </w:t>
      </w:r>
      <w:r w:rsidR="00CA41E8">
        <w:rPr>
          <w:b/>
          <w:szCs w:val="22"/>
        </w:rPr>
        <w:t>d/b/a</w:t>
      </w:r>
      <w:r w:rsidR="00B41C7C" w:rsidRPr="00B41C7C">
        <w:rPr>
          <w:b/>
          <w:szCs w:val="22"/>
        </w:rPr>
        <w:t xml:space="preserve"> AT&amp;T C</w:t>
      </w:r>
      <w:r w:rsidR="00CA41E8">
        <w:rPr>
          <w:b/>
          <w:szCs w:val="22"/>
        </w:rPr>
        <w:t>alifornia</w:t>
      </w:r>
      <w:r w:rsidR="00E431D2">
        <w:rPr>
          <w:b/>
          <w:szCs w:val="22"/>
        </w:rPr>
        <w:t xml:space="preserve"> and AT&amp;T Nevada</w:t>
      </w:r>
      <w:r w:rsidR="00B41C7C" w:rsidRPr="00B41C7C">
        <w:rPr>
          <w:b/>
          <w:szCs w:val="22"/>
        </w:rPr>
        <w:t>; SBC L</w:t>
      </w:r>
      <w:r w:rsidR="00757679">
        <w:rPr>
          <w:b/>
          <w:szCs w:val="22"/>
        </w:rPr>
        <w:t>ong</w:t>
      </w:r>
      <w:r w:rsidR="00B41C7C" w:rsidRPr="00B41C7C">
        <w:rPr>
          <w:b/>
          <w:szCs w:val="22"/>
        </w:rPr>
        <w:t xml:space="preserve"> D</w:t>
      </w:r>
      <w:r w:rsidR="00757679">
        <w:rPr>
          <w:b/>
          <w:szCs w:val="22"/>
        </w:rPr>
        <w:t>istance</w:t>
      </w:r>
      <w:r w:rsidR="00B41C7C" w:rsidRPr="00B41C7C">
        <w:rPr>
          <w:b/>
          <w:szCs w:val="22"/>
        </w:rPr>
        <w:t xml:space="preserve"> </w:t>
      </w:r>
      <w:r w:rsidR="00757679">
        <w:rPr>
          <w:b/>
          <w:szCs w:val="22"/>
        </w:rPr>
        <w:t>d/b/a</w:t>
      </w:r>
      <w:r w:rsidR="00B41C7C" w:rsidRPr="00B41C7C">
        <w:rPr>
          <w:b/>
          <w:szCs w:val="22"/>
        </w:rPr>
        <w:t xml:space="preserve"> AT&amp;T L</w:t>
      </w:r>
      <w:r w:rsidR="00757679">
        <w:rPr>
          <w:b/>
          <w:szCs w:val="22"/>
        </w:rPr>
        <w:t>ong</w:t>
      </w:r>
      <w:r w:rsidR="00B41C7C" w:rsidRPr="00B41C7C">
        <w:rPr>
          <w:b/>
          <w:szCs w:val="22"/>
        </w:rPr>
        <w:t xml:space="preserve"> D</w:t>
      </w:r>
      <w:r w:rsidR="00757679">
        <w:rPr>
          <w:b/>
          <w:szCs w:val="22"/>
        </w:rPr>
        <w:t>istance</w:t>
      </w:r>
      <w:r w:rsidR="00B41C7C" w:rsidRPr="00B41C7C">
        <w:rPr>
          <w:b/>
          <w:szCs w:val="22"/>
        </w:rPr>
        <w:t>; S</w:t>
      </w:r>
      <w:r w:rsidR="00757679">
        <w:rPr>
          <w:b/>
          <w:szCs w:val="22"/>
        </w:rPr>
        <w:t>outhwestern</w:t>
      </w:r>
      <w:r w:rsidR="00B41C7C" w:rsidRPr="00B41C7C">
        <w:rPr>
          <w:b/>
          <w:szCs w:val="22"/>
        </w:rPr>
        <w:t xml:space="preserve"> B</w:t>
      </w:r>
      <w:r w:rsidR="00757679">
        <w:rPr>
          <w:b/>
          <w:szCs w:val="22"/>
        </w:rPr>
        <w:t>ell</w:t>
      </w:r>
      <w:r w:rsidR="00B41C7C" w:rsidRPr="00B41C7C">
        <w:rPr>
          <w:b/>
          <w:szCs w:val="22"/>
        </w:rPr>
        <w:t xml:space="preserve"> T</w:t>
      </w:r>
      <w:r w:rsidR="00757679">
        <w:rPr>
          <w:b/>
          <w:szCs w:val="22"/>
        </w:rPr>
        <w:t>elephone</w:t>
      </w:r>
      <w:r w:rsidR="00B41C7C" w:rsidRPr="00B41C7C">
        <w:rPr>
          <w:b/>
          <w:szCs w:val="22"/>
        </w:rPr>
        <w:t xml:space="preserve"> C</w:t>
      </w:r>
      <w:r w:rsidR="00757679">
        <w:rPr>
          <w:b/>
          <w:szCs w:val="22"/>
        </w:rPr>
        <w:t>ompany</w:t>
      </w:r>
      <w:r w:rsidR="00B41C7C" w:rsidRPr="00B41C7C">
        <w:rPr>
          <w:b/>
          <w:szCs w:val="22"/>
        </w:rPr>
        <w:t xml:space="preserve"> </w:t>
      </w:r>
      <w:r w:rsidR="00757679">
        <w:rPr>
          <w:b/>
          <w:szCs w:val="22"/>
        </w:rPr>
        <w:t>d/b/a</w:t>
      </w:r>
      <w:r w:rsidR="00B41C7C" w:rsidRPr="00B41C7C">
        <w:rPr>
          <w:b/>
          <w:szCs w:val="22"/>
        </w:rPr>
        <w:t xml:space="preserve"> AT&amp;T S</w:t>
      </w:r>
      <w:r w:rsidR="00757679">
        <w:rPr>
          <w:b/>
          <w:szCs w:val="22"/>
        </w:rPr>
        <w:t>outhwest</w:t>
      </w:r>
      <w:r w:rsidR="00E431D2">
        <w:rPr>
          <w:b/>
          <w:szCs w:val="22"/>
        </w:rPr>
        <w:t xml:space="preserve"> (AT&amp;T Arkansas, AT&amp;T Kansas, AT&amp;T Missouri, AT&amp;T Oklahoma, and AT&amp;T Texas)</w:t>
      </w:r>
      <w:r w:rsidR="00B41C7C" w:rsidRPr="00B41C7C">
        <w:rPr>
          <w:b/>
          <w:szCs w:val="22"/>
        </w:rPr>
        <w:t>; T</w:t>
      </w:r>
      <w:r w:rsidR="00757679">
        <w:rPr>
          <w:b/>
          <w:szCs w:val="22"/>
        </w:rPr>
        <w:t>eleport</w:t>
      </w:r>
      <w:r w:rsidR="00B41C7C" w:rsidRPr="00B41C7C">
        <w:rPr>
          <w:b/>
          <w:szCs w:val="22"/>
        </w:rPr>
        <w:t xml:space="preserve"> C</w:t>
      </w:r>
      <w:r w:rsidR="00757679">
        <w:rPr>
          <w:b/>
          <w:szCs w:val="22"/>
        </w:rPr>
        <w:t>ommunications</w:t>
      </w:r>
      <w:r w:rsidR="00B41C7C" w:rsidRPr="00B41C7C">
        <w:rPr>
          <w:b/>
          <w:szCs w:val="22"/>
        </w:rPr>
        <w:t xml:space="preserve"> </w:t>
      </w:r>
      <w:r w:rsidR="00757679">
        <w:rPr>
          <w:b/>
          <w:szCs w:val="22"/>
        </w:rPr>
        <w:t>of</w:t>
      </w:r>
      <w:r w:rsidR="00B41C7C" w:rsidRPr="00B41C7C">
        <w:rPr>
          <w:b/>
          <w:szCs w:val="22"/>
        </w:rPr>
        <w:t xml:space="preserve"> A</w:t>
      </w:r>
      <w:r w:rsidR="00757679">
        <w:rPr>
          <w:b/>
          <w:szCs w:val="22"/>
        </w:rPr>
        <w:t>merica</w:t>
      </w:r>
      <w:r w:rsidR="00B41C7C" w:rsidRPr="00B41C7C">
        <w:rPr>
          <w:b/>
          <w:szCs w:val="22"/>
        </w:rPr>
        <w:t xml:space="preserve">, LLC </w:t>
      </w:r>
      <w:r w:rsidR="00757679">
        <w:rPr>
          <w:b/>
          <w:szCs w:val="22"/>
        </w:rPr>
        <w:t>d/b/a</w:t>
      </w:r>
      <w:r w:rsidR="00B41C7C" w:rsidRPr="00B41C7C">
        <w:rPr>
          <w:b/>
          <w:szCs w:val="22"/>
        </w:rPr>
        <w:t xml:space="preserve"> AT&amp;T C</w:t>
      </w:r>
      <w:r w:rsidR="00757679">
        <w:rPr>
          <w:b/>
          <w:szCs w:val="22"/>
        </w:rPr>
        <w:t>orp</w:t>
      </w:r>
      <w:r w:rsidR="00B41C7C" w:rsidRPr="00B41C7C">
        <w:rPr>
          <w:b/>
          <w:szCs w:val="22"/>
        </w:rPr>
        <w:t>.; T</w:t>
      </w:r>
      <w:r w:rsidR="00757679">
        <w:rPr>
          <w:b/>
          <w:szCs w:val="22"/>
        </w:rPr>
        <w:t>eleport</w:t>
      </w:r>
      <w:r w:rsidR="00B41C7C" w:rsidRPr="00B41C7C">
        <w:rPr>
          <w:b/>
          <w:szCs w:val="22"/>
        </w:rPr>
        <w:t xml:space="preserve"> C</w:t>
      </w:r>
      <w:r w:rsidR="00757679">
        <w:rPr>
          <w:b/>
          <w:szCs w:val="22"/>
        </w:rPr>
        <w:t>ommunications</w:t>
      </w:r>
      <w:r w:rsidR="00B41C7C" w:rsidRPr="00B41C7C">
        <w:rPr>
          <w:b/>
          <w:szCs w:val="22"/>
        </w:rPr>
        <w:t xml:space="preserve"> G</w:t>
      </w:r>
      <w:r w:rsidR="00757679">
        <w:rPr>
          <w:b/>
          <w:szCs w:val="22"/>
        </w:rPr>
        <w:t>roup</w:t>
      </w:r>
      <w:r w:rsidR="00B41C7C" w:rsidRPr="00B41C7C">
        <w:rPr>
          <w:b/>
          <w:szCs w:val="22"/>
        </w:rPr>
        <w:t xml:space="preserve"> </w:t>
      </w:r>
      <w:r w:rsidR="00757679">
        <w:rPr>
          <w:b/>
          <w:szCs w:val="22"/>
        </w:rPr>
        <w:t>d/b/a</w:t>
      </w:r>
      <w:r w:rsidR="00B41C7C" w:rsidRPr="00B41C7C">
        <w:rPr>
          <w:b/>
          <w:szCs w:val="22"/>
        </w:rPr>
        <w:t xml:space="preserve"> AT&amp;T C</w:t>
      </w:r>
      <w:r w:rsidR="0042107F">
        <w:rPr>
          <w:b/>
          <w:szCs w:val="22"/>
        </w:rPr>
        <w:t>orp</w:t>
      </w:r>
      <w:r w:rsidR="00B41C7C" w:rsidRPr="00B41C7C">
        <w:rPr>
          <w:b/>
          <w:szCs w:val="22"/>
        </w:rPr>
        <w:t>.</w:t>
      </w:r>
      <w:r w:rsidR="00232222">
        <w:rPr>
          <w:b/>
          <w:szCs w:val="22"/>
        </w:rPr>
        <w:t>;</w:t>
      </w:r>
      <w:r w:rsidR="00B41C7C" w:rsidRPr="00B41C7C">
        <w:rPr>
          <w:b/>
          <w:szCs w:val="22"/>
        </w:rPr>
        <w:t xml:space="preserve"> </w:t>
      </w:r>
      <w:r w:rsidR="0042107F">
        <w:rPr>
          <w:b/>
          <w:szCs w:val="22"/>
        </w:rPr>
        <w:t xml:space="preserve">and </w:t>
      </w:r>
      <w:r w:rsidR="00B41C7C" w:rsidRPr="00B41C7C">
        <w:rPr>
          <w:b/>
          <w:szCs w:val="22"/>
        </w:rPr>
        <w:t>W</w:t>
      </w:r>
      <w:r w:rsidR="0042107F">
        <w:rPr>
          <w:b/>
          <w:szCs w:val="22"/>
        </w:rPr>
        <w:t xml:space="preserve">isconsin </w:t>
      </w:r>
      <w:r w:rsidR="00B41C7C" w:rsidRPr="00B41C7C">
        <w:rPr>
          <w:b/>
          <w:szCs w:val="22"/>
        </w:rPr>
        <w:t>B</w:t>
      </w:r>
      <w:r w:rsidR="0042107F">
        <w:rPr>
          <w:b/>
          <w:szCs w:val="22"/>
        </w:rPr>
        <w:t>ell</w:t>
      </w:r>
      <w:r w:rsidR="00B41C7C" w:rsidRPr="00B41C7C">
        <w:rPr>
          <w:b/>
          <w:szCs w:val="22"/>
        </w:rPr>
        <w:t>, I</w:t>
      </w:r>
      <w:r w:rsidR="0042107F">
        <w:rPr>
          <w:b/>
          <w:szCs w:val="22"/>
        </w:rPr>
        <w:t>nc</w:t>
      </w:r>
      <w:r w:rsidR="00B41C7C" w:rsidRPr="00B41C7C">
        <w:rPr>
          <w:b/>
          <w:szCs w:val="22"/>
        </w:rPr>
        <w:t xml:space="preserve">. </w:t>
      </w:r>
      <w:r w:rsidR="0042107F">
        <w:rPr>
          <w:b/>
          <w:szCs w:val="22"/>
        </w:rPr>
        <w:t>d/b/a</w:t>
      </w:r>
      <w:r w:rsidR="00B41C7C" w:rsidRPr="00B41C7C">
        <w:rPr>
          <w:b/>
          <w:szCs w:val="22"/>
        </w:rPr>
        <w:t xml:space="preserve"> AT&amp;T W</w:t>
      </w:r>
      <w:r w:rsidR="0042107F">
        <w:rPr>
          <w:b/>
          <w:szCs w:val="22"/>
        </w:rPr>
        <w:t>isconsin</w:t>
      </w:r>
    </w:p>
    <w:p w14:paraId="5D9F6B85"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14:paraId="47ECAC8D" w14:textId="77777777"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543C33">
        <w:rPr>
          <w:b/>
          <w:spacing w:val="-3"/>
          <w:szCs w:val="22"/>
        </w:rPr>
        <w:t>January 6</w:t>
      </w:r>
      <w:r w:rsidR="00784250">
        <w:rPr>
          <w:b/>
          <w:spacing w:val="-3"/>
          <w:szCs w:val="22"/>
        </w:rPr>
        <w:t>, 201</w:t>
      </w:r>
      <w:r w:rsidR="00543C33">
        <w:rPr>
          <w:b/>
          <w:spacing w:val="-3"/>
          <w:szCs w:val="22"/>
        </w:rPr>
        <w:t>6</w:t>
      </w:r>
      <w:r w:rsidR="00784250">
        <w:rPr>
          <w:b/>
          <w:spacing w:val="-3"/>
          <w:szCs w:val="22"/>
        </w:rPr>
        <w:t xml:space="preserve">, </w:t>
      </w:r>
      <w:r w:rsidR="00543C33" w:rsidRPr="008217F3">
        <w:rPr>
          <w:b/>
          <w:szCs w:val="22"/>
        </w:rPr>
        <w:t>AT&amp;T Services, Inc.</w:t>
      </w:r>
      <w:r w:rsidR="00957EB3">
        <w:rPr>
          <w:b/>
          <w:spacing w:val="-3"/>
          <w:szCs w:val="22"/>
        </w:rPr>
        <w:t xml:space="preserve"> </w:t>
      </w:r>
      <w:r w:rsidR="00133390">
        <w:rPr>
          <w:spacing w:val="-3"/>
          <w:szCs w:val="22"/>
        </w:rPr>
        <w:t>(</w:t>
      </w:r>
      <w:r w:rsidR="00543C33">
        <w:rPr>
          <w:spacing w:val="-3"/>
          <w:szCs w:val="22"/>
        </w:rPr>
        <w:t>AT&amp;T</w:t>
      </w:r>
      <w:r w:rsidR="00957EB3">
        <w:rPr>
          <w:spacing w:val="-3"/>
          <w:szCs w:val="22"/>
        </w:rPr>
        <w:t xml:space="preserve"> </w:t>
      </w:r>
      <w:r w:rsidR="001A5150">
        <w:rPr>
          <w:spacing w:val="-3"/>
          <w:szCs w:val="22"/>
        </w:rPr>
        <w:t>or Applicant)</w:t>
      </w:r>
      <w:r w:rsidR="001A5150">
        <w:rPr>
          <w:szCs w:val="22"/>
        </w:rPr>
        <w:t xml:space="preserve"> </w:t>
      </w:r>
      <w:r w:rsidR="00543C33">
        <w:rPr>
          <w:szCs w:val="22"/>
        </w:rPr>
        <w:t xml:space="preserve">filed an application </w:t>
      </w:r>
      <w:r w:rsidR="00543C33" w:rsidRPr="00C52F40">
        <w:rPr>
          <w:szCs w:val="22"/>
        </w:rPr>
        <w:t>with the Federal Communications Commission (FCC or Commission)</w:t>
      </w:r>
      <w:r w:rsidR="00543C33">
        <w:rPr>
          <w:szCs w:val="22"/>
        </w:rPr>
        <w:t xml:space="preserve"> on behalf of its affiliates, </w:t>
      </w:r>
      <w:r w:rsidR="00543C33" w:rsidRPr="00B41C7C">
        <w:rPr>
          <w:b/>
          <w:szCs w:val="22"/>
        </w:rPr>
        <w:t>AT&amp;T A</w:t>
      </w:r>
      <w:r w:rsidR="00543C33">
        <w:rPr>
          <w:b/>
          <w:szCs w:val="22"/>
        </w:rPr>
        <w:t>laska</w:t>
      </w:r>
      <w:r w:rsidR="00543C33" w:rsidRPr="00B41C7C">
        <w:rPr>
          <w:b/>
          <w:szCs w:val="22"/>
        </w:rPr>
        <w:t xml:space="preserve"> </w:t>
      </w:r>
      <w:r w:rsidR="00543C33">
        <w:rPr>
          <w:b/>
          <w:szCs w:val="22"/>
        </w:rPr>
        <w:t>d/b/a</w:t>
      </w:r>
      <w:r w:rsidR="00543C33" w:rsidRPr="00B41C7C">
        <w:rPr>
          <w:b/>
          <w:szCs w:val="22"/>
        </w:rPr>
        <w:t xml:space="preserve"> AT&amp;T C</w:t>
      </w:r>
      <w:r w:rsidR="00543C33">
        <w:rPr>
          <w:b/>
          <w:szCs w:val="22"/>
        </w:rPr>
        <w:t>orp</w:t>
      </w:r>
      <w:r w:rsidR="00543C33" w:rsidRPr="00B41C7C">
        <w:rPr>
          <w:b/>
          <w:szCs w:val="22"/>
        </w:rPr>
        <w:t>.; AT&amp;T C</w:t>
      </w:r>
      <w:r w:rsidR="00543C33">
        <w:rPr>
          <w:b/>
          <w:szCs w:val="22"/>
        </w:rPr>
        <w:t>ommunications of</w:t>
      </w:r>
      <w:r w:rsidR="00543C33" w:rsidRPr="00B41C7C">
        <w:rPr>
          <w:b/>
          <w:szCs w:val="22"/>
        </w:rPr>
        <w:t xml:space="preserve"> I</w:t>
      </w:r>
      <w:r w:rsidR="00543C33">
        <w:rPr>
          <w:b/>
          <w:szCs w:val="22"/>
        </w:rPr>
        <w:t>ndiana</w:t>
      </w:r>
      <w:r w:rsidR="00543C33" w:rsidRPr="00B41C7C">
        <w:rPr>
          <w:b/>
          <w:szCs w:val="22"/>
        </w:rPr>
        <w:t xml:space="preserve">, LLC </w:t>
      </w:r>
      <w:r w:rsidR="00543C33">
        <w:rPr>
          <w:b/>
          <w:szCs w:val="22"/>
        </w:rPr>
        <w:t>d/b/a</w:t>
      </w:r>
      <w:r w:rsidR="00543C33" w:rsidRPr="00B41C7C">
        <w:rPr>
          <w:b/>
          <w:szCs w:val="22"/>
        </w:rPr>
        <w:t xml:space="preserve"> AT&amp;T C</w:t>
      </w:r>
      <w:r w:rsidR="00543C33">
        <w:rPr>
          <w:b/>
          <w:szCs w:val="22"/>
        </w:rPr>
        <w:t>orp</w:t>
      </w:r>
      <w:r w:rsidR="00543C33" w:rsidRPr="00B41C7C">
        <w:rPr>
          <w:b/>
          <w:szCs w:val="22"/>
        </w:rPr>
        <w:t>.; AT&amp;T C</w:t>
      </w:r>
      <w:r w:rsidR="00543C33">
        <w:rPr>
          <w:b/>
          <w:szCs w:val="22"/>
        </w:rPr>
        <w:t>ommunications</w:t>
      </w:r>
      <w:r w:rsidR="00543C33" w:rsidRPr="00B41C7C">
        <w:rPr>
          <w:b/>
          <w:szCs w:val="22"/>
        </w:rPr>
        <w:t xml:space="preserve"> </w:t>
      </w:r>
      <w:r w:rsidR="00543C33">
        <w:rPr>
          <w:b/>
          <w:szCs w:val="22"/>
        </w:rPr>
        <w:t xml:space="preserve">of </w:t>
      </w:r>
      <w:r w:rsidR="00543C33" w:rsidRPr="00B41C7C">
        <w:rPr>
          <w:b/>
          <w:szCs w:val="22"/>
        </w:rPr>
        <w:t>N</w:t>
      </w:r>
      <w:r w:rsidR="00543C33">
        <w:rPr>
          <w:b/>
          <w:szCs w:val="22"/>
        </w:rPr>
        <w:t xml:space="preserve">ew </w:t>
      </w:r>
      <w:r w:rsidR="00543C33" w:rsidRPr="00B41C7C">
        <w:rPr>
          <w:b/>
          <w:szCs w:val="22"/>
        </w:rPr>
        <w:t>Y</w:t>
      </w:r>
      <w:r w:rsidR="00543C33">
        <w:rPr>
          <w:b/>
          <w:szCs w:val="22"/>
        </w:rPr>
        <w:t>ork</w:t>
      </w:r>
      <w:r w:rsidR="00543C33" w:rsidRPr="00B41C7C">
        <w:rPr>
          <w:b/>
          <w:szCs w:val="22"/>
        </w:rPr>
        <w:t>, I</w:t>
      </w:r>
      <w:r w:rsidR="00543C33">
        <w:rPr>
          <w:b/>
          <w:szCs w:val="22"/>
        </w:rPr>
        <w:t>nc</w:t>
      </w:r>
      <w:r w:rsidR="00543C33" w:rsidRPr="00B41C7C">
        <w:rPr>
          <w:b/>
          <w:szCs w:val="22"/>
        </w:rPr>
        <w:t xml:space="preserve">. </w:t>
      </w:r>
      <w:r w:rsidR="00543C33">
        <w:rPr>
          <w:b/>
          <w:szCs w:val="22"/>
        </w:rPr>
        <w:t>d/b/a</w:t>
      </w:r>
      <w:r w:rsidR="00543C33" w:rsidRPr="00B41C7C">
        <w:rPr>
          <w:b/>
          <w:szCs w:val="22"/>
        </w:rPr>
        <w:t xml:space="preserve"> AT&amp;T C</w:t>
      </w:r>
      <w:r w:rsidR="00543C33">
        <w:rPr>
          <w:b/>
          <w:szCs w:val="22"/>
        </w:rPr>
        <w:t>orp</w:t>
      </w:r>
      <w:r w:rsidR="00543C33" w:rsidRPr="00B41C7C">
        <w:rPr>
          <w:b/>
          <w:szCs w:val="22"/>
        </w:rPr>
        <w:t>.; AT&amp;T C</w:t>
      </w:r>
      <w:r w:rsidR="00543C33">
        <w:rPr>
          <w:b/>
          <w:szCs w:val="22"/>
        </w:rPr>
        <w:t>ommunications</w:t>
      </w:r>
      <w:r w:rsidR="00543C33" w:rsidRPr="00B41C7C">
        <w:rPr>
          <w:b/>
          <w:szCs w:val="22"/>
        </w:rPr>
        <w:t xml:space="preserve"> </w:t>
      </w:r>
      <w:r w:rsidR="00543C33">
        <w:rPr>
          <w:b/>
          <w:szCs w:val="22"/>
        </w:rPr>
        <w:t>of</w:t>
      </w:r>
      <w:r w:rsidR="00543C33" w:rsidRPr="00B41C7C">
        <w:rPr>
          <w:b/>
          <w:szCs w:val="22"/>
        </w:rPr>
        <w:t xml:space="preserve"> T</w:t>
      </w:r>
      <w:r w:rsidR="00543C33">
        <w:rPr>
          <w:b/>
          <w:szCs w:val="22"/>
        </w:rPr>
        <w:t>exas</w:t>
      </w:r>
      <w:r w:rsidR="00543C33" w:rsidRPr="00B41C7C">
        <w:rPr>
          <w:b/>
          <w:szCs w:val="22"/>
        </w:rPr>
        <w:t xml:space="preserve">, LLC </w:t>
      </w:r>
      <w:r w:rsidR="00543C33">
        <w:rPr>
          <w:b/>
          <w:szCs w:val="22"/>
        </w:rPr>
        <w:t>d/b/a</w:t>
      </w:r>
      <w:r w:rsidR="00543C33" w:rsidRPr="00B41C7C">
        <w:rPr>
          <w:b/>
          <w:szCs w:val="22"/>
        </w:rPr>
        <w:t xml:space="preserve"> AT&amp;T C</w:t>
      </w:r>
      <w:r w:rsidR="00543C33">
        <w:rPr>
          <w:b/>
          <w:szCs w:val="22"/>
        </w:rPr>
        <w:t>orp</w:t>
      </w:r>
      <w:r w:rsidR="00543C33" w:rsidRPr="00B41C7C">
        <w:rPr>
          <w:b/>
          <w:szCs w:val="22"/>
        </w:rPr>
        <w:t>.; AT&amp;T C</w:t>
      </w:r>
      <w:r w:rsidR="00543C33">
        <w:rPr>
          <w:b/>
          <w:szCs w:val="22"/>
        </w:rPr>
        <w:t>ommunications</w:t>
      </w:r>
      <w:r w:rsidR="00543C33" w:rsidRPr="00B41C7C">
        <w:rPr>
          <w:b/>
          <w:szCs w:val="22"/>
        </w:rPr>
        <w:t xml:space="preserve"> </w:t>
      </w:r>
      <w:r w:rsidR="00543C33">
        <w:rPr>
          <w:b/>
          <w:szCs w:val="22"/>
        </w:rPr>
        <w:t>of</w:t>
      </w:r>
      <w:r w:rsidR="00543C33" w:rsidRPr="00B41C7C">
        <w:rPr>
          <w:b/>
          <w:szCs w:val="22"/>
        </w:rPr>
        <w:t xml:space="preserve"> V</w:t>
      </w:r>
      <w:r w:rsidR="00543C33">
        <w:rPr>
          <w:b/>
          <w:szCs w:val="22"/>
        </w:rPr>
        <w:t>irginia</w:t>
      </w:r>
      <w:r w:rsidR="00543C33" w:rsidRPr="00B41C7C">
        <w:rPr>
          <w:b/>
          <w:szCs w:val="22"/>
        </w:rPr>
        <w:t xml:space="preserve">, LLC </w:t>
      </w:r>
      <w:r w:rsidR="00543C33">
        <w:rPr>
          <w:b/>
          <w:szCs w:val="22"/>
        </w:rPr>
        <w:t>d/b/a</w:t>
      </w:r>
      <w:r w:rsidR="00543C33" w:rsidRPr="00B41C7C">
        <w:rPr>
          <w:b/>
          <w:szCs w:val="22"/>
        </w:rPr>
        <w:t xml:space="preserve"> AT&amp;T C</w:t>
      </w:r>
      <w:r w:rsidR="00543C33">
        <w:rPr>
          <w:b/>
          <w:szCs w:val="22"/>
        </w:rPr>
        <w:t>orp</w:t>
      </w:r>
      <w:r w:rsidR="00543C33" w:rsidRPr="00B41C7C">
        <w:rPr>
          <w:b/>
          <w:szCs w:val="22"/>
        </w:rPr>
        <w:t>.; AT&amp;T C</w:t>
      </w:r>
      <w:r w:rsidR="00543C33">
        <w:rPr>
          <w:b/>
          <w:szCs w:val="22"/>
        </w:rPr>
        <w:t>orp</w:t>
      </w:r>
      <w:r w:rsidR="00543C33" w:rsidRPr="00B41C7C">
        <w:rPr>
          <w:b/>
          <w:szCs w:val="22"/>
        </w:rPr>
        <w:t>.; B</w:t>
      </w:r>
      <w:r w:rsidR="00543C33">
        <w:rPr>
          <w:b/>
          <w:szCs w:val="22"/>
        </w:rPr>
        <w:t>ellSouth</w:t>
      </w:r>
      <w:r w:rsidR="00543C33" w:rsidRPr="00B41C7C">
        <w:rPr>
          <w:b/>
          <w:szCs w:val="22"/>
        </w:rPr>
        <w:t xml:space="preserve"> T</w:t>
      </w:r>
      <w:r w:rsidR="00543C33">
        <w:rPr>
          <w:b/>
          <w:szCs w:val="22"/>
        </w:rPr>
        <w:t>elecommunications</w:t>
      </w:r>
      <w:r w:rsidR="00543C33" w:rsidRPr="00B41C7C">
        <w:rPr>
          <w:b/>
          <w:szCs w:val="22"/>
        </w:rPr>
        <w:t xml:space="preserve">, LLC </w:t>
      </w:r>
      <w:r w:rsidR="00543C33">
        <w:rPr>
          <w:b/>
          <w:szCs w:val="22"/>
        </w:rPr>
        <w:t>d/b/a</w:t>
      </w:r>
      <w:r w:rsidR="00543C33" w:rsidRPr="00B41C7C">
        <w:rPr>
          <w:b/>
          <w:szCs w:val="22"/>
        </w:rPr>
        <w:t xml:space="preserve"> AT&amp;T S</w:t>
      </w:r>
      <w:r w:rsidR="00543C33">
        <w:rPr>
          <w:b/>
          <w:szCs w:val="22"/>
        </w:rPr>
        <w:t>outheast</w:t>
      </w:r>
      <w:r w:rsidR="006B604E">
        <w:rPr>
          <w:b/>
          <w:szCs w:val="22"/>
        </w:rPr>
        <w:t xml:space="preserve"> (AT&amp;T Alabama, AT&amp;T Florida, AT&amp;T Georgia, AT&amp;T Kentucky, AT&amp;T Louisiana, AT&amp;T Mississippi, AT&amp;T North Carolina, AT&amp;T South Carolina, and AT&amp;T Tennessee)</w:t>
      </w:r>
      <w:r w:rsidR="00543C33" w:rsidRPr="00B41C7C">
        <w:rPr>
          <w:b/>
          <w:szCs w:val="22"/>
        </w:rPr>
        <w:t>; B</w:t>
      </w:r>
      <w:r w:rsidR="00543C33">
        <w:rPr>
          <w:b/>
          <w:szCs w:val="22"/>
        </w:rPr>
        <w:t>ellSouth</w:t>
      </w:r>
      <w:r w:rsidR="00543C33" w:rsidRPr="00B41C7C">
        <w:rPr>
          <w:b/>
          <w:szCs w:val="22"/>
        </w:rPr>
        <w:t xml:space="preserve"> L</w:t>
      </w:r>
      <w:r w:rsidR="00543C33">
        <w:rPr>
          <w:b/>
          <w:szCs w:val="22"/>
        </w:rPr>
        <w:t>ong</w:t>
      </w:r>
      <w:r w:rsidR="00543C33" w:rsidRPr="00B41C7C">
        <w:rPr>
          <w:b/>
          <w:szCs w:val="22"/>
        </w:rPr>
        <w:t xml:space="preserve"> D</w:t>
      </w:r>
      <w:r w:rsidR="00543C33">
        <w:rPr>
          <w:b/>
          <w:szCs w:val="22"/>
        </w:rPr>
        <w:t>istance</w:t>
      </w:r>
      <w:r w:rsidR="00543C33" w:rsidRPr="00B41C7C">
        <w:rPr>
          <w:b/>
          <w:szCs w:val="22"/>
        </w:rPr>
        <w:t xml:space="preserve"> </w:t>
      </w:r>
      <w:r w:rsidR="00543C33">
        <w:rPr>
          <w:b/>
          <w:szCs w:val="22"/>
        </w:rPr>
        <w:t>d/b/a</w:t>
      </w:r>
      <w:r w:rsidR="00543C33" w:rsidRPr="00B41C7C">
        <w:rPr>
          <w:b/>
          <w:szCs w:val="22"/>
        </w:rPr>
        <w:t xml:space="preserve"> AT&amp;T L</w:t>
      </w:r>
      <w:r w:rsidR="00543C33">
        <w:rPr>
          <w:b/>
          <w:szCs w:val="22"/>
        </w:rPr>
        <w:t>ong</w:t>
      </w:r>
      <w:r w:rsidR="00543C33" w:rsidRPr="00B41C7C">
        <w:rPr>
          <w:b/>
          <w:szCs w:val="22"/>
        </w:rPr>
        <w:t xml:space="preserve"> D</w:t>
      </w:r>
      <w:r w:rsidR="00543C33">
        <w:rPr>
          <w:b/>
          <w:szCs w:val="22"/>
        </w:rPr>
        <w:t>istance</w:t>
      </w:r>
      <w:r w:rsidR="00543C33" w:rsidRPr="00B41C7C">
        <w:rPr>
          <w:b/>
          <w:szCs w:val="22"/>
        </w:rPr>
        <w:t xml:space="preserve"> S</w:t>
      </w:r>
      <w:r w:rsidR="00543C33">
        <w:rPr>
          <w:b/>
          <w:szCs w:val="22"/>
        </w:rPr>
        <w:t>ervice</w:t>
      </w:r>
      <w:r w:rsidR="00543C33" w:rsidRPr="00B41C7C">
        <w:rPr>
          <w:b/>
          <w:szCs w:val="22"/>
        </w:rPr>
        <w:t>; I</w:t>
      </w:r>
      <w:r w:rsidR="00543C33">
        <w:rPr>
          <w:b/>
          <w:szCs w:val="22"/>
        </w:rPr>
        <w:t>llinois</w:t>
      </w:r>
      <w:r w:rsidR="00543C33" w:rsidRPr="00B41C7C">
        <w:rPr>
          <w:b/>
          <w:szCs w:val="22"/>
        </w:rPr>
        <w:t xml:space="preserve"> B</w:t>
      </w:r>
      <w:r w:rsidR="00543C33">
        <w:rPr>
          <w:b/>
          <w:szCs w:val="22"/>
        </w:rPr>
        <w:t>ell</w:t>
      </w:r>
      <w:r w:rsidR="00543C33" w:rsidRPr="00B41C7C">
        <w:rPr>
          <w:b/>
          <w:szCs w:val="22"/>
        </w:rPr>
        <w:t xml:space="preserve"> T</w:t>
      </w:r>
      <w:r w:rsidR="00543C33">
        <w:rPr>
          <w:b/>
          <w:szCs w:val="22"/>
        </w:rPr>
        <w:t>elephone</w:t>
      </w:r>
      <w:r w:rsidR="00543C33" w:rsidRPr="00B41C7C">
        <w:rPr>
          <w:b/>
          <w:szCs w:val="22"/>
        </w:rPr>
        <w:t xml:space="preserve"> C</w:t>
      </w:r>
      <w:r w:rsidR="00543C33">
        <w:rPr>
          <w:b/>
          <w:szCs w:val="22"/>
        </w:rPr>
        <w:t>ompany</w:t>
      </w:r>
      <w:r w:rsidR="00543C33" w:rsidRPr="00B41C7C">
        <w:rPr>
          <w:b/>
          <w:szCs w:val="22"/>
        </w:rPr>
        <w:t xml:space="preserve"> </w:t>
      </w:r>
      <w:r w:rsidR="00543C33">
        <w:rPr>
          <w:b/>
          <w:szCs w:val="22"/>
        </w:rPr>
        <w:t>d/b/a</w:t>
      </w:r>
      <w:r w:rsidR="00543C33" w:rsidRPr="00B41C7C">
        <w:rPr>
          <w:b/>
          <w:szCs w:val="22"/>
        </w:rPr>
        <w:t xml:space="preserve"> AT&amp;T I</w:t>
      </w:r>
      <w:r w:rsidR="00543C33">
        <w:rPr>
          <w:b/>
          <w:szCs w:val="22"/>
        </w:rPr>
        <w:t>llinois</w:t>
      </w:r>
      <w:r w:rsidR="00543C33" w:rsidRPr="00B41C7C">
        <w:rPr>
          <w:b/>
          <w:szCs w:val="22"/>
        </w:rPr>
        <w:t>; I</w:t>
      </w:r>
      <w:r w:rsidR="00543C33">
        <w:rPr>
          <w:b/>
          <w:szCs w:val="22"/>
        </w:rPr>
        <w:t>ndiana</w:t>
      </w:r>
      <w:r w:rsidR="00543C33" w:rsidRPr="00B41C7C">
        <w:rPr>
          <w:b/>
          <w:szCs w:val="22"/>
        </w:rPr>
        <w:t xml:space="preserve"> B</w:t>
      </w:r>
      <w:r w:rsidR="00543C33">
        <w:rPr>
          <w:b/>
          <w:szCs w:val="22"/>
        </w:rPr>
        <w:t>ell</w:t>
      </w:r>
      <w:r w:rsidR="00543C33" w:rsidRPr="00B41C7C">
        <w:rPr>
          <w:b/>
          <w:szCs w:val="22"/>
        </w:rPr>
        <w:t xml:space="preserve"> T</w:t>
      </w:r>
      <w:r w:rsidR="00543C33">
        <w:rPr>
          <w:b/>
          <w:szCs w:val="22"/>
        </w:rPr>
        <w:t>elephone</w:t>
      </w:r>
      <w:r w:rsidR="00543C33" w:rsidRPr="00B41C7C">
        <w:rPr>
          <w:b/>
          <w:szCs w:val="22"/>
        </w:rPr>
        <w:t xml:space="preserve"> C</w:t>
      </w:r>
      <w:r w:rsidR="00543C33">
        <w:rPr>
          <w:b/>
          <w:szCs w:val="22"/>
        </w:rPr>
        <w:t>ompany</w:t>
      </w:r>
      <w:r w:rsidR="00543C33" w:rsidRPr="00B41C7C">
        <w:rPr>
          <w:b/>
          <w:szCs w:val="22"/>
        </w:rPr>
        <w:t>, I</w:t>
      </w:r>
      <w:r w:rsidR="00543C33">
        <w:rPr>
          <w:b/>
          <w:szCs w:val="22"/>
        </w:rPr>
        <w:t>nc</w:t>
      </w:r>
      <w:r w:rsidR="00543C33" w:rsidRPr="00B41C7C">
        <w:rPr>
          <w:b/>
          <w:szCs w:val="22"/>
        </w:rPr>
        <w:t xml:space="preserve">. </w:t>
      </w:r>
      <w:r w:rsidR="00543C33">
        <w:rPr>
          <w:b/>
          <w:szCs w:val="22"/>
        </w:rPr>
        <w:t>d/b/a</w:t>
      </w:r>
      <w:r w:rsidR="00543C33" w:rsidRPr="00B41C7C">
        <w:rPr>
          <w:b/>
          <w:szCs w:val="22"/>
        </w:rPr>
        <w:t xml:space="preserve"> AT&amp;T I</w:t>
      </w:r>
      <w:r w:rsidR="00543C33">
        <w:rPr>
          <w:b/>
          <w:szCs w:val="22"/>
        </w:rPr>
        <w:t>ndiana</w:t>
      </w:r>
      <w:r w:rsidR="00543C33" w:rsidRPr="00B41C7C">
        <w:rPr>
          <w:b/>
          <w:szCs w:val="22"/>
        </w:rPr>
        <w:t>; M</w:t>
      </w:r>
      <w:r w:rsidR="00543C33">
        <w:rPr>
          <w:b/>
          <w:szCs w:val="22"/>
        </w:rPr>
        <w:t>ichigan</w:t>
      </w:r>
      <w:r w:rsidR="00543C33" w:rsidRPr="00B41C7C">
        <w:rPr>
          <w:b/>
          <w:szCs w:val="22"/>
        </w:rPr>
        <w:t xml:space="preserve"> B</w:t>
      </w:r>
      <w:r w:rsidR="00543C33">
        <w:rPr>
          <w:b/>
          <w:szCs w:val="22"/>
        </w:rPr>
        <w:t>ell</w:t>
      </w:r>
      <w:r w:rsidR="00543C33" w:rsidRPr="00B41C7C">
        <w:rPr>
          <w:b/>
          <w:szCs w:val="22"/>
        </w:rPr>
        <w:t xml:space="preserve"> T</w:t>
      </w:r>
      <w:r w:rsidR="00543C33">
        <w:rPr>
          <w:b/>
          <w:szCs w:val="22"/>
        </w:rPr>
        <w:t>elephone</w:t>
      </w:r>
      <w:r w:rsidR="00543C33" w:rsidRPr="00B41C7C">
        <w:rPr>
          <w:b/>
          <w:szCs w:val="22"/>
        </w:rPr>
        <w:t xml:space="preserve"> C</w:t>
      </w:r>
      <w:r w:rsidR="00543C33">
        <w:rPr>
          <w:b/>
          <w:szCs w:val="22"/>
        </w:rPr>
        <w:t>ompany</w:t>
      </w:r>
      <w:r w:rsidR="00543C33" w:rsidRPr="00B41C7C">
        <w:rPr>
          <w:b/>
          <w:szCs w:val="22"/>
        </w:rPr>
        <w:t xml:space="preserve"> </w:t>
      </w:r>
      <w:r w:rsidR="00543C33">
        <w:rPr>
          <w:b/>
          <w:szCs w:val="22"/>
        </w:rPr>
        <w:t>d/b/a</w:t>
      </w:r>
      <w:r w:rsidR="00543C33" w:rsidRPr="00B41C7C">
        <w:rPr>
          <w:b/>
          <w:szCs w:val="22"/>
        </w:rPr>
        <w:t xml:space="preserve"> AT&amp;T M</w:t>
      </w:r>
      <w:r w:rsidR="00543C33">
        <w:rPr>
          <w:b/>
          <w:szCs w:val="22"/>
        </w:rPr>
        <w:t>ichigan</w:t>
      </w:r>
      <w:r w:rsidR="00543C33" w:rsidRPr="00B41C7C">
        <w:rPr>
          <w:b/>
          <w:szCs w:val="22"/>
        </w:rPr>
        <w:t>; T</w:t>
      </w:r>
      <w:r w:rsidR="00543C33">
        <w:rPr>
          <w:b/>
          <w:szCs w:val="22"/>
        </w:rPr>
        <w:t>he</w:t>
      </w:r>
      <w:r w:rsidR="00543C33" w:rsidRPr="00B41C7C">
        <w:rPr>
          <w:b/>
          <w:szCs w:val="22"/>
        </w:rPr>
        <w:t xml:space="preserve"> O</w:t>
      </w:r>
      <w:r w:rsidR="00543C33">
        <w:rPr>
          <w:b/>
          <w:szCs w:val="22"/>
        </w:rPr>
        <w:t>hio</w:t>
      </w:r>
      <w:r w:rsidR="00543C33" w:rsidRPr="00B41C7C">
        <w:rPr>
          <w:b/>
          <w:szCs w:val="22"/>
        </w:rPr>
        <w:t xml:space="preserve"> B</w:t>
      </w:r>
      <w:r w:rsidR="00543C33">
        <w:rPr>
          <w:b/>
          <w:szCs w:val="22"/>
        </w:rPr>
        <w:t>ell</w:t>
      </w:r>
      <w:r w:rsidR="00543C33" w:rsidRPr="00B41C7C">
        <w:rPr>
          <w:b/>
          <w:szCs w:val="22"/>
        </w:rPr>
        <w:t xml:space="preserve"> T</w:t>
      </w:r>
      <w:r w:rsidR="00543C33">
        <w:rPr>
          <w:b/>
          <w:szCs w:val="22"/>
        </w:rPr>
        <w:t>elephone</w:t>
      </w:r>
      <w:r w:rsidR="00543C33" w:rsidRPr="00B41C7C">
        <w:rPr>
          <w:b/>
          <w:szCs w:val="22"/>
        </w:rPr>
        <w:t xml:space="preserve"> C</w:t>
      </w:r>
      <w:r w:rsidR="00543C33">
        <w:rPr>
          <w:b/>
          <w:szCs w:val="22"/>
        </w:rPr>
        <w:t>ompany</w:t>
      </w:r>
      <w:r w:rsidR="00543C33" w:rsidRPr="00B41C7C">
        <w:rPr>
          <w:b/>
          <w:szCs w:val="22"/>
        </w:rPr>
        <w:t xml:space="preserve"> </w:t>
      </w:r>
      <w:r w:rsidR="00543C33">
        <w:rPr>
          <w:b/>
          <w:szCs w:val="22"/>
        </w:rPr>
        <w:t>d/b/a</w:t>
      </w:r>
      <w:r w:rsidR="00543C33" w:rsidRPr="00B41C7C">
        <w:rPr>
          <w:b/>
          <w:szCs w:val="22"/>
        </w:rPr>
        <w:t xml:space="preserve"> AT&amp;T O</w:t>
      </w:r>
      <w:r w:rsidR="00543C33">
        <w:rPr>
          <w:b/>
          <w:szCs w:val="22"/>
        </w:rPr>
        <w:t>hio</w:t>
      </w:r>
      <w:r w:rsidR="00543C33" w:rsidRPr="00B41C7C">
        <w:rPr>
          <w:b/>
          <w:szCs w:val="22"/>
        </w:rPr>
        <w:t>; P</w:t>
      </w:r>
      <w:r w:rsidR="00543C33">
        <w:rPr>
          <w:b/>
          <w:szCs w:val="22"/>
        </w:rPr>
        <w:t>acific</w:t>
      </w:r>
      <w:r w:rsidR="00543C33" w:rsidRPr="00B41C7C">
        <w:rPr>
          <w:b/>
          <w:szCs w:val="22"/>
        </w:rPr>
        <w:t xml:space="preserve"> B</w:t>
      </w:r>
      <w:r w:rsidR="00543C33">
        <w:rPr>
          <w:b/>
          <w:szCs w:val="22"/>
        </w:rPr>
        <w:t>ell</w:t>
      </w:r>
      <w:r w:rsidR="00543C33" w:rsidRPr="00B41C7C">
        <w:rPr>
          <w:b/>
          <w:szCs w:val="22"/>
        </w:rPr>
        <w:t xml:space="preserve"> T</w:t>
      </w:r>
      <w:r w:rsidR="00543C33">
        <w:rPr>
          <w:b/>
          <w:szCs w:val="22"/>
        </w:rPr>
        <w:t>elephone</w:t>
      </w:r>
      <w:r w:rsidR="00543C33" w:rsidRPr="00B41C7C">
        <w:rPr>
          <w:b/>
          <w:szCs w:val="22"/>
        </w:rPr>
        <w:t xml:space="preserve"> C</w:t>
      </w:r>
      <w:r w:rsidR="00543C33">
        <w:rPr>
          <w:b/>
          <w:szCs w:val="22"/>
        </w:rPr>
        <w:t>ompany</w:t>
      </w:r>
      <w:r w:rsidR="00543C33" w:rsidRPr="00B41C7C">
        <w:rPr>
          <w:b/>
          <w:szCs w:val="22"/>
        </w:rPr>
        <w:t xml:space="preserve"> </w:t>
      </w:r>
      <w:r w:rsidR="00543C33">
        <w:rPr>
          <w:b/>
          <w:szCs w:val="22"/>
        </w:rPr>
        <w:t>d/b/a</w:t>
      </w:r>
      <w:r w:rsidR="00543C33" w:rsidRPr="00B41C7C">
        <w:rPr>
          <w:b/>
          <w:szCs w:val="22"/>
        </w:rPr>
        <w:t xml:space="preserve"> AT&amp;T C</w:t>
      </w:r>
      <w:r w:rsidR="00543C33">
        <w:rPr>
          <w:b/>
          <w:szCs w:val="22"/>
        </w:rPr>
        <w:t>alifornia</w:t>
      </w:r>
      <w:r w:rsidR="006B604E" w:rsidRPr="006B604E">
        <w:rPr>
          <w:b/>
          <w:szCs w:val="22"/>
        </w:rPr>
        <w:t xml:space="preserve"> </w:t>
      </w:r>
      <w:r w:rsidR="006B604E">
        <w:rPr>
          <w:b/>
          <w:szCs w:val="22"/>
        </w:rPr>
        <w:t>and AT&amp;T Nevada</w:t>
      </w:r>
      <w:r w:rsidR="00543C33" w:rsidRPr="00B41C7C">
        <w:rPr>
          <w:b/>
          <w:szCs w:val="22"/>
        </w:rPr>
        <w:t>; SBC L</w:t>
      </w:r>
      <w:r w:rsidR="00543C33">
        <w:rPr>
          <w:b/>
          <w:szCs w:val="22"/>
        </w:rPr>
        <w:t>ong</w:t>
      </w:r>
      <w:r w:rsidR="00543C33" w:rsidRPr="00B41C7C">
        <w:rPr>
          <w:b/>
          <w:szCs w:val="22"/>
        </w:rPr>
        <w:t xml:space="preserve"> D</w:t>
      </w:r>
      <w:r w:rsidR="00543C33">
        <w:rPr>
          <w:b/>
          <w:szCs w:val="22"/>
        </w:rPr>
        <w:t>istance</w:t>
      </w:r>
      <w:r w:rsidR="00543C33" w:rsidRPr="00B41C7C">
        <w:rPr>
          <w:b/>
          <w:szCs w:val="22"/>
        </w:rPr>
        <w:t xml:space="preserve"> </w:t>
      </w:r>
      <w:r w:rsidR="00543C33">
        <w:rPr>
          <w:b/>
          <w:szCs w:val="22"/>
        </w:rPr>
        <w:t>d/b/a</w:t>
      </w:r>
      <w:r w:rsidR="00543C33" w:rsidRPr="00B41C7C">
        <w:rPr>
          <w:b/>
          <w:szCs w:val="22"/>
        </w:rPr>
        <w:t xml:space="preserve"> AT&amp;T L</w:t>
      </w:r>
      <w:r w:rsidR="00543C33">
        <w:rPr>
          <w:b/>
          <w:szCs w:val="22"/>
        </w:rPr>
        <w:t>ong</w:t>
      </w:r>
      <w:r w:rsidR="00543C33" w:rsidRPr="00B41C7C">
        <w:rPr>
          <w:b/>
          <w:szCs w:val="22"/>
        </w:rPr>
        <w:t xml:space="preserve"> D</w:t>
      </w:r>
      <w:r w:rsidR="00543C33">
        <w:rPr>
          <w:b/>
          <w:szCs w:val="22"/>
        </w:rPr>
        <w:t>istance</w:t>
      </w:r>
      <w:r w:rsidR="00543C33" w:rsidRPr="00B41C7C">
        <w:rPr>
          <w:b/>
          <w:szCs w:val="22"/>
        </w:rPr>
        <w:t>; S</w:t>
      </w:r>
      <w:r w:rsidR="00543C33">
        <w:rPr>
          <w:b/>
          <w:szCs w:val="22"/>
        </w:rPr>
        <w:t>outhwestern</w:t>
      </w:r>
      <w:r w:rsidR="00543C33" w:rsidRPr="00B41C7C">
        <w:rPr>
          <w:b/>
          <w:szCs w:val="22"/>
        </w:rPr>
        <w:t xml:space="preserve"> B</w:t>
      </w:r>
      <w:r w:rsidR="00543C33">
        <w:rPr>
          <w:b/>
          <w:szCs w:val="22"/>
        </w:rPr>
        <w:t>ell</w:t>
      </w:r>
      <w:r w:rsidR="00543C33" w:rsidRPr="00B41C7C">
        <w:rPr>
          <w:b/>
          <w:szCs w:val="22"/>
        </w:rPr>
        <w:t xml:space="preserve"> T</w:t>
      </w:r>
      <w:r w:rsidR="00543C33">
        <w:rPr>
          <w:b/>
          <w:szCs w:val="22"/>
        </w:rPr>
        <w:t>elephone</w:t>
      </w:r>
      <w:r w:rsidR="00543C33" w:rsidRPr="00B41C7C">
        <w:rPr>
          <w:b/>
          <w:szCs w:val="22"/>
        </w:rPr>
        <w:t xml:space="preserve"> C</w:t>
      </w:r>
      <w:r w:rsidR="00543C33">
        <w:rPr>
          <w:b/>
          <w:szCs w:val="22"/>
        </w:rPr>
        <w:t>ompany</w:t>
      </w:r>
      <w:r w:rsidR="00543C33" w:rsidRPr="00B41C7C">
        <w:rPr>
          <w:b/>
          <w:szCs w:val="22"/>
        </w:rPr>
        <w:t xml:space="preserve"> </w:t>
      </w:r>
      <w:r w:rsidR="00543C33">
        <w:rPr>
          <w:b/>
          <w:szCs w:val="22"/>
        </w:rPr>
        <w:t>d/b/a</w:t>
      </w:r>
      <w:r w:rsidR="00543C33" w:rsidRPr="00B41C7C">
        <w:rPr>
          <w:b/>
          <w:szCs w:val="22"/>
        </w:rPr>
        <w:t xml:space="preserve"> AT&amp;T S</w:t>
      </w:r>
      <w:r w:rsidR="00543C33">
        <w:rPr>
          <w:b/>
          <w:szCs w:val="22"/>
        </w:rPr>
        <w:t>outhwest</w:t>
      </w:r>
      <w:r w:rsidR="006B604E">
        <w:rPr>
          <w:b/>
          <w:szCs w:val="22"/>
        </w:rPr>
        <w:t xml:space="preserve"> (AT&amp;T Arkansas, AT&amp;T Kansas, AT&amp;T Missouri, AT&amp;T Oklahoma, and AT&amp;T Texas)</w:t>
      </w:r>
      <w:r w:rsidR="00543C33" w:rsidRPr="00B41C7C">
        <w:rPr>
          <w:b/>
          <w:szCs w:val="22"/>
        </w:rPr>
        <w:t>; T</w:t>
      </w:r>
      <w:r w:rsidR="00543C33">
        <w:rPr>
          <w:b/>
          <w:szCs w:val="22"/>
        </w:rPr>
        <w:t>eleport</w:t>
      </w:r>
      <w:r w:rsidR="00543C33" w:rsidRPr="00B41C7C">
        <w:rPr>
          <w:b/>
          <w:szCs w:val="22"/>
        </w:rPr>
        <w:t xml:space="preserve"> C</w:t>
      </w:r>
      <w:r w:rsidR="00543C33">
        <w:rPr>
          <w:b/>
          <w:szCs w:val="22"/>
        </w:rPr>
        <w:t>ommunications</w:t>
      </w:r>
      <w:r w:rsidR="00543C33" w:rsidRPr="00B41C7C">
        <w:rPr>
          <w:b/>
          <w:szCs w:val="22"/>
        </w:rPr>
        <w:t xml:space="preserve"> </w:t>
      </w:r>
      <w:r w:rsidR="00543C33">
        <w:rPr>
          <w:b/>
          <w:szCs w:val="22"/>
        </w:rPr>
        <w:t>of</w:t>
      </w:r>
      <w:r w:rsidR="00543C33" w:rsidRPr="00B41C7C">
        <w:rPr>
          <w:b/>
          <w:szCs w:val="22"/>
        </w:rPr>
        <w:t xml:space="preserve"> A</w:t>
      </w:r>
      <w:r w:rsidR="00543C33">
        <w:rPr>
          <w:b/>
          <w:szCs w:val="22"/>
        </w:rPr>
        <w:t>merica</w:t>
      </w:r>
      <w:r w:rsidR="00543C33" w:rsidRPr="00B41C7C">
        <w:rPr>
          <w:b/>
          <w:szCs w:val="22"/>
        </w:rPr>
        <w:t xml:space="preserve">, LLC </w:t>
      </w:r>
      <w:r w:rsidR="00543C33">
        <w:rPr>
          <w:b/>
          <w:szCs w:val="22"/>
        </w:rPr>
        <w:t>d/b/a</w:t>
      </w:r>
      <w:r w:rsidR="00543C33" w:rsidRPr="00B41C7C">
        <w:rPr>
          <w:b/>
          <w:szCs w:val="22"/>
        </w:rPr>
        <w:t xml:space="preserve"> AT&amp;T C</w:t>
      </w:r>
      <w:r w:rsidR="00543C33">
        <w:rPr>
          <w:b/>
          <w:szCs w:val="22"/>
        </w:rPr>
        <w:t>orp</w:t>
      </w:r>
      <w:r w:rsidR="00543C33" w:rsidRPr="00B41C7C">
        <w:rPr>
          <w:b/>
          <w:szCs w:val="22"/>
        </w:rPr>
        <w:t>.; T</w:t>
      </w:r>
      <w:r w:rsidR="00543C33">
        <w:rPr>
          <w:b/>
          <w:szCs w:val="22"/>
        </w:rPr>
        <w:t>eleport</w:t>
      </w:r>
      <w:r w:rsidR="00543C33" w:rsidRPr="00B41C7C">
        <w:rPr>
          <w:b/>
          <w:szCs w:val="22"/>
        </w:rPr>
        <w:t xml:space="preserve"> C</w:t>
      </w:r>
      <w:r w:rsidR="00543C33">
        <w:rPr>
          <w:b/>
          <w:szCs w:val="22"/>
        </w:rPr>
        <w:t>ommunications</w:t>
      </w:r>
      <w:r w:rsidR="00543C33" w:rsidRPr="00B41C7C">
        <w:rPr>
          <w:b/>
          <w:szCs w:val="22"/>
        </w:rPr>
        <w:t xml:space="preserve"> G</w:t>
      </w:r>
      <w:r w:rsidR="00543C33">
        <w:rPr>
          <w:b/>
          <w:szCs w:val="22"/>
        </w:rPr>
        <w:t>roup</w:t>
      </w:r>
      <w:r w:rsidR="00543C33" w:rsidRPr="00B41C7C">
        <w:rPr>
          <w:b/>
          <w:szCs w:val="22"/>
        </w:rPr>
        <w:t xml:space="preserve"> </w:t>
      </w:r>
      <w:r w:rsidR="00543C33">
        <w:rPr>
          <w:b/>
          <w:szCs w:val="22"/>
        </w:rPr>
        <w:t>d/b/a</w:t>
      </w:r>
      <w:r w:rsidR="00543C33" w:rsidRPr="00B41C7C">
        <w:rPr>
          <w:b/>
          <w:szCs w:val="22"/>
        </w:rPr>
        <w:t xml:space="preserve"> AT&amp;T C</w:t>
      </w:r>
      <w:r w:rsidR="00543C33">
        <w:rPr>
          <w:b/>
          <w:szCs w:val="22"/>
        </w:rPr>
        <w:t>orp</w:t>
      </w:r>
      <w:r w:rsidR="00543C33" w:rsidRPr="00B41C7C">
        <w:rPr>
          <w:b/>
          <w:szCs w:val="22"/>
        </w:rPr>
        <w:t>.</w:t>
      </w:r>
      <w:r w:rsidR="00232222">
        <w:rPr>
          <w:b/>
          <w:szCs w:val="22"/>
        </w:rPr>
        <w:t>;</w:t>
      </w:r>
      <w:r w:rsidR="00543C33" w:rsidRPr="00B41C7C">
        <w:rPr>
          <w:b/>
          <w:szCs w:val="22"/>
        </w:rPr>
        <w:t xml:space="preserve"> </w:t>
      </w:r>
      <w:r w:rsidR="00543C33">
        <w:rPr>
          <w:b/>
          <w:szCs w:val="22"/>
        </w:rPr>
        <w:t xml:space="preserve">and </w:t>
      </w:r>
      <w:r w:rsidR="00543C33" w:rsidRPr="00B41C7C">
        <w:rPr>
          <w:b/>
          <w:szCs w:val="22"/>
        </w:rPr>
        <w:t>W</w:t>
      </w:r>
      <w:r w:rsidR="00543C33">
        <w:rPr>
          <w:b/>
          <w:szCs w:val="22"/>
        </w:rPr>
        <w:t xml:space="preserve">isconsin </w:t>
      </w:r>
      <w:r w:rsidR="00543C33" w:rsidRPr="00B41C7C">
        <w:rPr>
          <w:b/>
          <w:szCs w:val="22"/>
        </w:rPr>
        <w:t>B</w:t>
      </w:r>
      <w:r w:rsidR="00543C33">
        <w:rPr>
          <w:b/>
          <w:szCs w:val="22"/>
        </w:rPr>
        <w:t>ell</w:t>
      </w:r>
      <w:r w:rsidR="00543C33" w:rsidRPr="00B41C7C">
        <w:rPr>
          <w:b/>
          <w:szCs w:val="22"/>
        </w:rPr>
        <w:t>, I</w:t>
      </w:r>
      <w:r w:rsidR="00543C33">
        <w:rPr>
          <w:b/>
          <w:szCs w:val="22"/>
        </w:rPr>
        <w:t>nc</w:t>
      </w:r>
      <w:r w:rsidR="00543C33" w:rsidRPr="00B41C7C">
        <w:rPr>
          <w:b/>
          <w:szCs w:val="22"/>
        </w:rPr>
        <w:t xml:space="preserve">. </w:t>
      </w:r>
      <w:r w:rsidR="00543C33">
        <w:rPr>
          <w:b/>
          <w:szCs w:val="22"/>
        </w:rPr>
        <w:t>d/b/a</w:t>
      </w:r>
      <w:r w:rsidR="00543C33" w:rsidRPr="00B41C7C">
        <w:rPr>
          <w:b/>
          <w:szCs w:val="22"/>
        </w:rPr>
        <w:t xml:space="preserve"> AT&amp;T W</w:t>
      </w:r>
      <w:r w:rsidR="00543C33">
        <w:rPr>
          <w:b/>
          <w:szCs w:val="22"/>
        </w:rPr>
        <w:t xml:space="preserve">isconsin </w:t>
      </w:r>
      <w:r w:rsidR="00543C33">
        <w:rPr>
          <w:szCs w:val="22"/>
        </w:rPr>
        <w:t>(</w:t>
      </w:r>
      <w:r w:rsidR="00BC2337">
        <w:rPr>
          <w:szCs w:val="22"/>
        </w:rPr>
        <w:t xml:space="preserve">collectively, </w:t>
      </w:r>
      <w:r w:rsidR="00543C33">
        <w:rPr>
          <w:szCs w:val="22"/>
        </w:rPr>
        <w:t>AT&amp;T Affiliates</w:t>
      </w:r>
      <w:r w:rsidR="00BC2337">
        <w:rPr>
          <w:szCs w:val="22"/>
        </w:rPr>
        <w:t xml:space="preserve"> or AT&amp;T</w:t>
      </w:r>
      <w:r w:rsidR="00543C33">
        <w:rPr>
          <w:szCs w:val="22"/>
        </w:rPr>
        <w:t xml:space="preserve">), </w:t>
      </w:r>
      <w:r w:rsidR="001A5150">
        <w:rPr>
          <w:szCs w:val="22"/>
        </w:rPr>
        <w:t>located at</w:t>
      </w:r>
      <w:r w:rsidR="001A5150">
        <w:rPr>
          <w:b/>
          <w:szCs w:val="22"/>
        </w:rPr>
        <w:t xml:space="preserve"> </w:t>
      </w:r>
      <w:r w:rsidR="00543C33">
        <w:rPr>
          <w:b/>
          <w:szCs w:val="22"/>
        </w:rPr>
        <w:t xml:space="preserve">60 West Avenue, </w:t>
      </w:r>
      <w:r w:rsidR="00543C33">
        <w:rPr>
          <w:b/>
          <w:szCs w:val="22"/>
        </w:rPr>
        <w:lastRenderedPageBreak/>
        <w:t>Room 405, Wayne, PA 19087</w:t>
      </w:r>
      <w:r w:rsidR="00F559B1">
        <w:rPr>
          <w:spacing w:val="-3"/>
          <w:szCs w:val="22"/>
        </w:rPr>
        <w:t xml:space="preserve">, </w:t>
      </w:r>
      <w:r w:rsidR="00784250">
        <w:rPr>
          <w:szCs w:val="22"/>
        </w:rPr>
        <w:t>requesting authority, under section 214 of the Communications Act of 1934, as amended,</w:t>
      </w:r>
      <w:r w:rsidR="001262BD">
        <w:rPr>
          <w:rStyle w:val="FootnoteReference"/>
          <w:szCs w:val="22"/>
        </w:rPr>
        <w:footnoteReference w:id="1"/>
      </w:r>
      <w:r w:rsidR="00784250">
        <w:rPr>
          <w:szCs w:val="22"/>
        </w:rPr>
        <w:t xml:space="preserve"> and section 63.71 of the Commission’s rules,</w:t>
      </w:r>
      <w:r w:rsidR="001262BD">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062F03">
        <w:rPr>
          <w:szCs w:val="22"/>
        </w:rPr>
        <w:t>throughout its service areas throughout the United States</w:t>
      </w:r>
      <w:r w:rsidR="00957958">
        <w:rPr>
          <w:szCs w:val="22"/>
        </w:rPr>
        <w:t>,</w:t>
      </w:r>
      <w:r w:rsidR="00062F03">
        <w:rPr>
          <w:szCs w:val="22"/>
        </w:rPr>
        <w:t xml:space="preserve"> including the District of Columbia and the U.S. territories of Puerto Rico and the U.S. Virgin Islands</w:t>
      </w:r>
      <w:bookmarkStart w:id="1" w:name="SR;214"/>
      <w:bookmarkStart w:id="2" w:name="SR;215"/>
      <w:bookmarkStart w:id="3" w:name="SR;228"/>
      <w:bookmarkEnd w:id="1"/>
      <w:bookmarkEnd w:id="2"/>
      <w:bookmarkEnd w:id="3"/>
      <w:r w:rsidR="001218B2">
        <w:rPr>
          <w:szCs w:val="22"/>
        </w:rPr>
        <w:t xml:space="preserve"> </w:t>
      </w:r>
      <w:r w:rsidR="00797804">
        <w:rPr>
          <w:szCs w:val="22"/>
        </w:rPr>
        <w:t>(</w:t>
      </w:r>
      <w:r w:rsidR="003C3CE6">
        <w:rPr>
          <w:szCs w:val="22"/>
        </w:rPr>
        <w:t>Service Area</w:t>
      </w:r>
      <w:r w:rsidR="00062F03">
        <w:rPr>
          <w:szCs w:val="22"/>
        </w:rPr>
        <w:t>s</w:t>
      </w:r>
      <w:r w:rsidR="003C3CE6">
        <w:rPr>
          <w:szCs w:val="22"/>
        </w:rPr>
        <w:t>).</w:t>
      </w:r>
      <w:r w:rsidR="003C3CE6">
        <w:rPr>
          <w:rStyle w:val="FootnoteReference"/>
          <w:szCs w:val="22"/>
        </w:rPr>
        <w:footnoteReference w:id="3"/>
      </w:r>
      <w:r w:rsidR="00AA4FB0">
        <w:rPr>
          <w:szCs w:val="22"/>
        </w:rPr>
        <w:t xml:space="preserve">  </w:t>
      </w:r>
      <w:r w:rsidR="00AA4FB0" w:rsidRPr="00AA4FB0">
        <w:rPr>
          <w:szCs w:val="22"/>
        </w:rPr>
        <w:t xml:space="preserve">On </w:t>
      </w:r>
      <w:r w:rsidR="00AA4FB0">
        <w:rPr>
          <w:szCs w:val="22"/>
        </w:rPr>
        <w:t xml:space="preserve">January </w:t>
      </w:r>
      <w:r w:rsidR="00AA4FB0" w:rsidRPr="00AA4FB0">
        <w:rPr>
          <w:szCs w:val="22"/>
        </w:rPr>
        <w:t>7, 201</w:t>
      </w:r>
      <w:r w:rsidR="00AA4FB0">
        <w:rPr>
          <w:szCs w:val="22"/>
        </w:rPr>
        <w:t>6</w:t>
      </w:r>
      <w:r w:rsidR="00AA4FB0" w:rsidRPr="00AA4FB0">
        <w:rPr>
          <w:szCs w:val="22"/>
        </w:rPr>
        <w:t xml:space="preserve">, </w:t>
      </w:r>
      <w:r w:rsidR="00AA4FB0">
        <w:rPr>
          <w:szCs w:val="22"/>
        </w:rPr>
        <w:t xml:space="preserve">AT&amp;T refiled its application to amend and correct the original with </w:t>
      </w:r>
      <w:r w:rsidR="00E23DAA">
        <w:rPr>
          <w:szCs w:val="22"/>
        </w:rPr>
        <w:t>respect</w:t>
      </w:r>
      <w:r w:rsidR="00AA4FB0">
        <w:rPr>
          <w:szCs w:val="22"/>
        </w:rPr>
        <w:t xml:space="preserve"> to the proposed discontinuance date.</w:t>
      </w:r>
      <w:r w:rsidR="00AA4FB0" w:rsidRPr="00AA4FB0">
        <w:rPr>
          <w:szCs w:val="22"/>
          <w:vertAlign w:val="superscript"/>
        </w:rPr>
        <w:footnoteReference w:id="4"/>
      </w:r>
      <w:r w:rsidR="00AA4FB0" w:rsidRPr="00AA4FB0">
        <w:rPr>
          <w:szCs w:val="22"/>
        </w:rPr>
        <w:t xml:space="preserve">  Accordingly, </w:t>
      </w:r>
      <w:r w:rsidR="00AA4FB0">
        <w:rPr>
          <w:szCs w:val="22"/>
        </w:rPr>
        <w:t xml:space="preserve">AT&amp;T’s </w:t>
      </w:r>
      <w:r w:rsidR="00AA4FB0" w:rsidRPr="00AA4FB0">
        <w:rPr>
          <w:szCs w:val="22"/>
        </w:rPr>
        <w:t xml:space="preserve">application is deemed complete as of </w:t>
      </w:r>
      <w:r w:rsidR="00AA4FB0">
        <w:rPr>
          <w:szCs w:val="22"/>
        </w:rPr>
        <w:t>January</w:t>
      </w:r>
      <w:r w:rsidR="00AA4FB0" w:rsidRPr="00AA4FB0">
        <w:rPr>
          <w:szCs w:val="22"/>
        </w:rPr>
        <w:t xml:space="preserve"> 7, 201</w:t>
      </w:r>
      <w:r w:rsidR="00AA4FB0">
        <w:rPr>
          <w:szCs w:val="22"/>
        </w:rPr>
        <w:t>6</w:t>
      </w:r>
      <w:r w:rsidR="00AA4FB0" w:rsidRPr="00AA4FB0">
        <w:rPr>
          <w:szCs w:val="22"/>
        </w:rPr>
        <w:t>.</w:t>
      </w:r>
    </w:p>
    <w:p w14:paraId="5DA471E4" w14:textId="77777777"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B21B69" w14:textId="115951F0" w:rsidR="006076B9" w:rsidRPr="00344277"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D32EE2">
        <w:rPr>
          <w:szCs w:val="22"/>
        </w:rPr>
        <w:t>AT&amp;T</w:t>
      </w:r>
      <w:r w:rsidR="001A5150">
        <w:rPr>
          <w:szCs w:val="22"/>
        </w:rPr>
        <w:t xml:space="preserve"> indicates that </w:t>
      </w:r>
      <w:r w:rsidR="00D32EE2">
        <w:rPr>
          <w:szCs w:val="22"/>
        </w:rPr>
        <w:t>the AT&amp;T Affiliates</w:t>
      </w:r>
      <w:r w:rsidR="001A5150">
        <w:rPr>
          <w:szCs w:val="22"/>
        </w:rPr>
        <w:t xml:space="preserve"> currently offer certain operator services, including </w:t>
      </w:r>
      <w:r w:rsidR="00D427AA">
        <w:rPr>
          <w:szCs w:val="22"/>
        </w:rPr>
        <w:t xml:space="preserve">Billed to Third Party (a/k/a Bill to a Third Number), Busy Line Interruption (BLI) and Busy Line Verification (BLV) (a/k/a Busy Line Verify/Interrupt, Local Operator Verification/Interruption, Local Verification/Interruption or Verification and Emergency Interrupt), </w:t>
      </w:r>
      <w:r w:rsidR="001262BD">
        <w:rPr>
          <w:szCs w:val="22"/>
        </w:rPr>
        <w:t>C</w:t>
      </w:r>
      <w:r w:rsidR="00BD44FC">
        <w:rPr>
          <w:szCs w:val="22"/>
        </w:rPr>
        <w:t>ollect Call</w:t>
      </w:r>
      <w:r w:rsidR="009C429D">
        <w:rPr>
          <w:szCs w:val="22"/>
        </w:rPr>
        <w:t xml:space="preserve">ing (a/k/a </w:t>
      </w:r>
      <w:r w:rsidR="00466B62">
        <w:rPr>
          <w:szCs w:val="22"/>
        </w:rPr>
        <w:t xml:space="preserve">Collect or </w:t>
      </w:r>
      <w:r w:rsidR="009C429D">
        <w:rPr>
          <w:szCs w:val="22"/>
        </w:rPr>
        <w:t>Collect Calls)</w:t>
      </w:r>
      <w:r w:rsidR="00BD44FC">
        <w:rPr>
          <w:szCs w:val="22"/>
        </w:rPr>
        <w:t xml:space="preserve">, </w:t>
      </w:r>
      <w:r w:rsidR="00466B62">
        <w:rPr>
          <w:szCs w:val="22"/>
        </w:rPr>
        <w:t>International Directory Assistance</w:t>
      </w:r>
      <w:r w:rsidR="005D2B90">
        <w:rPr>
          <w:szCs w:val="22"/>
        </w:rPr>
        <w:t>, and Person-to-Person Calling</w:t>
      </w:r>
      <w:r w:rsidR="00BD44FC">
        <w:rPr>
          <w:szCs w:val="22"/>
        </w:rPr>
        <w:t xml:space="preserve"> </w:t>
      </w:r>
      <w:r w:rsidR="004B37B9">
        <w:rPr>
          <w:szCs w:val="22"/>
        </w:rPr>
        <w:t>in the Service Area</w:t>
      </w:r>
      <w:r w:rsidR="00466B62">
        <w:rPr>
          <w:szCs w:val="22"/>
        </w:rPr>
        <w:t>s</w:t>
      </w:r>
      <w:r w:rsidR="004B37B9">
        <w:rPr>
          <w:szCs w:val="22"/>
        </w:rPr>
        <w:t xml:space="preserve"> </w:t>
      </w:r>
      <w:r w:rsidR="00BD44FC">
        <w:rPr>
          <w:szCs w:val="22"/>
        </w:rPr>
        <w:t>(</w:t>
      </w:r>
      <w:r w:rsidR="00B4131A">
        <w:rPr>
          <w:szCs w:val="22"/>
        </w:rPr>
        <w:t>A</w:t>
      </w:r>
      <w:r w:rsidR="001A5150">
        <w:rPr>
          <w:spacing w:val="-3"/>
          <w:szCs w:val="22"/>
        </w:rPr>
        <w:t>ffected Services).</w:t>
      </w:r>
      <w:r w:rsidR="001262BD">
        <w:rPr>
          <w:rStyle w:val="FootnoteReference"/>
          <w:spacing w:val="-3"/>
          <w:szCs w:val="22"/>
        </w:rPr>
        <w:footnoteReference w:id="5"/>
      </w:r>
      <w:r w:rsidR="001A5150">
        <w:rPr>
          <w:spacing w:val="-3"/>
          <w:szCs w:val="22"/>
        </w:rPr>
        <w:t xml:space="preserve">  </w:t>
      </w:r>
      <w:r w:rsidR="00D32EE2">
        <w:rPr>
          <w:spacing w:val="-3"/>
          <w:szCs w:val="22"/>
        </w:rPr>
        <w:t>AT&amp;T</w:t>
      </w:r>
      <w:r w:rsidR="001A5150">
        <w:rPr>
          <w:spacing w:val="-3"/>
          <w:szCs w:val="22"/>
        </w:rPr>
        <w:t xml:space="preserve"> asserts, however, that there has been </w:t>
      </w:r>
      <w:r w:rsidR="005E02D1">
        <w:rPr>
          <w:spacing w:val="-3"/>
          <w:szCs w:val="22"/>
        </w:rPr>
        <w:t>low market demand</w:t>
      </w:r>
      <w:r w:rsidR="001A5150">
        <w:rPr>
          <w:spacing w:val="-3"/>
          <w:szCs w:val="22"/>
        </w:rPr>
        <w:t xml:space="preserve"> for the Affected Services</w:t>
      </w:r>
      <w:r w:rsidR="00476D6F">
        <w:rPr>
          <w:spacing w:val="-3"/>
          <w:szCs w:val="22"/>
        </w:rPr>
        <w:t xml:space="preserve">.  AT&amp;T specifies that </w:t>
      </w:r>
      <w:r w:rsidR="005E02D1">
        <w:rPr>
          <w:spacing w:val="-3"/>
          <w:szCs w:val="22"/>
        </w:rPr>
        <w:t xml:space="preserve">AT&amp;T operator assistance traffic volumes </w:t>
      </w:r>
      <w:r w:rsidR="00476D6F">
        <w:rPr>
          <w:spacing w:val="-3"/>
          <w:szCs w:val="22"/>
        </w:rPr>
        <w:t xml:space="preserve">have </w:t>
      </w:r>
      <w:r w:rsidR="005E02D1">
        <w:rPr>
          <w:spacing w:val="-3"/>
          <w:szCs w:val="22"/>
        </w:rPr>
        <w:t>dropp</w:t>
      </w:r>
      <w:r w:rsidR="00476D6F">
        <w:rPr>
          <w:spacing w:val="-3"/>
          <w:szCs w:val="22"/>
        </w:rPr>
        <w:t xml:space="preserve">ed </w:t>
      </w:r>
      <w:r w:rsidR="005E02D1">
        <w:rPr>
          <w:spacing w:val="-3"/>
          <w:szCs w:val="22"/>
        </w:rPr>
        <w:t xml:space="preserve">by 93% since 2004, and </w:t>
      </w:r>
      <w:r w:rsidR="00D731E4">
        <w:rPr>
          <w:spacing w:val="-3"/>
          <w:szCs w:val="22"/>
        </w:rPr>
        <w:t xml:space="preserve">that </w:t>
      </w:r>
      <w:r w:rsidR="00476D6F">
        <w:rPr>
          <w:spacing w:val="-3"/>
          <w:szCs w:val="22"/>
        </w:rPr>
        <w:t xml:space="preserve">AT&amp;T operator services traffic volumes have declined </w:t>
      </w:r>
      <w:r w:rsidR="005E02D1">
        <w:rPr>
          <w:spacing w:val="-3"/>
          <w:szCs w:val="22"/>
        </w:rPr>
        <w:t xml:space="preserve">an average </w:t>
      </w:r>
      <w:r w:rsidR="00A83FD9">
        <w:rPr>
          <w:spacing w:val="-3"/>
          <w:szCs w:val="22"/>
        </w:rPr>
        <w:t xml:space="preserve">of more than 18.7% </w:t>
      </w:r>
      <w:r w:rsidR="005E02D1">
        <w:rPr>
          <w:spacing w:val="-3"/>
          <w:szCs w:val="22"/>
        </w:rPr>
        <w:t>over the last two years</w:t>
      </w:r>
      <w:r w:rsidR="001A5150">
        <w:rPr>
          <w:spacing w:val="-3"/>
          <w:szCs w:val="22"/>
        </w:rPr>
        <w:t>.</w:t>
      </w:r>
      <w:r w:rsidR="002F6457">
        <w:rPr>
          <w:rStyle w:val="FootnoteReference"/>
          <w:spacing w:val="-3"/>
          <w:szCs w:val="22"/>
        </w:rPr>
        <w:footnoteReference w:id="6"/>
      </w:r>
      <w:r w:rsidR="001A5150">
        <w:rPr>
          <w:spacing w:val="-3"/>
          <w:szCs w:val="22"/>
        </w:rPr>
        <w:t xml:space="preserve">  Accordingly, </w:t>
      </w:r>
      <w:r w:rsidR="00D32EE2">
        <w:rPr>
          <w:spacing w:val="-3"/>
          <w:szCs w:val="22"/>
        </w:rPr>
        <w:t>AT&amp;T</w:t>
      </w:r>
      <w:r w:rsidR="001A5150">
        <w:rPr>
          <w:spacing w:val="-3"/>
          <w:szCs w:val="22"/>
        </w:rPr>
        <w:t xml:space="preserve"> submits that </w:t>
      </w:r>
      <w:r w:rsidR="00BC2337">
        <w:rPr>
          <w:spacing w:val="-3"/>
          <w:szCs w:val="22"/>
        </w:rPr>
        <w:t>the AT&amp;T Affiliates</w:t>
      </w:r>
      <w:r w:rsidR="001A5150">
        <w:rPr>
          <w:spacing w:val="-3"/>
          <w:szCs w:val="22"/>
        </w:rPr>
        <w:t xml:space="preserve"> </w:t>
      </w:r>
      <w:r w:rsidR="00476D6F">
        <w:rPr>
          <w:spacing w:val="-3"/>
          <w:szCs w:val="22"/>
        </w:rPr>
        <w:t xml:space="preserve">plan </w:t>
      </w:r>
      <w:r w:rsidR="001A5150">
        <w:rPr>
          <w:spacing w:val="-3"/>
          <w:szCs w:val="22"/>
        </w:rPr>
        <w:t xml:space="preserve">to discontinue the Affected Services </w:t>
      </w:r>
      <w:r w:rsidR="00D731E4">
        <w:rPr>
          <w:spacing w:val="-3"/>
          <w:szCs w:val="22"/>
        </w:rPr>
        <w:t xml:space="preserve">to retail customers </w:t>
      </w:r>
      <w:r w:rsidR="001A5150">
        <w:rPr>
          <w:spacing w:val="-3"/>
          <w:szCs w:val="22"/>
        </w:rPr>
        <w:t>in the Service Area</w:t>
      </w:r>
      <w:r w:rsidR="00476D6F">
        <w:rPr>
          <w:spacing w:val="-3"/>
          <w:szCs w:val="22"/>
        </w:rPr>
        <w:t>s</w:t>
      </w:r>
      <w:r w:rsidR="001A5150">
        <w:rPr>
          <w:spacing w:val="-3"/>
          <w:szCs w:val="22"/>
        </w:rPr>
        <w:t xml:space="preserve"> </w:t>
      </w:r>
      <w:r w:rsidR="00D731E4">
        <w:rPr>
          <w:spacing w:val="-3"/>
          <w:szCs w:val="22"/>
        </w:rPr>
        <w:t xml:space="preserve">on or after March 18, 2016, and </w:t>
      </w:r>
      <w:r w:rsidR="003772A0">
        <w:rPr>
          <w:spacing w:val="-3"/>
          <w:szCs w:val="22"/>
        </w:rPr>
        <w:t xml:space="preserve">intend </w:t>
      </w:r>
      <w:r w:rsidR="00D731E4">
        <w:rPr>
          <w:spacing w:val="-3"/>
          <w:szCs w:val="22"/>
        </w:rPr>
        <w:t xml:space="preserve">to discontinue the Affected Services to </w:t>
      </w:r>
      <w:r w:rsidR="00D731E4">
        <w:rPr>
          <w:szCs w:val="22"/>
        </w:rPr>
        <w:t xml:space="preserve">wholesale customers </w:t>
      </w:r>
      <w:r w:rsidR="00D731E4" w:rsidRPr="0073620F">
        <w:rPr>
          <w:szCs w:val="22"/>
        </w:rPr>
        <w:t>in the</w:t>
      </w:r>
      <w:r w:rsidR="00D731E4">
        <w:rPr>
          <w:szCs w:val="22"/>
        </w:rPr>
        <w:t xml:space="preserve"> Service Areas </w:t>
      </w:r>
      <w:r w:rsidR="00D731E4">
        <w:rPr>
          <w:spacing w:val="-3"/>
          <w:szCs w:val="22"/>
        </w:rPr>
        <w:t>on or after June 4, 2016, subject to Commission authorization</w:t>
      </w:r>
      <w:r w:rsidR="00D731E4" w:rsidRPr="0073620F">
        <w:rPr>
          <w:szCs w:val="22"/>
        </w:rPr>
        <w:t>.</w:t>
      </w:r>
      <w:r w:rsidR="006A7873">
        <w:rPr>
          <w:rStyle w:val="FootnoteReference"/>
          <w:szCs w:val="22"/>
        </w:rPr>
        <w:footnoteReference w:id="7"/>
      </w:r>
      <w:r w:rsidR="00D731E4" w:rsidRPr="0073620F">
        <w:rPr>
          <w:szCs w:val="22"/>
        </w:rPr>
        <w:t xml:space="preserve">  </w:t>
      </w:r>
      <w:r w:rsidR="00D32EE2">
        <w:rPr>
          <w:spacing w:val="-3"/>
          <w:szCs w:val="22"/>
        </w:rPr>
        <w:t>AT&amp;T</w:t>
      </w:r>
      <w:r w:rsidR="001A5150">
        <w:rPr>
          <w:spacing w:val="-3"/>
          <w:szCs w:val="22"/>
        </w:rPr>
        <w:t xml:space="preserve"> indicates that </w:t>
      </w:r>
      <w:r w:rsidR="00BC2337">
        <w:rPr>
          <w:spacing w:val="-3"/>
          <w:szCs w:val="22"/>
        </w:rPr>
        <w:t xml:space="preserve">the AT&amp;T Affiliates </w:t>
      </w:r>
      <w:r w:rsidR="001A5150">
        <w:rPr>
          <w:spacing w:val="-3"/>
          <w:szCs w:val="22"/>
        </w:rPr>
        <w:t xml:space="preserve">sent notice of the proposed discontinuance to all </w:t>
      </w:r>
      <w:r w:rsidR="001A5150">
        <w:rPr>
          <w:spacing w:val="-3"/>
          <w:szCs w:val="22"/>
        </w:rPr>
        <w:lastRenderedPageBreak/>
        <w:t xml:space="preserve">affected customers </w:t>
      </w:r>
      <w:r w:rsidR="00266284">
        <w:rPr>
          <w:spacing w:val="-3"/>
          <w:szCs w:val="22"/>
        </w:rPr>
        <w:t xml:space="preserve">by U.S. Mail </w:t>
      </w:r>
      <w:r w:rsidR="00B94A1D">
        <w:rPr>
          <w:spacing w:val="-3"/>
          <w:szCs w:val="22"/>
        </w:rPr>
        <w:t>as an attachment to each customer’s monthly bill between September 28, 2015 and December 31, 2015</w:t>
      </w:r>
      <w:r w:rsidR="00F1293A">
        <w:rPr>
          <w:spacing w:val="-3"/>
          <w:szCs w:val="22"/>
        </w:rPr>
        <w:t>.</w:t>
      </w:r>
      <w:r w:rsidR="002F6457">
        <w:rPr>
          <w:rStyle w:val="FootnoteReference"/>
          <w:spacing w:val="-3"/>
          <w:szCs w:val="22"/>
        </w:rPr>
        <w:footnoteReference w:id="8"/>
      </w:r>
      <w:r w:rsidR="00F1293A">
        <w:rPr>
          <w:spacing w:val="-3"/>
          <w:szCs w:val="22"/>
        </w:rPr>
        <w:t xml:space="preserve">  </w:t>
      </w:r>
      <w:r w:rsidR="00D32EE2">
        <w:rPr>
          <w:spacing w:val="-3"/>
          <w:szCs w:val="22"/>
        </w:rPr>
        <w:t>AT&amp;T</w:t>
      </w:r>
      <w:r w:rsidR="001A5150">
        <w:rPr>
          <w:spacing w:val="-3"/>
          <w:szCs w:val="22"/>
        </w:rPr>
        <w:t xml:space="preserve"> </w:t>
      </w:r>
      <w:r w:rsidR="00A9240A">
        <w:rPr>
          <w:spacing w:val="-3"/>
          <w:szCs w:val="22"/>
        </w:rPr>
        <w:t>states</w:t>
      </w:r>
      <w:r w:rsidR="00F1293A">
        <w:rPr>
          <w:spacing w:val="-3"/>
          <w:szCs w:val="22"/>
        </w:rPr>
        <w:t xml:space="preserve"> </w:t>
      </w:r>
      <w:r w:rsidR="008579C1">
        <w:rPr>
          <w:spacing w:val="-3"/>
          <w:szCs w:val="22"/>
        </w:rPr>
        <w:t xml:space="preserve">that </w:t>
      </w:r>
      <w:r w:rsidR="00BC2337">
        <w:rPr>
          <w:spacing w:val="-3"/>
          <w:szCs w:val="22"/>
        </w:rPr>
        <w:t xml:space="preserve">copies of the customer notifications were also </w:t>
      </w:r>
      <w:r w:rsidR="00C81F9C">
        <w:rPr>
          <w:spacing w:val="-3"/>
          <w:szCs w:val="22"/>
        </w:rPr>
        <w:t>posted in several locations on its website.</w:t>
      </w:r>
      <w:r w:rsidR="002F6457">
        <w:rPr>
          <w:rStyle w:val="FootnoteReference"/>
          <w:spacing w:val="-3"/>
          <w:szCs w:val="22"/>
        </w:rPr>
        <w:footnoteReference w:id="9"/>
      </w:r>
      <w:r w:rsidR="00C81F9C">
        <w:rPr>
          <w:spacing w:val="-3"/>
          <w:szCs w:val="22"/>
        </w:rPr>
        <w:t xml:space="preserve">  </w:t>
      </w:r>
      <w:r w:rsidR="00A9240A">
        <w:rPr>
          <w:spacing w:val="-3"/>
          <w:szCs w:val="22"/>
        </w:rPr>
        <w:t xml:space="preserve">In addition, </w:t>
      </w:r>
      <w:r w:rsidR="00D32EE2">
        <w:rPr>
          <w:spacing w:val="-3"/>
          <w:szCs w:val="22"/>
        </w:rPr>
        <w:t>AT&amp;T</w:t>
      </w:r>
      <w:r w:rsidR="000453B5">
        <w:rPr>
          <w:spacing w:val="-3"/>
          <w:szCs w:val="22"/>
        </w:rPr>
        <w:t xml:space="preserve"> </w:t>
      </w:r>
      <w:r w:rsidR="00C81F9C">
        <w:rPr>
          <w:spacing w:val="-3"/>
          <w:szCs w:val="22"/>
        </w:rPr>
        <w:t xml:space="preserve">asserts </w:t>
      </w:r>
      <w:r w:rsidR="00A9240A">
        <w:rPr>
          <w:spacing w:val="-3"/>
          <w:szCs w:val="22"/>
        </w:rPr>
        <w:t>tha</w:t>
      </w:r>
      <w:r w:rsidR="006B465C">
        <w:rPr>
          <w:spacing w:val="-3"/>
          <w:szCs w:val="22"/>
        </w:rPr>
        <w:t>t</w:t>
      </w:r>
      <w:r w:rsidR="00C81F9C">
        <w:rPr>
          <w:spacing w:val="-3"/>
          <w:szCs w:val="22"/>
        </w:rPr>
        <w:t>,</w:t>
      </w:r>
      <w:r w:rsidR="006B465C">
        <w:rPr>
          <w:spacing w:val="-3"/>
          <w:szCs w:val="22"/>
        </w:rPr>
        <w:t xml:space="preserve"> </w:t>
      </w:r>
      <w:r w:rsidR="00C81F9C">
        <w:rPr>
          <w:spacing w:val="-3"/>
          <w:szCs w:val="22"/>
        </w:rPr>
        <w:t>as of October 10, 2015, AT&amp;T operators have informed customers that use any of the Affected Services of the proposed discontinuance</w:t>
      </w:r>
      <w:r w:rsidR="003D638F">
        <w:rPr>
          <w:spacing w:val="-3"/>
          <w:szCs w:val="22"/>
        </w:rPr>
        <w:t>,</w:t>
      </w:r>
      <w:r w:rsidR="00C81F9C">
        <w:rPr>
          <w:spacing w:val="-3"/>
          <w:szCs w:val="22"/>
        </w:rPr>
        <w:t xml:space="preserve"> and </w:t>
      </w:r>
      <w:r w:rsidR="003772A0">
        <w:rPr>
          <w:spacing w:val="-3"/>
          <w:szCs w:val="22"/>
        </w:rPr>
        <w:t xml:space="preserve">that operators </w:t>
      </w:r>
      <w:r w:rsidR="00C81F9C">
        <w:rPr>
          <w:spacing w:val="-3"/>
          <w:szCs w:val="22"/>
        </w:rPr>
        <w:t xml:space="preserve">have provided </w:t>
      </w:r>
      <w:r w:rsidR="00B85201">
        <w:rPr>
          <w:spacing w:val="-3"/>
          <w:szCs w:val="22"/>
        </w:rPr>
        <w:t xml:space="preserve">customers that call </w:t>
      </w:r>
      <w:r w:rsidR="00C81F9C">
        <w:rPr>
          <w:spacing w:val="-3"/>
          <w:szCs w:val="22"/>
        </w:rPr>
        <w:t>with a phone number where the</w:t>
      </w:r>
      <w:r w:rsidR="002968FA">
        <w:rPr>
          <w:spacing w:val="-3"/>
          <w:szCs w:val="22"/>
        </w:rPr>
        <w:t xml:space="preserve">y </w:t>
      </w:r>
      <w:r w:rsidR="00C81F9C">
        <w:rPr>
          <w:spacing w:val="-3"/>
          <w:szCs w:val="22"/>
        </w:rPr>
        <w:t>can obtain additional information.</w:t>
      </w:r>
      <w:r w:rsidR="00660C2E">
        <w:rPr>
          <w:rStyle w:val="FootnoteReference"/>
          <w:spacing w:val="-3"/>
          <w:szCs w:val="22"/>
        </w:rPr>
        <w:footnoteReference w:id="10"/>
      </w:r>
      <w:r w:rsidR="00C81F9C">
        <w:rPr>
          <w:spacing w:val="-3"/>
          <w:szCs w:val="22"/>
        </w:rPr>
        <w:t xml:space="preserve">  </w:t>
      </w:r>
      <w:r w:rsidR="001A5150">
        <w:rPr>
          <w:spacing w:val="-3"/>
          <w:szCs w:val="22"/>
        </w:rPr>
        <w:t xml:space="preserve">The Applicant maintains </w:t>
      </w:r>
      <w:r w:rsidR="002968FA">
        <w:rPr>
          <w:szCs w:val="22"/>
        </w:rPr>
        <w:t xml:space="preserve">that the public convenience and necessity will not be adversely affected by the proposed discontinuance because </w:t>
      </w:r>
      <w:r w:rsidR="002968FA">
        <w:rPr>
          <w:spacing w:val="-3"/>
          <w:szCs w:val="22"/>
        </w:rPr>
        <w:t>other providers continue to provide operator services, and the majority of the market has already replaced these services with other communications services and/or applications.</w:t>
      </w:r>
      <w:r w:rsidR="00660C2E">
        <w:rPr>
          <w:rStyle w:val="FootnoteReference"/>
          <w:spacing w:val="-3"/>
          <w:szCs w:val="22"/>
        </w:rPr>
        <w:footnoteReference w:id="11"/>
      </w:r>
      <w:r w:rsidR="002968FA">
        <w:rPr>
          <w:spacing w:val="-3"/>
          <w:szCs w:val="22"/>
        </w:rPr>
        <w:t xml:space="preserve">  </w:t>
      </w:r>
      <w:r w:rsidR="00D32EE2">
        <w:rPr>
          <w:spacing w:val="-3"/>
          <w:szCs w:val="22"/>
        </w:rPr>
        <w:t>AT&amp;T</w:t>
      </w:r>
      <w:r w:rsidR="001A5150">
        <w:rPr>
          <w:szCs w:val="22"/>
        </w:rPr>
        <w:t xml:space="preserve"> </w:t>
      </w:r>
      <w:r w:rsidR="005A627E">
        <w:rPr>
          <w:szCs w:val="22"/>
        </w:rPr>
        <w:t xml:space="preserve">explains that </w:t>
      </w:r>
      <w:r w:rsidR="00B64A12">
        <w:rPr>
          <w:szCs w:val="22"/>
        </w:rPr>
        <w:t xml:space="preserve">these services are offered by AT&amp;T affiliates that are considered </w:t>
      </w:r>
      <w:r w:rsidR="005A627E">
        <w:rPr>
          <w:szCs w:val="22"/>
        </w:rPr>
        <w:t xml:space="preserve">non-dominant </w:t>
      </w:r>
      <w:r w:rsidR="00B64A12">
        <w:rPr>
          <w:szCs w:val="22"/>
        </w:rPr>
        <w:t xml:space="preserve">as well as by AT&amp;T affiliates that are considered </w:t>
      </w:r>
      <w:r w:rsidR="005A627E">
        <w:rPr>
          <w:szCs w:val="22"/>
        </w:rPr>
        <w:t xml:space="preserve">dominant </w:t>
      </w:r>
      <w:r w:rsidR="00B64A12">
        <w:rPr>
          <w:szCs w:val="22"/>
        </w:rPr>
        <w:t>with respect to the Affected Services</w:t>
      </w:r>
      <w:r w:rsidR="005A627E">
        <w:rPr>
          <w:szCs w:val="22"/>
        </w:rPr>
        <w:t>.  AT&amp;T nevertheless asserts that</w:t>
      </w:r>
      <w:r w:rsidR="007F254E">
        <w:rPr>
          <w:szCs w:val="22"/>
        </w:rPr>
        <w:t>,</w:t>
      </w:r>
      <w:r w:rsidR="005A627E">
        <w:rPr>
          <w:szCs w:val="22"/>
        </w:rPr>
        <w:t xml:space="preserve"> </w:t>
      </w:r>
      <w:r w:rsidR="007F254E">
        <w:rPr>
          <w:szCs w:val="22"/>
        </w:rPr>
        <w:t xml:space="preserve">for ease of administration, </w:t>
      </w:r>
      <w:r w:rsidR="00B64A12">
        <w:rPr>
          <w:szCs w:val="22"/>
        </w:rPr>
        <w:t>the present application may be reviewed pursuant to the Commission’s rules for dominant providers.</w:t>
      </w:r>
      <w:r w:rsidR="00660C2E">
        <w:rPr>
          <w:rStyle w:val="FootnoteReference"/>
          <w:szCs w:val="22"/>
        </w:rPr>
        <w:footnoteReference w:id="12"/>
      </w:r>
    </w:p>
    <w:p w14:paraId="33D24DFB"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60670EC" w14:textId="217CC1AE"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B24F2C">
        <w:rPr>
          <w:szCs w:val="22"/>
        </w:rPr>
        <w:t>e</w:t>
      </w:r>
      <w:r w:rsidR="0073620F" w:rsidRPr="0073620F">
        <w:rPr>
          <w:szCs w:val="22"/>
        </w:rPr>
        <w:t xml:space="preserve">) of the Commission’s rules, </w:t>
      </w:r>
      <w:r w:rsidR="00D32EE2">
        <w:rPr>
          <w:szCs w:val="22"/>
        </w:rPr>
        <w:t>AT&amp;T</w:t>
      </w:r>
      <w:r w:rsidR="0073620F" w:rsidRPr="0073620F">
        <w:rPr>
          <w:szCs w:val="22"/>
        </w:rPr>
        <w:t xml:space="preserve">’s application will be deemed granted automatically on </w:t>
      </w:r>
      <w:r w:rsidR="00630D50">
        <w:rPr>
          <w:szCs w:val="22"/>
        </w:rPr>
        <w:t xml:space="preserve">March </w:t>
      </w:r>
      <w:r w:rsidR="00B24F2C">
        <w:rPr>
          <w:szCs w:val="22"/>
        </w:rPr>
        <w:t>15</w:t>
      </w:r>
      <w:r w:rsidR="0064180F">
        <w:rPr>
          <w:szCs w:val="22"/>
        </w:rPr>
        <w:t>, 201</w:t>
      </w:r>
      <w:r w:rsidR="00630D50">
        <w:rPr>
          <w:szCs w:val="22"/>
        </w:rPr>
        <w:t>6</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t>N</w:t>
      </w:r>
      <w:r w:rsidR="0073620F" w:rsidRPr="0073620F">
        <w:rPr>
          <w:szCs w:val="22"/>
        </w:rPr>
        <w:t xml:space="preserve">otice, unless the Commission notifies </w:t>
      </w:r>
      <w:r w:rsidR="00D32EE2">
        <w:rPr>
          <w:szCs w:val="22"/>
        </w:rPr>
        <w:t>AT&amp;T</w:t>
      </w:r>
      <w:r w:rsidR="0073620F" w:rsidRPr="0073620F">
        <w:rPr>
          <w:szCs w:val="22"/>
        </w:rPr>
        <w:t xml:space="preserve"> that the grant will not be automatically effective.</w:t>
      </w:r>
      <w:r w:rsidR="004054DB" w:rsidRPr="009C502C">
        <w:rPr>
          <w:rStyle w:val="FootnoteReference"/>
          <w:rFonts w:eastAsia="MS Mincho"/>
          <w:szCs w:val="22"/>
        </w:rPr>
        <w:footnoteReference w:id="13"/>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D32EE2">
        <w:rPr>
          <w:szCs w:val="22"/>
        </w:rPr>
        <w:t>AT&amp;T</w:t>
      </w:r>
      <w:r w:rsidR="0073620F" w:rsidRPr="0073620F">
        <w:rPr>
          <w:szCs w:val="22"/>
        </w:rPr>
        <w:t xml:space="preserve"> indicates that </w:t>
      </w:r>
      <w:r w:rsidR="00B24F2C">
        <w:rPr>
          <w:szCs w:val="22"/>
        </w:rPr>
        <w:t xml:space="preserve">the AT&amp;T Affiliates </w:t>
      </w:r>
      <w:r w:rsidR="00C5711D">
        <w:rPr>
          <w:szCs w:val="22"/>
        </w:rPr>
        <w:t xml:space="preserve">plan </w:t>
      </w:r>
      <w:r w:rsidR="0073620F" w:rsidRPr="0073620F">
        <w:rPr>
          <w:szCs w:val="22"/>
        </w:rPr>
        <w:t>to discontinue the Affected Service</w:t>
      </w:r>
      <w:r w:rsidR="00C5711D">
        <w:rPr>
          <w:szCs w:val="22"/>
        </w:rPr>
        <w:t>s</w:t>
      </w:r>
      <w:r w:rsidR="0073620F" w:rsidRPr="0073620F">
        <w:rPr>
          <w:szCs w:val="22"/>
        </w:rPr>
        <w:t xml:space="preserve"> </w:t>
      </w:r>
      <w:r w:rsidR="00B24F2C">
        <w:rPr>
          <w:szCs w:val="22"/>
        </w:rPr>
        <w:t xml:space="preserve">to retail customers </w:t>
      </w:r>
      <w:r w:rsidR="0073620F" w:rsidRPr="0073620F">
        <w:rPr>
          <w:szCs w:val="22"/>
        </w:rPr>
        <w:t>in the</w:t>
      </w:r>
      <w:r w:rsidR="0064180F">
        <w:rPr>
          <w:szCs w:val="22"/>
        </w:rPr>
        <w:t xml:space="preserve"> Service Area</w:t>
      </w:r>
      <w:r w:rsidR="00B24F2C">
        <w:rPr>
          <w:szCs w:val="22"/>
        </w:rPr>
        <w:t>s</w:t>
      </w:r>
      <w:r w:rsidR="005B3C0D">
        <w:rPr>
          <w:szCs w:val="22"/>
        </w:rPr>
        <w:t xml:space="preserve"> </w:t>
      </w:r>
      <w:r w:rsidR="00BE369B">
        <w:rPr>
          <w:spacing w:val="-3"/>
          <w:szCs w:val="22"/>
        </w:rPr>
        <w:t xml:space="preserve">on or after </w:t>
      </w:r>
      <w:r w:rsidR="00630D50">
        <w:rPr>
          <w:spacing w:val="-3"/>
          <w:szCs w:val="22"/>
        </w:rPr>
        <w:t>March 1</w:t>
      </w:r>
      <w:r w:rsidR="00B24F2C">
        <w:rPr>
          <w:spacing w:val="-3"/>
          <w:szCs w:val="22"/>
        </w:rPr>
        <w:t>8</w:t>
      </w:r>
      <w:r w:rsidR="0064180F">
        <w:rPr>
          <w:spacing w:val="-3"/>
          <w:szCs w:val="22"/>
        </w:rPr>
        <w:t xml:space="preserve">, </w:t>
      </w:r>
      <w:r w:rsidR="00BE369B">
        <w:rPr>
          <w:spacing w:val="-3"/>
          <w:szCs w:val="22"/>
        </w:rPr>
        <w:t>201</w:t>
      </w:r>
      <w:r w:rsidR="00630D50">
        <w:rPr>
          <w:spacing w:val="-3"/>
          <w:szCs w:val="22"/>
        </w:rPr>
        <w:t>6</w:t>
      </w:r>
      <w:r w:rsidR="00F1005B">
        <w:rPr>
          <w:spacing w:val="-3"/>
          <w:szCs w:val="22"/>
        </w:rPr>
        <w:t>,</w:t>
      </w:r>
      <w:r w:rsidR="00B24F2C">
        <w:rPr>
          <w:spacing w:val="-3"/>
          <w:szCs w:val="22"/>
        </w:rPr>
        <w:t xml:space="preserve"> and to </w:t>
      </w:r>
      <w:r w:rsidR="00294549">
        <w:rPr>
          <w:spacing w:val="-3"/>
          <w:szCs w:val="22"/>
        </w:rPr>
        <w:t xml:space="preserve">discontinue the Affected Services to </w:t>
      </w:r>
      <w:r w:rsidR="00B24F2C">
        <w:rPr>
          <w:szCs w:val="22"/>
        </w:rPr>
        <w:t xml:space="preserve">wholesale customers </w:t>
      </w:r>
      <w:r w:rsidR="00B24F2C" w:rsidRPr="0073620F">
        <w:rPr>
          <w:szCs w:val="22"/>
        </w:rPr>
        <w:t>in the</w:t>
      </w:r>
      <w:r w:rsidR="00B24F2C">
        <w:rPr>
          <w:szCs w:val="22"/>
        </w:rPr>
        <w:t xml:space="preserve"> Service Areas </w:t>
      </w:r>
      <w:r w:rsidR="00B24F2C">
        <w:rPr>
          <w:spacing w:val="-3"/>
          <w:szCs w:val="22"/>
        </w:rPr>
        <w:t>on or after June 4, 2016</w:t>
      </w:r>
      <w:r w:rsidR="00BE369B">
        <w:rPr>
          <w:spacing w:val="-3"/>
          <w:szCs w:val="22"/>
        </w:rPr>
        <w:t xml:space="preserve">, </w:t>
      </w:r>
      <w:r w:rsidR="00B24F2C">
        <w:rPr>
          <w:spacing w:val="-3"/>
          <w:szCs w:val="22"/>
        </w:rPr>
        <w:t>subject to Commission authorization</w:t>
      </w:r>
      <w:r w:rsidR="00294549">
        <w:rPr>
          <w:szCs w:val="22"/>
        </w:rPr>
        <w:t xml:space="preserve">.  </w:t>
      </w:r>
      <w:r w:rsidR="0073620F" w:rsidRPr="0073620F">
        <w:rPr>
          <w:szCs w:val="22"/>
        </w:rPr>
        <w:t>Accordingly, pursuant to sectio</w:t>
      </w:r>
      <w:r w:rsidR="00C5711D">
        <w:rPr>
          <w:szCs w:val="22"/>
        </w:rPr>
        <w:t>n 63.71(</w:t>
      </w:r>
      <w:r w:rsidR="00B24F2C">
        <w:rPr>
          <w:szCs w:val="22"/>
        </w:rPr>
        <w:t>e</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B24F2C">
        <w:rPr>
          <w:szCs w:val="22"/>
        </w:rPr>
        <w:t xml:space="preserve">the </w:t>
      </w:r>
      <w:r w:rsidR="00D32EE2">
        <w:rPr>
          <w:szCs w:val="22"/>
        </w:rPr>
        <w:t>AT&amp;T</w:t>
      </w:r>
      <w:r w:rsidR="0073620F" w:rsidRPr="0073620F">
        <w:rPr>
          <w:szCs w:val="22"/>
        </w:rPr>
        <w:t xml:space="preserve"> </w:t>
      </w:r>
      <w:r w:rsidR="00B24F2C">
        <w:rPr>
          <w:szCs w:val="22"/>
        </w:rPr>
        <w:t xml:space="preserve">Affiliates </w:t>
      </w:r>
      <w:r w:rsidR="0073620F" w:rsidRPr="0073620F">
        <w:rPr>
          <w:szCs w:val="22"/>
        </w:rPr>
        <w:t>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w:t>
      </w:r>
      <w:r w:rsidR="00B24F2C">
        <w:rPr>
          <w:szCs w:val="22"/>
        </w:rPr>
        <w:t xml:space="preserve">to retail customers </w:t>
      </w:r>
      <w:r w:rsidR="00B24F2C" w:rsidRPr="0073620F">
        <w:rPr>
          <w:szCs w:val="22"/>
        </w:rPr>
        <w:t>in the</w:t>
      </w:r>
      <w:r w:rsidR="00B24F2C">
        <w:rPr>
          <w:szCs w:val="22"/>
        </w:rPr>
        <w:t xml:space="preserve"> Service Areas </w:t>
      </w:r>
      <w:r w:rsidR="00B24F2C">
        <w:rPr>
          <w:spacing w:val="-3"/>
          <w:szCs w:val="22"/>
        </w:rPr>
        <w:t xml:space="preserve">on or after </w:t>
      </w:r>
      <w:r w:rsidR="00B24F2C" w:rsidRPr="00B24F2C">
        <w:rPr>
          <w:b/>
          <w:spacing w:val="-3"/>
          <w:szCs w:val="22"/>
        </w:rPr>
        <w:t>March 18, 2016</w:t>
      </w:r>
      <w:r w:rsidR="00F1005B">
        <w:rPr>
          <w:b/>
          <w:spacing w:val="-3"/>
          <w:szCs w:val="22"/>
        </w:rPr>
        <w:t>,</w:t>
      </w:r>
      <w:r w:rsidR="00B24F2C">
        <w:rPr>
          <w:spacing w:val="-3"/>
          <w:szCs w:val="22"/>
        </w:rPr>
        <w:t xml:space="preserve"> and </w:t>
      </w:r>
      <w:r w:rsidR="001612C4">
        <w:rPr>
          <w:spacing w:val="-3"/>
          <w:szCs w:val="22"/>
        </w:rPr>
        <w:t xml:space="preserve">may </w:t>
      </w:r>
      <w:r w:rsidR="001612C4" w:rsidRPr="0073620F">
        <w:rPr>
          <w:szCs w:val="22"/>
        </w:rPr>
        <w:t>discontinue</w:t>
      </w:r>
      <w:r w:rsidR="001612C4">
        <w:rPr>
          <w:szCs w:val="22"/>
        </w:rPr>
        <w:t>, reduce or impair</w:t>
      </w:r>
      <w:r w:rsidR="001612C4" w:rsidRPr="0073620F">
        <w:rPr>
          <w:szCs w:val="22"/>
        </w:rPr>
        <w:t xml:space="preserve"> </w:t>
      </w:r>
      <w:r w:rsidR="001612C4">
        <w:rPr>
          <w:szCs w:val="22"/>
        </w:rPr>
        <w:t xml:space="preserve">the Affected </w:t>
      </w:r>
      <w:r w:rsidR="001612C4" w:rsidRPr="0073620F">
        <w:rPr>
          <w:szCs w:val="22"/>
        </w:rPr>
        <w:t>Service</w:t>
      </w:r>
      <w:r w:rsidR="001612C4">
        <w:rPr>
          <w:szCs w:val="22"/>
        </w:rPr>
        <w:t>s</w:t>
      </w:r>
      <w:r w:rsidR="001612C4" w:rsidRPr="0073620F">
        <w:rPr>
          <w:szCs w:val="22"/>
        </w:rPr>
        <w:t xml:space="preserve"> </w:t>
      </w:r>
      <w:r w:rsidR="00B24F2C">
        <w:rPr>
          <w:spacing w:val="-3"/>
          <w:szCs w:val="22"/>
        </w:rPr>
        <w:t xml:space="preserve">to </w:t>
      </w:r>
      <w:r w:rsidR="00B24F2C">
        <w:rPr>
          <w:szCs w:val="22"/>
        </w:rPr>
        <w:t xml:space="preserve">wholesale customers </w:t>
      </w:r>
      <w:r w:rsidR="00B24F2C" w:rsidRPr="0073620F">
        <w:rPr>
          <w:szCs w:val="22"/>
        </w:rPr>
        <w:t>in the</w:t>
      </w:r>
      <w:r w:rsidR="00B24F2C">
        <w:rPr>
          <w:szCs w:val="22"/>
        </w:rPr>
        <w:t xml:space="preserve"> Service Areas </w:t>
      </w:r>
      <w:r w:rsidR="00B24F2C">
        <w:rPr>
          <w:spacing w:val="-3"/>
          <w:szCs w:val="22"/>
        </w:rPr>
        <w:t xml:space="preserve">on or after </w:t>
      </w:r>
      <w:r w:rsidR="00B24F2C" w:rsidRPr="00B24F2C">
        <w:rPr>
          <w:b/>
          <w:spacing w:val="-3"/>
          <w:szCs w:val="22"/>
        </w:rPr>
        <w:t>June 4, 2016</w:t>
      </w:r>
      <w:r w:rsidR="0073620F" w:rsidRPr="0073620F">
        <w:rPr>
          <w:szCs w:val="22"/>
        </w:rPr>
        <w:t xml:space="preserve">, in accordance with </w:t>
      </w:r>
      <w:r w:rsidR="00D32EE2">
        <w:rPr>
          <w:szCs w:val="22"/>
        </w:rPr>
        <w:t>AT&amp;T</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294567" w:rsidRPr="00787756">
        <w:rPr>
          <w:szCs w:val="22"/>
        </w:rPr>
        <w:t>For purposes of computation of time when filing a petition for reconsideration</w:t>
      </w:r>
      <w:r w:rsidR="00294567">
        <w:rPr>
          <w:szCs w:val="22"/>
        </w:rPr>
        <w:t xml:space="preserve">, </w:t>
      </w:r>
      <w:r w:rsidR="00294567" w:rsidRPr="00787756">
        <w:rPr>
          <w:szCs w:val="22"/>
        </w:rPr>
        <w:t xml:space="preserve">application for review, or </w:t>
      </w:r>
      <w:r w:rsidR="00294567">
        <w:rPr>
          <w:szCs w:val="22"/>
        </w:rPr>
        <w:t xml:space="preserve">petition </w:t>
      </w:r>
      <w:r w:rsidR="00294567"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6026E64C"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F5DE646" w14:textId="0025549D"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D74237">
        <w:rPr>
          <w:b/>
          <w:szCs w:val="22"/>
        </w:rPr>
        <w:t xml:space="preserve">February </w:t>
      </w:r>
      <w:r w:rsidR="00A420EA">
        <w:rPr>
          <w:b/>
          <w:szCs w:val="22"/>
        </w:rPr>
        <w:t>16</w:t>
      </w:r>
      <w:r w:rsidR="00490A6C">
        <w:rPr>
          <w:b/>
          <w:szCs w:val="22"/>
        </w:rPr>
        <w:t>, 201</w:t>
      </w:r>
      <w:r w:rsidR="00C423F4">
        <w:rPr>
          <w:b/>
          <w:szCs w:val="22"/>
        </w:rPr>
        <w:t>6</w:t>
      </w:r>
      <w:r w:rsidR="00490A6C">
        <w:rPr>
          <w:szCs w:val="22"/>
        </w:rPr>
        <w:t xml:space="preserve">.  Such comments should refer to </w:t>
      </w:r>
      <w:r w:rsidR="00490A6C">
        <w:rPr>
          <w:b/>
          <w:szCs w:val="22"/>
        </w:rPr>
        <w:t>WC Docket No. 1</w:t>
      </w:r>
      <w:r w:rsidR="00A420EA">
        <w:rPr>
          <w:b/>
          <w:szCs w:val="22"/>
        </w:rPr>
        <w:t>6</w:t>
      </w:r>
      <w:r w:rsidR="00490A6C">
        <w:rPr>
          <w:b/>
          <w:szCs w:val="22"/>
        </w:rPr>
        <w:t>-</w:t>
      </w:r>
      <w:r w:rsidR="00A420EA">
        <w:rPr>
          <w:b/>
          <w:szCs w:val="22"/>
        </w:rPr>
        <w:t>1</w:t>
      </w:r>
      <w:r w:rsidR="00C423F4">
        <w:rPr>
          <w:b/>
          <w:szCs w:val="22"/>
        </w:rPr>
        <w:t>3</w:t>
      </w:r>
      <w:r w:rsidR="00490A6C">
        <w:rPr>
          <w:b/>
          <w:szCs w:val="22"/>
        </w:rPr>
        <w:t xml:space="preserve"> and Comp. Pol. File No. 1</w:t>
      </w:r>
      <w:r w:rsidR="002A51ED">
        <w:rPr>
          <w:b/>
          <w:szCs w:val="22"/>
        </w:rPr>
        <w:t>2</w:t>
      </w:r>
      <w:r w:rsidR="00A420EA">
        <w:rPr>
          <w:b/>
          <w:szCs w:val="22"/>
        </w:rPr>
        <w:t>74</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14"/>
      </w:r>
      <w:r w:rsidR="00490A6C">
        <w:rPr>
          <w:szCs w:val="22"/>
        </w:rPr>
        <w:t xml:space="preserve">  </w:t>
      </w:r>
      <w:r w:rsidR="00BC43FD">
        <w:rPr>
          <w:szCs w:val="22"/>
        </w:rPr>
        <w:t xml:space="preserve">All filings must be addressed to the Commission’s Secretary, Office of the Secretary, Federal Communications Commission.  </w:t>
      </w:r>
      <w:r w:rsidR="00490A6C">
        <w:rPr>
          <w:szCs w:val="22"/>
        </w:rPr>
        <w:t xml:space="preserve">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14:paraId="6057DE26" w14:textId="77777777"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5F24607" w14:textId="1ABFC29D"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A75356F" w14:textId="77777777"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D8FDAAF" w14:textId="77777777"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14:paraId="72C552F9" w14:textId="77777777"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70D0DC6" w14:textId="77777777"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5"/>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6AD62D62" w14:textId="77777777"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597FB3E" w14:textId="519D8AE6"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9B0E40"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14:paraId="228E5011" w14:textId="77777777"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8A26E26" w14:textId="5E7BE510"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A420EA">
        <w:rPr>
          <w:szCs w:val="22"/>
        </w:rPr>
        <w:t>Rodney McDonald</w:t>
      </w:r>
      <w:r w:rsidR="00357FE2" w:rsidRPr="00665F81">
        <w:rPr>
          <w:szCs w:val="22"/>
        </w:rPr>
        <w:t>, (202) 418-7</w:t>
      </w:r>
      <w:r w:rsidR="00A420EA">
        <w:rPr>
          <w:szCs w:val="22"/>
        </w:rPr>
        <w:t>513</w:t>
      </w:r>
      <w:r w:rsidR="00357FE2" w:rsidRPr="00665F81">
        <w:rPr>
          <w:szCs w:val="22"/>
        </w:rPr>
        <w:t xml:space="preserve"> (voice), </w:t>
      </w:r>
      <w:hyperlink r:id="rId11" w:history="1">
        <w:r w:rsidR="00A420EA" w:rsidRPr="00FD7865">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14:paraId="1A6876B5" w14:textId="77777777"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49EBB7F" w14:textId="77777777"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88BC463" w14:textId="77777777" w:rsidR="006076B9" w:rsidRPr="00DE37AF" w:rsidRDefault="00665F81" w:rsidP="0081535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660C2E">
        <w:rPr>
          <w:b/>
          <w:szCs w:val="22"/>
        </w:rPr>
        <w:t>– FCC –</w:t>
      </w:r>
    </w:p>
    <w:sectPr w:rsidR="006076B9" w:rsidRPr="00DE37AF"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28F8" w14:textId="77777777" w:rsidR="002D4210" w:rsidRDefault="002D4210">
      <w:r>
        <w:separator/>
      </w:r>
    </w:p>
  </w:endnote>
  <w:endnote w:type="continuationSeparator" w:id="0">
    <w:p w14:paraId="76A4A53A" w14:textId="77777777"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441C" w14:textId="77777777" w:rsidR="001459C7" w:rsidRDefault="00145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ADD4" w14:textId="77777777"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B65F1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AFC2" w14:textId="77777777" w:rsidR="001459C7" w:rsidRDefault="00145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3904" w14:textId="77777777" w:rsidR="002D4210" w:rsidRDefault="002D4210">
      <w:r>
        <w:separator/>
      </w:r>
    </w:p>
  </w:footnote>
  <w:footnote w:type="continuationSeparator" w:id="0">
    <w:p w14:paraId="23250F29" w14:textId="77777777" w:rsidR="002D4210" w:rsidRDefault="002D4210">
      <w:r>
        <w:continuationSeparator/>
      </w:r>
    </w:p>
  </w:footnote>
  <w:footnote w:id="1">
    <w:p w14:paraId="06439914" w14:textId="77777777" w:rsidR="001262BD" w:rsidRPr="001262BD" w:rsidRDefault="001262BD" w:rsidP="00660C2E">
      <w:pPr>
        <w:pStyle w:val="FootnoteText"/>
        <w:spacing w:after="120"/>
        <w:rPr>
          <w:sz w:val="20"/>
        </w:rPr>
      </w:pPr>
      <w:r w:rsidRPr="001262BD">
        <w:rPr>
          <w:rStyle w:val="FootnoteReference"/>
          <w:sz w:val="20"/>
        </w:rPr>
        <w:footnoteRef/>
      </w:r>
      <w:r w:rsidRPr="001262BD">
        <w:rPr>
          <w:sz w:val="20"/>
        </w:rPr>
        <w:t xml:space="preserve"> 47 U.S.C. § 214</w:t>
      </w:r>
      <w:r>
        <w:rPr>
          <w:sz w:val="20"/>
        </w:rPr>
        <w:t>.</w:t>
      </w:r>
    </w:p>
  </w:footnote>
  <w:footnote w:id="2">
    <w:p w14:paraId="6A5445B7" w14:textId="77777777" w:rsidR="001262BD" w:rsidRPr="001262BD" w:rsidRDefault="001262BD" w:rsidP="00660C2E">
      <w:pPr>
        <w:pStyle w:val="FootnoteText"/>
        <w:spacing w:after="120"/>
        <w:rPr>
          <w:sz w:val="20"/>
        </w:rPr>
      </w:pPr>
      <w:r w:rsidRPr="001262BD">
        <w:rPr>
          <w:rStyle w:val="FootnoteReference"/>
          <w:sz w:val="20"/>
        </w:rPr>
        <w:footnoteRef/>
      </w:r>
      <w:r w:rsidRPr="001262BD">
        <w:rPr>
          <w:sz w:val="20"/>
        </w:rPr>
        <w:t xml:space="preserve"> 47 CFR § 63.71.</w:t>
      </w:r>
    </w:p>
  </w:footnote>
  <w:footnote w:id="3">
    <w:p w14:paraId="3E037930" w14:textId="5182C52B" w:rsidR="003C3CE6" w:rsidRPr="00D15FA1" w:rsidRDefault="003C3CE6" w:rsidP="00660C2E">
      <w:pPr>
        <w:pStyle w:val="FootnoteText"/>
        <w:spacing w:after="120"/>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B240B8">
        <w:rPr>
          <w:sz w:val="20"/>
        </w:rPr>
        <w:t>AT&amp;T Alaska</w:t>
      </w:r>
      <w:r w:rsidR="00B240B8" w:rsidRPr="00B240B8">
        <w:rPr>
          <w:sz w:val="20"/>
        </w:rPr>
        <w:t>; AT&amp;T Communications of Indiana, LLC; AT&amp;T Communications of New York, Inc.; AT&amp;T Communications of Texas, LLC; AT&amp;T Communications of Virginia, LLC; AT&amp;T Corp.; BellSouth Telecommunications, LLC; BellSouth Long Distance; Illinois Bell Telephone Company; Indiana Bell Telephone Company, Inc.; Michigan Bell Telephone Company; The Ohio Bell Telephone Company; Pacific Bell Telephone Company; SBC Long Distance; Southwestern Bell Telephone Company; Teleport Communications of America, LLC; Teleport Communications Group</w:t>
      </w:r>
      <w:r w:rsidR="006A2B55">
        <w:rPr>
          <w:sz w:val="20"/>
        </w:rPr>
        <w:t>;</w:t>
      </w:r>
      <w:r w:rsidR="00B240B8" w:rsidRPr="00B240B8">
        <w:rPr>
          <w:sz w:val="20"/>
        </w:rPr>
        <w:t xml:space="preserve"> and Wisconsin Bell, Inc.</w:t>
      </w:r>
      <w:r w:rsidR="001A5150" w:rsidRPr="00892FBD">
        <w:rPr>
          <w:sz w:val="20"/>
        </w:rPr>
        <w:t xml:space="preserve"> for Authority </w:t>
      </w:r>
      <w:r w:rsidR="00B240B8">
        <w:rPr>
          <w:sz w:val="20"/>
        </w:rPr>
        <w:t xml:space="preserve">Pursuant to Section 214 of the Communications Act of 1934, As Amended, </w:t>
      </w:r>
      <w:r w:rsidR="001A5150" w:rsidRPr="00892FBD">
        <w:rPr>
          <w:sz w:val="20"/>
        </w:rPr>
        <w:t xml:space="preserve">to Discontinue </w:t>
      </w:r>
      <w:r w:rsidR="00B240B8">
        <w:rPr>
          <w:sz w:val="20"/>
        </w:rPr>
        <w:t>the Provision of Service</w:t>
      </w:r>
      <w:r w:rsidR="00F444C3">
        <w:rPr>
          <w:sz w:val="20"/>
        </w:rPr>
        <w:t>, WC Docket No. 1</w:t>
      </w:r>
      <w:r w:rsidR="00B240B8">
        <w:rPr>
          <w:sz w:val="20"/>
        </w:rPr>
        <w:t>6</w:t>
      </w:r>
      <w:r w:rsidR="00F444C3">
        <w:rPr>
          <w:sz w:val="20"/>
        </w:rPr>
        <w:t>-</w:t>
      </w:r>
      <w:r w:rsidR="00B240B8">
        <w:rPr>
          <w:sz w:val="20"/>
        </w:rPr>
        <w:t>13</w:t>
      </w:r>
      <w:r w:rsidR="001A5150" w:rsidRPr="00892FBD">
        <w:rPr>
          <w:sz w:val="20"/>
        </w:rPr>
        <w:t xml:space="preserve"> (filed </w:t>
      </w:r>
      <w:r w:rsidR="00B240B8">
        <w:rPr>
          <w:sz w:val="20"/>
        </w:rPr>
        <w:t>Jan</w:t>
      </w:r>
      <w:r w:rsidR="00373AE5">
        <w:rPr>
          <w:sz w:val="20"/>
        </w:rPr>
        <w:t xml:space="preserve">. </w:t>
      </w:r>
      <w:r w:rsidR="00B240B8">
        <w:rPr>
          <w:sz w:val="20"/>
        </w:rPr>
        <w:t>6</w:t>
      </w:r>
      <w:r w:rsidR="001A5150" w:rsidRPr="00892FBD">
        <w:rPr>
          <w:sz w:val="20"/>
        </w:rPr>
        <w:t>, 201</w:t>
      </w:r>
      <w:r w:rsidR="00957958">
        <w:rPr>
          <w:sz w:val="20"/>
        </w:rPr>
        <w:t>6</w:t>
      </w:r>
      <w:r w:rsidR="001A5150" w:rsidRPr="00ED4065">
        <w:rPr>
          <w:sz w:val="20"/>
        </w:rPr>
        <w:t>),</w:t>
      </w:r>
      <w:r w:rsidR="00F23A3D" w:rsidRPr="00ED4065">
        <w:rPr>
          <w:sz w:val="20"/>
        </w:rPr>
        <w:t xml:space="preserve"> </w:t>
      </w:r>
      <w:hyperlink r:id="rId1" w:history="1">
        <w:r w:rsidR="005B37DD" w:rsidRPr="00FD7865">
          <w:rPr>
            <w:rStyle w:val="Hyperlink"/>
            <w:sz w:val="20"/>
          </w:rPr>
          <w:t>http://apps.fcc.gov/ecfs/comment/view?id=60001372231</w:t>
        </w:r>
      </w:hyperlink>
      <w:r w:rsidR="00373AE5" w:rsidRPr="00373AE5">
        <w:rPr>
          <w:sz w:val="20"/>
        </w:rPr>
        <w:t xml:space="preserve"> </w:t>
      </w:r>
      <w:r w:rsidR="00FF38E6" w:rsidRPr="00ED4065">
        <w:rPr>
          <w:sz w:val="20"/>
        </w:rPr>
        <w:t>(Application)</w:t>
      </w:r>
      <w:r w:rsidR="00FF38E6">
        <w:rPr>
          <w:sz w:val="20"/>
        </w:rPr>
        <w:t>.</w:t>
      </w:r>
    </w:p>
  </w:footnote>
  <w:footnote w:id="4">
    <w:p w14:paraId="264CFC02" w14:textId="0F44811F" w:rsidR="00AA4FB0" w:rsidRPr="00B87D5E" w:rsidRDefault="00AA4FB0" w:rsidP="00660C2E">
      <w:pPr>
        <w:pStyle w:val="FootnoteText"/>
        <w:spacing w:after="120"/>
        <w:rPr>
          <w:sz w:val="20"/>
        </w:rPr>
      </w:pPr>
      <w:r w:rsidRPr="00B87D5E">
        <w:rPr>
          <w:rStyle w:val="FootnoteReference"/>
          <w:sz w:val="20"/>
        </w:rPr>
        <w:footnoteRef/>
      </w:r>
      <w:r w:rsidRPr="00B87D5E">
        <w:rPr>
          <w:sz w:val="20"/>
        </w:rPr>
        <w:t xml:space="preserve"> </w:t>
      </w:r>
      <w:r w:rsidRPr="00127A7E">
        <w:rPr>
          <w:i/>
          <w:sz w:val="20"/>
        </w:rPr>
        <w:t>See</w:t>
      </w:r>
      <w:r w:rsidRPr="00B87D5E">
        <w:rPr>
          <w:sz w:val="20"/>
        </w:rPr>
        <w:t xml:space="preserve"> </w:t>
      </w:r>
      <w:r>
        <w:rPr>
          <w:sz w:val="20"/>
        </w:rPr>
        <w:t xml:space="preserve">Letter from </w:t>
      </w:r>
      <w:r w:rsidR="00232222">
        <w:rPr>
          <w:sz w:val="20"/>
        </w:rPr>
        <w:t>Terri L. Hoskins</w:t>
      </w:r>
      <w:r>
        <w:rPr>
          <w:sz w:val="20"/>
        </w:rPr>
        <w:t xml:space="preserve">, </w:t>
      </w:r>
      <w:r w:rsidR="00232222">
        <w:rPr>
          <w:sz w:val="20"/>
        </w:rPr>
        <w:t>General Attorney, AT&amp;T Services, Inc.</w:t>
      </w:r>
      <w:r>
        <w:rPr>
          <w:sz w:val="20"/>
        </w:rPr>
        <w:t xml:space="preserve">, to Marlene H. Dortch, Secretary, FCC, </w:t>
      </w:r>
      <w:r w:rsidRPr="00B87D5E">
        <w:rPr>
          <w:sz w:val="20"/>
        </w:rPr>
        <w:t>WC Docket No. 1</w:t>
      </w:r>
      <w:r w:rsidR="00232222">
        <w:rPr>
          <w:sz w:val="20"/>
        </w:rPr>
        <w:t>6</w:t>
      </w:r>
      <w:r w:rsidRPr="00B87D5E">
        <w:rPr>
          <w:sz w:val="20"/>
        </w:rPr>
        <w:t>-</w:t>
      </w:r>
      <w:r w:rsidR="00232222">
        <w:rPr>
          <w:sz w:val="20"/>
        </w:rPr>
        <w:t>1</w:t>
      </w:r>
      <w:r>
        <w:rPr>
          <w:sz w:val="20"/>
        </w:rPr>
        <w:t>3</w:t>
      </w:r>
      <w:r w:rsidRPr="00B87D5E">
        <w:rPr>
          <w:sz w:val="20"/>
        </w:rPr>
        <w:t xml:space="preserve"> (filed </w:t>
      </w:r>
      <w:r w:rsidR="00232222">
        <w:rPr>
          <w:sz w:val="20"/>
        </w:rPr>
        <w:t>Jan</w:t>
      </w:r>
      <w:r>
        <w:rPr>
          <w:sz w:val="20"/>
        </w:rPr>
        <w:t>. 7</w:t>
      </w:r>
      <w:r w:rsidRPr="00B87D5E">
        <w:rPr>
          <w:sz w:val="20"/>
        </w:rPr>
        <w:t>, 201</w:t>
      </w:r>
      <w:r w:rsidR="00232222">
        <w:rPr>
          <w:sz w:val="20"/>
        </w:rPr>
        <w:t>6</w:t>
      </w:r>
      <w:r w:rsidRPr="00B87D5E">
        <w:rPr>
          <w:sz w:val="20"/>
        </w:rPr>
        <w:t>)</w:t>
      </w:r>
      <w:r>
        <w:rPr>
          <w:sz w:val="20"/>
        </w:rPr>
        <w:t xml:space="preserve">, </w:t>
      </w:r>
      <w:hyperlink r:id="rId2" w:history="1">
        <w:r w:rsidR="00232222" w:rsidRPr="00FD7865">
          <w:rPr>
            <w:rStyle w:val="Hyperlink"/>
            <w:sz w:val="20"/>
          </w:rPr>
          <w:t>http://apps.fcc.gov/ecfs/comment/view?id=60001372305</w:t>
        </w:r>
      </w:hyperlink>
      <w:r w:rsidR="00AA6B64">
        <w:rPr>
          <w:rStyle w:val="Hyperlink"/>
          <w:sz w:val="20"/>
          <w:u w:val="none"/>
        </w:rPr>
        <w:t xml:space="preserve"> </w:t>
      </w:r>
      <w:r w:rsidR="00AA6B64" w:rsidRPr="00D7345C">
        <w:rPr>
          <w:sz w:val="20"/>
        </w:rPr>
        <w:t>(Amended Application)</w:t>
      </w:r>
      <w:r w:rsidRPr="00D7345C">
        <w:rPr>
          <w:sz w:val="20"/>
        </w:rPr>
        <w:t>.</w:t>
      </w:r>
    </w:p>
  </w:footnote>
  <w:footnote w:id="5">
    <w:p w14:paraId="726C9CD5" w14:textId="1F36E7C2" w:rsidR="001262BD" w:rsidRPr="00D7345C" w:rsidRDefault="001262BD" w:rsidP="00660C2E">
      <w:pPr>
        <w:pStyle w:val="FootnoteText"/>
        <w:spacing w:after="120"/>
        <w:rPr>
          <w:sz w:val="20"/>
        </w:rPr>
      </w:pPr>
      <w:r>
        <w:rPr>
          <w:rStyle w:val="FootnoteReference"/>
        </w:rPr>
        <w:footnoteRef/>
      </w:r>
      <w:r>
        <w:t xml:space="preserve"> </w:t>
      </w:r>
      <w:r w:rsidR="00AA6B64">
        <w:rPr>
          <w:sz w:val="20"/>
        </w:rPr>
        <w:t xml:space="preserve">Amended Application, Attach. at 4.  </w:t>
      </w:r>
      <w:r w:rsidR="00D32EE2">
        <w:rPr>
          <w:sz w:val="20"/>
        </w:rPr>
        <w:t>AT&amp;T</w:t>
      </w:r>
      <w:r w:rsidRPr="001262BD">
        <w:rPr>
          <w:sz w:val="20"/>
        </w:rPr>
        <w:t xml:space="preserve"> </w:t>
      </w:r>
      <w:r w:rsidR="00297583">
        <w:rPr>
          <w:sz w:val="20"/>
        </w:rPr>
        <w:t xml:space="preserve">explains that </w:t>
      </w:r>
      <w:r w:rsidR="00D427AA" w:rsidRPr="001262BD">
        <w:rPr>
          <w:sz w:val="20"/>
        </w:rPr>
        <w:t>Bill</w:t>
      </w:r>
      <w:r w:rsidR="00092491">
        <w:rPr>
          <w:sz w:val="20"/>
        </w:rPr>
        <w:t>ed to Third Party</w:t>
      </w:r>
      <w:r w:rsidR="00D427AA" w:rsidRPr="001262BD">
        <w:rPr>
          <w:sz w:val="20"/>
        </w:rPr>
        <w:t xml:space="preserve"> </w:t>
      </w:r>
      <w:r w:rsidR="00297583">
        <w:rPr>
          <w:sz w:val="20"/>
        </w:rPr>
        <w:t xml:space="preserve">is </w:t>
      </w:r>
      <w:r w:rsidR="00D427AA" w:rsidRPr="001262BD">
        <w:rPr>
          <w:sz w:val="20"/>
        </w:rPr>
        <w:t>a billing arrangement by which an operator</w:t>
      </w:r>
      <w:r w:rsidR="008D6162">
        <w:rPr>
          <w:sz w:val="20"/>
        </w:rPr>
        <w:t xml:space="preserve"> </w:t>
      </w:r>
      <w:r w:rsidR="00D427AA" w:rsidRPr="001262BD">
        <w:rPr>
          <w:sz w:val="20"/>
        </w:rPr>
        <w:t>assist</w:t>
      </w:r>
      <w:r w:rsidR="008D6162">
        <w:rPr>
          <w:sz w:val="20"/>
        </w:rPr>
        <w:t>ance</w:t>
      </w:r>
      <w:r w:rsidR="00D427AA" w:rsidRPr="001262BD">
        <w:rPr>
          <w:sz w:val="20"/>
        </w:rPr>
        <w:t xml:space="preserve"> call may be charged to an authorized s</w:t>
      </w:r>
      <w:r w:rsidR="00D427AA">
        <w:rPr>
          <w:sz w:val="20"/>
        </w:rPr>
        <w:t>tation</w:t>
      </w:r>
      <w:r w:rsidR="00D427AA" w:rsidRPr="001262BD">
        <w:rPr>
          <w:sz w:val="20"/>
        </w:rPr>
        <w:t xml:space="preserve"> other than the s</w:t>
      </w:r>
      <w:r w:rsidR="00D427AA">
        <w:rPr>
          <w:sz w:val="20"/>
        </w:rPr>
        <w:t>tation</w:t>
      </w:r>
      <w:r w:rsidR="00D427AA" w:rsidRPr="001262BD">
        <w:rPr>
          <w:sz w:val="20"/>
        </w:rPr>
        <w:t xml:space="preserve"> originating the call or the s</w:t>
      </w:r>
      <w:r w:rsidR="00D427AA">
        <w:rPr>
          <w:sz w:val="20"/>
        </w:rPr>
        <w:t>tation</w:t>
      </w:r>
      <w:r w:rsidR="00D427AA" w:rsidRPr="001262BD">
        <w:rPr>
          <w:sz w:val="20"/>
        </w:rPr>
        <w:t xml:space="preserve"> where the call is terminated.  </w:t>
      </w:r>
      <w:r w:rsidR="00AA6B64">
        <w:rPr>
          <w:i/>
          <w:sz w:val="20"/>
        </w:rPr>
        <w:t>Id</w:t>
      </w:r>
      <w:r w:rsidR="00AA6B64" w:rsidRPr="00D7345C">
        <w:rPr>
          <w:sz w:val="20"/>
        </w:rPr>
        <w:t xml:space="preserve">.  </w:t>
      </w:r>
      <w:r w:rsidR="00D427AA">
        <w:rPr>
          <w:sz w:val="20"/>
        </w:rPr>
        <w:t xml:space="preserve">AT&amp;T </w:t>
      </w:r>
      <w:r w:rsidR="00297583">
        <w:rPr>
          <w:sz w:val="20"/>
        </w:rPr>
        <w:t xml:space="preserve">further </w:t>
      </w:r>
      <w:r w:rsidR="00D427AA">
        <w:rPr>
          <w:sz w:val="20"/>
        </w:rPr>
        <w:t xml:space="preserve">explains that </w:t>
      </w:r>
      <w:r w:rsidR="008D6162" w:rsidRPr="001262BD">
        <w:rPr>
          <w:sz w:val="20"/>
        </w:rPr>
        <w:t>Busy Line Interrupt</w:t>
      </w:r>
      <w:r w:rsidR="008D6162">
        <w:rPr>
          <w:sz w:val="20"/>
        </w:rPr>
        <w:t>ion</w:t>
      </w:r>
      <w:r w:rsidR="008D6162" w:rsidRPr="001262BD">
        <w:rPr>
          <w:sz w:val="20"/>
        </w:rPr>
        <w:t xml:space="preserve"> </w:t>
      </w:r>
      <w:r w:rsidR="008D6162">
        <w:rPr>
          <w:sz w:val="20"/>
        </w:rPr>
        <w:t>i</w:t>
      </w:r>
      <w:r w:rsidR="008D6162" w:rsidRPr="001262BD">
        <w:rPr>
          <w:sz w:val="20"/>
        </w:rPr>
        <w:t xml:space="preserve">s an operator service </w:t>
      </w:r>
      <w:r w:rsidR="008D6162">
        <w:rPr>
          <w:sz w:val="20"/>
        </w:rPr>
        <w:t>that allows</w:t>
      </w:r>
      <w:r w:rsidR="008D6162" w:rsidRPr="001262BD">
        <w:rPr>
          <w:sz w:val="20"/>
        </w:rPr>
        <w:t xml:space="preserve"> </w:t>
      </w:r>
      <w:r w:rsidR="008D6162">
        <w:rPr>
          <w:sz w:val="20"/>
        </w:rPr>
        <w:t>an</w:t>
      </w:r>
      <w:r w:rsidR="008D6162" w:rsidRPr="001262BD">
        <w:rPr>
          <w:sz w:val="20"/>
        </w:rPr>
        <w:t xml:space="preserve"> operator to </w:t>
      </w:r>
      <w:r w:rsidR="008D6162">
        <w:rPr>
          <w:sz w:val="20"/>
        </w:rPr>
        <w:t>interrupt a voice conversation in progress to advise the interrupted subscriber that the interrupting party has a need to reach the subscriber</w:t>
      </w:r>
      <w:r w:rsidR="008D6162" w:rsidRPr="001262BD">
        <w:rPr>
          <w:sz w:val="20"/>
        </w:rPr>
        <w:t>.</w:t>
      </w:r>
      <w:r w:rsidR="00D427AA" w:rsidRPr="001262BD">
        <w:rPr>
          <w:sz w:val="20"/>
        </w:rPr>
        <w:t xml:space="preserve">  </w:t>
      </w:r>
      <w:r w:rsidR="00AA6B64">
        <w:rPr>
          <w:i/>
          <w:sz w:val="20"/>
        </w:rPr>
        <w:t>Id</w:t>
      </w:r>
      <w:r w:rsidR="00AA6B64" w:rsidRPr="00D7345C">
        <w:rPr>
          <w:sz w:val="20"/>
        </w:rPr>
        <w:t xml:space="preserve">.  </w:t>
      </w:r>
      <w:r w:rsidR="00297583">
        <w:rPr>
          <w:sz w:val="20"/>
        </w:rPr>
        <w:t xml:space="preserve">According to the Applicant, </w:t>
      </w:r>
      <w:r w:rsidR="008D6162" w:rsidRPr="001262BD">
        <w:rPr>
          <w:sz w:val="20"/>
        </w:rPr>
        <w:t xml:space="preserve">Busy Line Verification is an operator service </w:t>
      </w:r>
      <w:r w:rsidR="008D6162">
        <w:rPr>
          <w:sz w:val="20"/>
        </w:rPr>
        <w:t>that allows an o</w:t>
      </w:r>
      <w:r w:rsidR="008D6162" w:rsidRPr="001262BD">
        <w:rPr>
          <w:sz w:val="20"/>
        </w:rPr>
        <w:t xml:space="preserve">perator to </w:t>
      </w:r>
      <w:r w:rsidR="008D6162">
        <w:rPr>
          <w:sz w:val="20"/>
        </w:rPr>
        <w:t>establish a “talking” connection to an apparently busy station line to determine if the station line is in working order</w:t>
      </w:r>
      <w:r w:rsidR="008D6162" w:rsidRPr="001262BD">
        <w:rPr>
          <w:sz w:val="20"/>
        </w:rPr>
        <w:t>.</w:t>
      </w:r>
      <w:r w:rsidR="00D427AA" w:rsidRPr="001262BD">
        <w:rPr>
          <w:sz w:val="20"/>
        </w:rPr>
        <w:t xml:space="preserve"> </w:t>
      </w:r>
      <w:r w:rsidR="00D427AA">
        <w:rPr>
          <w:sz w:val="20"/>
        </w:rPr>
        <w:t xml:space="preserve"> </w:t>
      </w:r>
      <w:r w:rsidR="00AA6B64">
        <w:rPr>
          <w:i/>
          <w:sz w:val="20"/>
        </w:rPr>
        <w:t>Id</w:t>
      </w:r>
      <w:r w:rsidR="00AA6B64" w:rsidRPr="00D7345C">
        <w:rPr>
          <w:sz w:val="20"/>
        </w:rPr>
        <w:t xml:space="preserve">.  </w:t>
      </w:r>
      <w:r w:rsidR="00092491">
        <w:rPr>
          <w:sz w:val="20"/>
        </w:rPr>
        <w:t>AT&amp;T</w:t>
      </w:r>
      <w:r w:rsidR="00297583">
        <w:rPr>
          <w:sz w:val="20"/>
        </w:rPr>
        <w:t xml:space="preserve"> describes </w:t>
      </w:r>
      <w:r w:rsidR="00092491">
        <w:rPr>
          <w:sz w:val="20"/>
        </w:rPr>
        <w:t xml:space="preserve">Collect Calling </w:t>
      </w:r>
      <w:r w:rsidR="00297583">
        <w:rPr>
          <w:sz w:val="20"/>
        </w:rPr>
        <w:t>a</w:t>
      </w:r>
      <w:r w:rsidR="00092491">
        <w:rPr>
          <w:sz w:val="20"/>
        </w:rPr>
        <w:t xml:space="preserve">s </w:t>
      </w:r>
      <w:r w:rsidRPr="001262BD">
        <w:rPr>
          <w:sz w:val="20"/>
        </w:rPr>
        <w:t xml:space="preserve">a billing arrangement by which </w:t>
      </w:r>
      <w:r>
        <w:rPr>
          <w:sz w:val="20"/>
        </w:rPr>
        <w:t>the</w:t>
      </w:r>
      <w:r w:rsidRPr="001262BD">
        <w:rPr>
          <w:sz w:val="20"/>
        </w:rPr>
        <w:t xml:space="preserve"> charge for a</w:t>
      </w:r>
      <w:r w:rsidR="00466B62">
        <w:rPr>
          <w:sz w:val="20"/>
        </w:rPr>
        <w:t>n operator assist</w:t>
      </w:r>
      <w:r w:rsidR="00D427AA">
        <w:rPr>
          <w:sz w:val="20"/>
        </w:rPr>
        <w:t>ance</w:t>
      </w:r>
      <w:r w:rsidR="00466B62">
        <w:rPr>
          <w:sz w:val="20"/>
        </w:rPr>
        <w:t xml:space="preserve"> call may be reversed</w:t>
      </w:r>
      <w:r w:rsidRPr="001262BD">
        <w:rPr>
          <w:sz w:val="20"/>
        </w:rPr>
        <w:t xml:space="preserve"> </w:t>
      </w:r>
      <w:r w:rsidR="00D427AA">
        <w:rPr>
          <w:sz w:val="20"/>
        </w:rPr>
        <w:t xml:space="preserve">(charged to the called station) </w:t>
      </w:r>
      <w:r w:rsidRPr="001262BD">
        <w:rPr>
          <w:sz w:val="20"/>
        </w:rPr>
        <w:t xml:space="preserve">provided the charge is accepted at the called </w:t>
      </w:r>
      <w:r w:rsidR="00466B62">
        <w:rPr>
          <w:sz w:val="20"/>
        </w:rPr>
        <w:t>station</w:t>
      </w:r>
      <w:r w:rsidRPr="001262BD">
        <w:rPr>
          <w:sz w:val="20"/>
        </w:rPr>
        <w:t xml:space="preserve">.  </w:t>
      </w:r>
      <w:r w:rsidR="00AA6B64">
        <w:rPr>
          <w:i/>
          <w:sz w:val="20"/>
        </w:rPr>
        <w:t>Id</w:t>
      </w:r>
      <w:r w:rsidR="00AA6B64" w:rsidRPr="00D7345C">
        <w:rPr>
          <w:sz w:val="20"/>
        </w:rPr>
        <w:t xml:space="preserve">.  </w:t>
      </w:r>
      <w:r w:rsidR="00092491">
        <w:rPr>
          <w:sz w:val="20"/>
        </w:rPr>
        <w:t xml:space="preserve">International Directory Assistance </w:t>
      </w:r>
      <w:r w:rsidR="00092491" w:rsidRPr="001262BD">
        <w:rPr>
          <w:sz w:val="20"/>
        </w:rPr>
        <w:t xml:space="preserve">is </w:t>
      </w:r>
      <w:r w:rsidR="00092491">
        <w:rPr>
          <w:sz w:val="20"/>
        </w:rPr>
        <w:t>de</w:t>
      </w:r>
      <w:r w:rsidR="00297583">
        <w:rPr>
          <w:sz w:val="20"/>
        </w:rPr>
        <w:t xml:space="preserve">fined </w:t>
      </w:r>
      <w:r w:rsidR="00092491" w:rsidRPr="001262BD">
        <w:rPr>
          <w:sz w:val="20"/>
        </w:rPr>
        <w:t xml:space="preserve">by the Applicant as </w:t>
      </w:r>
      <w:r w:rsidR="00092491">
        <w:rPr>
          <w:sz w:val="20"/>
        </w:rPr>
        <w:t xml:space="preserve">a service that allows customers to obtain telephone numbers for international locations.  </w:t>
      </w:r>
      <w:r w:rsidR="00AA6B64">
        <w:rPr>
          <w:i/>
          <w:sz w:val="20"/>
        </w:rPr>
        <w:t>Id</w:t>
      </w:r>
      <w:r w:rsidR="00AA6B64" w:rsidRPr="00D7345C">
        <w:rPr>
          <w:sz w:val="20"/>
        </w:rPr>
        <w:t xml:space="preserve">.  </w:t>
      </w:r>
      <w:r w:rsidR="00092491">
        <w:rPr>
          <w:sz w:val="20"/>
        </w:rPr>
        <w:t>The Applicant also indicates that Person-to-</w:t>
      </w:r>
      <w:r w:rsidR="00092491" w:rsidRPr="001262BD">
        <w:rPr>
          <w:sz w:val="20"/>
        </w:rPr>
        <w:t>Person</w:t>
      </w:r>
      <w:r w:rsidR="00092491">
        <w:rPr>
          <w:sz w:val="20"/>
        </w:rPr>
        <w:t xml:space="preserve"> Calling i</w:t>
      </w:r>
      <w:r w:rsidR="00092491" w:rsidRPr="001262BD">
        <w:rPr>
          <w:sz w:val="20"/>
        </w:rPr>
        <w:t xml:space="preserve">s a service </w:t>
      </w:r>
      <w:r w:rsidR="00092491">
        <w:rPr>
          <w:sz w:val="20"/>
        </w:rPr>
        <w:t xml:space="preserve">that allows </w:t>
      </w:r>
      <w:r w:rsidR="00092491" w:rsidRPr="001262BD">
        <w:rPr>
          <w:sz w:val="20"/>
        </w:rPr>
        <w:t xml:space="preserve">the person originating </w:t>
      </w:r>
      <w:r w:rsidR="00092491">
        <w:rPr>
          <w:sz w:val="20"/>
        </w:rPr>
        <w:t xml:space="preserve">an operator assistance call to </w:t>
      </w:r>
      <w:r w:rsidR="00092491" w:rsidRPr="001262BD">
        <w:rPr>
          <w:sz w:val="20"/>
        </w:rPr>
        <w:t>specif</w:t>
      </w:r>
      <w:r w:rsidR="00092491">
        <w:rPr>
          <w:sz w:val="20"/>
        </w:rPr>
        <w:t>y</w:t>
      </w:r>
      <w:r w:rsidR="00092491" w:rsidRPr="001262BD">
        <w:rPr>
          <w:sz w:val="20"/>
        </w:rPr>
        <w:t xml:space="preserve"> to the operator a particular person to be reached, a particular mobile service point to be reached thro</w:t>
      </w:r>
      <w:r w:rsidR="00092491">
        <w:rPr>
          <w:sz w:val="20"/>
        </w:rPr>
        <w:t>ugh a Mobile Telephone Service a</w:t>
      </w:r>
      <w:r w:rsidR="00092491" w:rsidRPr="001262BD">
        <w:rPr>
          <w:sz w:val="20"/>
        </w:rPr>
        <w:t xml:space="preserve">ttendant, or a particular </w:t>
      </w:r>
      <w:r w:rsidR="00092491">
        <w:rPr>
          <w:sz w:val="20"/>
        </w:rPr>
        <w:t>PBX service point</w:t>
      </w:r>
      <w:r w:rsidR="00092491" w:rsidRPr="001262BD">
        <w:rPr>
          <w:sz w:val="20"/>
        </w:rPr>
        <w:t>, department</w:t>
      </w:r>
      <w:r w:rsidR="00092491">
        <w:rPr>
          <w:sz w:val="20"/>
        </w:rPr>
        <w:t>,</w:t>
      </w:r>
      <w:r w:rsidR="00092491" w:rsidRPr="001262BD">
        <w:rPr>
          <w:sz w:val="20"/>
        </w:rPr>
        <w:t xml:space="preserve"> or office to be re</w:t>
      </w:r>
      <w:r w:rsidR="00092491">
        <w:rPr>
          <w:sz w:val="20"/>
        </w:rPr>
        <w:t>ached</w:t>
      </w:r>
      <w:r w:rsidR="008D6162">
        <w:rPr>
          <w:sz w:val="20"/>
        </w:rPr>
        <w:t>.</w:t>
      </w:r>
      <w:r w:rsidR="00AA6B64">
        <w:rPr>
          <w:sz w:val="20"/>
        </w:rPr>
        <w:t xml:space="preserve">  </w:t>
      </w:r>
      <w:r w:rsidR="00AA6B64">
        <w:rPr>
          <w:i/>
          <w:sz w:val="20"/>
        </w:rPr>
        <w:t>Id</w:t>
      </w:r>
      <w:r w:rsidR="00AA6B64" w:rsidRPr="00D7345C">
        <w:rPr>
          <w:sz w:val="20"/>
        </w:rPr>
        <w:t>.</w:t>
      </w:r>
    </w:p>
  </w:footnote>
  <w:footnote w:id="6">
    <w:p w14:paraId="35F53DEA" w14:textId="4D1933CD" w:rsidR="002F6457" w:rsidRDefault="002F6457">
      <w:pPr>
        <w:pStyle w:val="FootnoteText"/>
      </w:pPr>
      <w:r>
        <w:rPr>
          <w:rStyle w:val="FootnoteReference"/>
        </w:rPr>
        <w:footnoteRef/>
      </w:r>
      <w:r>
        <w:t xml:space="preserve"> </w:t>
      </w:r>
      <w:r>
        <w:rPr>
          <w:sz w:val="20"/>
        </w:rPr>
        <w:t xml:space="preserve">Amended Application, Attach. at 4-5.  </w:t>
      </w:r>
    </w:p>
  </w:footnote>
  <w:footnote w:id="7">
    <w:p w14:paraId="4BC99BDA" w14:textId="540BA882" w:rsidR="006A7873" w:rsidRPr="006A7873" w:rsidRDefault="006A7873" w:rsidP="00660C2E">
      <w:pPr>
        <w:pStyle w:val="FootnoteText"/>
        <w:spacing w:after="120"/>
        <w:rPr>
          <w:sz w:val="20"/>
        </w:rPr>
      </w:pPr>
      <w:r>
        <w:rPr>
          <w:rStyle w:val="FootnoteReference"/>
        </w:rPr>
        <w:footnoteRef/>
      </w:r>
      <w:r>
        <w:t xml:space="preserve"> </w:t>
      </w:r>
      <w:r w:rsidR="002F6457">
        <w:rPr>
          <w:sz w:val="20"/>
        </w:rPr>
        <w:t xml:space="preserve">Amended Application, Attach. at 3.  </w:t>
      </w:r>
      <w:r>
        <w:rPr>
          <w:sz w:val="20"/>
        </w:rPr>
        <w:t xml:space="preserve">AT&amp;T states that the proposed discontinuance does not apply to the </w:t>
      </w:r>
      <w:r w:rsidR="008630B5">
        <w:rPr>
          <w:sz w:val="20"/>
        </w:rPr>
        <w:t>o</w:t>
      </w:r>
      <w:r>
        <w:rPr>
          <w:sz w:val="20"/>
        </w:rPr>
        <w:t xml:space="preserve">perator </w:t>
      </w:r>
      <w:r w:rsidR="008630B5">
        <w:rPr>
          <w:sz w:val="20"/>
        </w:rPr>
        <w:t>s</w:t>
      </w:r>
      <w:r>
        <w:rPr>
          <w:sz w:val="20"/>
        </w:rPr>
        <w:t xml:space="preserve">ervices that AT&amp;T Corp. local residential customers </w:t>
      </w:r>
      <w:r w:rsidR="008630B5">
        <w:rPr>
          <w:sz w:val="20"/>
        </w:rPr>
        <w:t xml:space="preserve">in Maine, New Hampshire and Vermont </w:t>
      </w:r>
      <w:r>
        <w:rPr>
          <w:sz w:val="20"/>
        </w:rPr>
        <w:t xml:space="preserve">receive </w:t>
      </w:r>
      <w:r w:rsidR="008630B5">
        <w:rPr>
          <w:sz w:val="20"/>
        </w:rPr>
        <w:t xml:space="preserve">from FairPoint Communications </w:t>
      </w:r>
      <w:r>
        <w:rPr>
          <w:sz w:val="20"/>
        </w:rPr>
        <w:t xml:space="preserve">through AT&amp;T’s agreement with FairPoint.  AT&amp;T clarifies, however, that the proposed discontinuance </w:t>
      </w:r>
      <w:r w:rsidR="009A0E69">
        <w:rPr>
          <w:sz w:val="20"/>
        </w:rPr>
        <w:t>does apply to interstate o</w:t>
      </w:r>
      <w:r>
        <w:rPr>
          <w:sz w:val="20"/>
        </w:rPr>
        <w:t xml:space="preserve">perator </w:t>
      </w:r>
      <w:r w:rsidR="009A0E69">
        <w:rPr>
          <w:sz w:val="20"/>
        </w:rPr>
        <w:t>s</w:t>
      </w:r>
      <w:r>
        <w:rPr>
          <w:sz w:val="20"/>
        </w:rPr>
        <w:t>ervice</w:t>
      </w:r>
      <w:r w:rsidR="008630B5">
        <w:rPr>
          <w:sz w:val="20"/>
        </w:rPr>
        <w:t>s</w:t>
      </w:r>
      <w:r>
        <w:rPr>
          <w:sz w:val="20"/>
        </w:rPr>
        <w:t xml:space="preserve"> provided by AT&amp;T Corp. to residential and business customers in those states.</w:t>
      </w:r>
      <w:r w:rsidR="002F6457">
        <w:rPr>
          <w:sz w:val="20"/>
        </w:rPr>
        <w:t xml:space="preserve">  Amended Application, Attach. at 3 n.2.  </w:t>
      </w:r>
    </w:p>
  </w:footnote>
  <w:footnote w:id="8">
    <w:p w14:paraId="582CD2BD" w14:textId="3BEC40BE" w:rsidR="002F6457" w:rsidRDefault="002F6457">
      <w:pPr>
        <w:pStyle w:val="FootnoteText"/>
      </w:pPr>
      <w:r>
        <w:rPr>
          <w:rStyle w:val="FootnoteReference"/>
        </w:rPr>
        <w:footnoteRef/>
      </w:r>
      <w:r>
        <w:t xml:space="preserve"> </w:t>
      </w:r>
      <w:r>
        <w:rPr>
          <w:sz w:val="20"/>
        </w:rPr>
        <w:t>Amended Application, Attach. at 5.</w:t>
      </w:r>
    </w:p>
  </w:footnote>
  <w:footnote w:id="9">
    <w:p w14:paraId="52D31D30" w14:textId="0A9DCEFF" w:rsidR="002F6457" w:rsidRPr="00660C2E" w:rsidRDefault="002F6457">
      <w:pPr>
        <w:pStyle w:val="FootnoteText"/>
        <w:rPr>
          <w:sz w:val="20"/>
        </w:rPr>
      </w:pPr>
      <w:r>
        <w:rPr>
          <w:rStyle w:val="FootnoteReference"/>
        </w:rPr>
        <w:footnoteRef/>
      </w:r>
      <w:r>
        <w:t xml:space="preserve"> </w:t>
      </w:r>
      <w:r>
        <w:rPr>
          <w:i/>
          <w:sz w:val="20"/>
        </w:rPr>
        <w:t>Id.</w:t>
      </w:r>
      <w:r>
        <w:rPr>
          <w:sz w:val="20"/>
        </w:rPr>
        <w:t xml:space="preserve"> at 5-6.</w:t>
      </w:r>
    </w:p>
  </w:footnote>
  <w:footnote w:id="10">
    <w:p w14:paraId="2EF1EFAD" w14:textId="16BFBE49" w:rsidR="00660C2E" w:rsidRDefault="00660C2E">
      <w:pPr>
        <w:pStyle w:val="FootnoteText"/>
      </w:pPr>
      <w:r>
        <w:rPr>
          <w:rStyle w:val="FootnoteReference"/>
        </w:rPr>
        <w:footnoteRef/>
      </w:r>
      <w:r>
        <w:t xml:space="preserve"> </w:t>
      </w:r>
      <w:r>
        <w:rPr>
          <w:i/>
          <w:sz w:val="20"/>
        </w:rPr>
        <w:t>Id.</w:t>
      </w:r>
      <w:r>
        <w:rPr>
          <w:sz w:val="20"/>
        </w:rPr>
        <w:t xml:space="preserve"> at 6.</w:t>
      </w:r>
    </w:p>
  </w:footnote>
  <w:footnote w:id="11">
    <w:p w14:paraId="24C7568D" w14:textId="2D3CD237" w:rsidR="00660C2E" w:rsidRDefault="00660C2E">
      <w:pPr>
        <w:pStyle w:val="FootnoteText"/>
      </w:pPr>
      <w:r>
        <w:rPr>
          <w:rStyle w:val="FootnoteReference"/>
        </w:rPr>
        <w:footnoteRef/>
      </w:r>
      <w:r>
        <w:t xml:space="preserve"> </w:t>
      </w:r>
      <w:r>
        <w:rPr>
          <w:i/>
          <w:sz w:val="20"/>
        </w:rPr>
        <w:t>Id.</w:t>
      </w:r>
      <w:r>
        <w:rPr>
          <w:sz w:val="20"/>
        </w:rPr>
        <w:t xml:space="preserve"> at 6-7.</w:t>
      </w:r>
    </w:p>
  </w:footnote>
  <w:footnote w:id="12">
    <w:p w14:paraId="2AA92261" w14:textId="39F31502" w:rsidR="00660C2E" w:rsidRDefault="00660C2E">
      <w:pPr>
        <w:pStyle w:val="FootnoteText"/>
      </w:pPr>
      <w:r>
        <w:rPr>
          <w:rStyle w:val="FootnoteReference"/>
        </w:rPr>
        <w:footnoteRef/>
      </w:r>
      <w:r>
        <w:t xml:space="preserve"> </w:t>
      </w:r>
      <w:r>
        <w:rPr>
          <w:i/>
          <w:sz w:val="20"/>
        </w:rPr>
        <w:t>Id.</w:t>
      </w:r>
      <w:r>
        <w:rPr>
          <w:sz w:val="20"/>
        </w:rPr>
        <w:t xml:space="preserve"> at 6.</w:t>
      </w:r>
    </w:p>
  </w:footnote>
  <w:footnote w:id="13">
    <w:p w14:paraId="106CD96F" w14:textId="5E4C78B6" w:rsidR="004054DB" w:rsidRPr="007F5954" w:rsidRDefault="004054DB" w:rsidP="00660C2E">
      <w:pPr>
        <w:pStyle w:val="FootnoteText"/>
        <w:spacing w:after="120"/>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w:t>
      </w:r>
      <w:r w:rsidR="003772A0">
        <w:rPr>
          <w:sz w:val="20"/>
        </w:rPr>
        <w:t>e</w:t>
      </w:r>
      <w:r w:rsidRPr="007F5954">
        <w:rPr>
          <w:sz w:val="20"/>
        </w:rPr>
        <w:t>)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14">
    <w:p w14:paraId="3ADE25A1" w14:textId="77777777" w:rsidR="001E7EF5" w:rsidRPr="001E7EF5" w:rsidRDefault="001E7EF5" w:rsidP="00660C2E">
      <w:pPr>
        <w:pStyle w:val="FootnoteText"/>
        <w:spacing w:after="120"/>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15">
    <w:p w14:paraId="77567511" w14:textId="36BFD721" w:rsidR="00490A6C" w:rsidRDefault="00490A6C" w:rsidP="00660C2E">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D7F5" w14:textId="77777777" w:rsidR="001459C7" w:rsidRDefault="00145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99B1" w14:textId="77777777" w:rsidR="001459C7" w:rsidRDefault="00145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39B5" w14:textId="77777777"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D5234CE" wp14:editId="55C0C47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99B9E" w14:textId="77777777" w:rsidR="006076B9" w:rsidRDefault="006076B9">
                          <w:pPr>
                            <w:rPr>
                              <w:rFonts w:ascii="Arial" w:hAnsi="Arial"/>
                              <w:b/>
                            </w:rPr>
                          </w:pPr>
                          <w:r>
                            <w:rPr>
                              <w:rFonts w:ascii="Arial" w:hAnsi="Arial"/>
                              <w:b/>
                            </w:rPr>
                            <w:t>Federal Communications Commission</w:t>
                          </w:r>
                        </w:p>
                        <w:p w14:paraId="41B3AE9A"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3E183F" w14:textId="77777777"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5234C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14:paraId="0D599B9E" w14:textId="77777777" w:rsidR="006076B9" w:rsidRDefault="006076B9">
                    <w:pPr>
                      <w:rPr>
                        <w:rFonts w:ascii="Arial" w:hAnsi="Arial"/>
                        <w:b/>
                      </w:rPr>
                    </w:pPr>
                    <w:r>
                      <w:rPr>
                        <w:rFonts w:ascii="Arial" w:hAnsi="Arial"/>
                        <w:b/>
                      </w:rPr>
                      <w:t>Federal Communications Commission</w:t>
                    </w:r>
                  </w:p>
                  <w:p w14:paraId="41B3AE9A"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3E183F" w14:textId="77777777"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3DC5FF" wp14:editId="5FE1AD6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14:paraId="4D69BA82" w14:textId="77777777"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FC5A26D" wp14:editId="0BF52C48">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E03A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57B08339" wp14:editId="29A6FCF9">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5578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0B1BB74E" w14:textId="77777777"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14:paraId="4153D5F8" w14:textId="77777777" w:rsidR="006076B9" w:rsidRDefault="006076B9">
                          <w:pPr>
                            <w:jc w:val="right"/>
                            <w:rPr>
                              <w:rFonts w:ascii="Arial" w:hAnsi="Arial"/>
                              <w:b/>
                              <w:szCs w:val="22"/>
                            </w:rPr>
                          </w:pPr>
                          <w:r>
                            <w:rPr>
                              <w:rFonts w:ascii="Arial" w:hAnsi="Arial"/>
                              <w:b/>
                              <w:sz w:val="16"/>
                              <w:szCs w:val="16"/>
                            </w:rPr>
                            <w:t>TTY: 1-888-835-5322</w:t>
                          </w:r>
                        </w:p>
                        <w:p w14:paraId="4844727F" w14:textId="77777777"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B08339"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14:paraId="3DA5578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0B1BB74E" w14:textId="77777777"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14:paraId="4153D5F8" w14:textId="77777777" w:rsidR="006076B9" w:rsidRDefault="006076B9">
                    <w:pPr>
                      <w:jc w:val="right"/>
                      <w:rPr>
                        <w:rFonts w:ascii="Arial" w:hAnsi="Arial"/>
                        <w:b/>
                        <w:szCs w:val="22"/>
                      </w:rPr>
                    </w:pPr>
                    <w:r>
                      <w:rPr>
                        <w:rFonts w:ascii="Arial" w:hAnsi="Arial"/>
                        <w:b/>
                        <w:sz w:val="16"/>
                        <w:szCs w:val="16"/>
                      </w:rPr>
                      <w:t>TTY: 1-888-835-5322</w:t>
                    </w:r>
                  </w:p>
                  <w:p w14:paraId="4844727F" w14:textId="77777777"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A1"/>
    <w:rsid w:val="0000787A"/>
    <w:rsid w:val="00010582"/>
    <w:rsid w:val="00011DA4"/>
    <w:rsid w:val="00014095"/>
    <w:rsid w:val="00027BAB"/>
    <w:rsid w:val="00031DB3"/>
    <w:rsid w:val="00033A92"/>
    <w:rsid w:val="000430FF"/>
    <w:rsid w:val="000453B5"/>
    <w:rsid w:val="00062397"/>
    <w:rsid w:val="00062F03"/>
    <w:rsid w:val="00071EEB"/>
    <w:rsid w:val="000747AD"/>
    <w:rsid w:val="00092491"/>
    <w:rsid w:val="000927D0"/>
    <w:rsid w:val="000946BA"/>
    <w:rsid w:val="00096206"/>
    <w:rsid w:val="000A2BBA"/>
    <w:rsid w:val="000B2BB3"/>
    <w:rsid w:val="000B4115"/>
    <w:rsid w:val="000C6DE1"/>
    <w:rsid w:val="000D2657"/>
    <w:rsid w:val="000D548F"/>
    <w:rsid w:val="000D5DE0"/>
    <w:rsid w:val="000D622F"/>
    <w:rsid w:val="000E0277"/>
    <w:rsid w:val="000E0624"/>
    <w:rsid w:val="000E5F5D"/>
    <w:rsid w:val="00103A43"/>
    <w:rsid w:val="00104DEF"/>
    <w:rsid w:val="0011773D"/>
    <w:rsid w:val="001218B2"/>
    <w:rsid w:val="0012269A"/>
    <w:rsid w:val="001262BD"/>
    <w:rsid w:val="00133390"/>
    <w:rsid w:val="00133D6A"/>
    <w:rsid w:val="001400DF"/>
    <w:rsid w:val="001459C7"/>
    <w:rsid w:val="00153DF6"/>
    <w:rsid w:val="001612C4"/>
    <w:rsid w:val="0016243D"/>
    <w:rsid w:val="00164C7F"/>
    <w:rsid w:val="001655F0"/>
    <w:rsid w:val="00173EB0"/>
    <w:rsid w:val="00177D25"/>
    <w:rsid w:val="00180CEC"/>
    <w:rsid w:val="00181139"/>
    <w:rsid w:val="001822C8"/>
    <w:rsid w:val="00183BA5"/>
    <w:rsid w:val="00190CF0"/>
    <w:rsid w:val="0019413D"/>
    <w:rsid w:val="00194469"/>
    <w:rsid w:val="0019643D"/>
    <w:rsid w:val="001A5150"/>
    <w:rsid w:val="001A6A36"/>
    <w:rsid w:val="001B1852"/>
    <w:rsid w:val="001C0D1B"/>
    <w:rsid w:val="001E7EF5"/>
    <w:rsid w:val="001F36DB"/>
    <w:rsid w:val="001F5E7D"/>
    <w:rsid w:val="001F6B9A"/>
    <w:rsid w:val="00201DA3"/>
    <w:rsid w:val="002128F3"/>
    <w:rsid w:val="002134E1"/>
    <w:rsid w:val="00213780"/>
    <w:rsid w:val="00214402"/>
    <w:rsid w:val="0021620E"/>
    <w:rsid w:val="00227F2E"/>
    <w:rsid w:val="00232222"/>
    <w:rsid w:val="002340E7"/>
    <w:rsid w:val="00236195"/>
    <w:rsid w:val="00245A54"/>
    <w:rsid w:val="0026562E"/>
    <w:rsid w:val="00266284"/>
    <w:rsid w:val="0026797C"/>
    <w:rsid w:val="0027578A"/>
    <w:rsid w:val="002757FE"/>
    <w:rsid w:val="002764AA"/>
    <w:rsid w:val="00277DE1"/>
    <w:rsid w:val="00287CE7"/>
    <w:rsid w:val="00290E72"/>
    <w:rsid w:val="00294549"/>
    <w:rsid w:val="00294567"/>
    <w:rsid w:val="002968FA"/>
    <w:rsid w:val="00297583"/>
    <w:rsid w:val="002A4FCF"/>
    <w:rsid w:val="002A51ED"/>
    <w:rsid w:val="002A6528"/>
    <w:rsid w:val="002A6A01"/>
    <w:rsid w:val="002B215B"/>
    <w:rsid w:val="002B47E0"/>
    <w:rsid w:val="002B783C"/>
    <w:rsid w:val="002B7B0C"/>
    <w:rsid w:val="002D108B"/>
    <w:rsid w:val="002D4210"/>
    <w:rsid w:val="002D5E90"/>
    <w:rsid w:val="002E3D86"/>
    <w:rsid w:val="002F04CF"/>
    <w:rsid w:val="002F3019"/>
    <w:rsid w:val="002F49E7"/>
    <w:rsid w:val="002F50D2"/>
    <w:rsid w:val="002F53A9"/>
    <w:rsid w:val="002F5D1A"/>
    <w:rsid w:val="002F6457"/>
    <w:rsid w:val="002F6DC8"/>
    <w:rsid w:val="003029BD"/>
    <w:rsid w:val="00303975"/>
    <w:rsid w:val="0030569F"/>
    <w:rsid w:val="00307994"/>
    <w:rsid w:val="00310666"/>
    <w:rsid w:val="003167DE"/>
    <w:rsid w:val="00317235"/>
    <w:rsid w:val="00324F97"/>
    <w:rsid w:val="00331355"/>
    <w:rsid w:val="003406AF"/>
    <w:rsid w:val="00340ACC"/>
    <w:rsid w:val="00341002"/>
    <w:rsid w:val="00344041"/>
    <w:rsid w:val="00344277"/>
    <w:rsid w:val="00350FA7"/>
    <w:rsid w:val="003521F4"/>
    <w:rsid w:val="00355C6D"/>
    <w:rsid w:val="00357FE2"/>
    <w:rsid w:val="003610A2"/>
    <w:rsid w:val="00361841"/>
    <w:rsid w:val="00365F45"/>
    <w:rsid w:val="003706B0"/>
    <w:rsid w:val="00372803"/>
    <w:rsid w:val="00373AE5"/>
    <w:rsid w:val="003772A0"/>
    <w:rsid w:val="0038451A"/>
    <w:rsid w:val="00390D17"/>
    <w:rsid w:val="00391DFA"/>
    <w:rsid w:val="00393AF4"/>
    <w:rsid w:val="003A1578"/>
    <w:rsid w:val="003A39CF"/>
    <w:rsid w:val="003A52F7"/>
    <w:rsid w:val="003A7097"/>
    <w:rsid w:val="003B02EA"/>
    <w:rsid w:val="003B6C49"/>
    <w:rsid w:val="003C0CDA"/>
    <w:rsid w:val="003C3CE6"/>
    <w:rsid w:val="003D136C"/>
    <w:rsid w:val="003D2380"/>
    <w:rsid w:val="003D638F"/>
    <w:rsid w:val="003D7A54"/>
    <w:rsid w:val="003D7FEE"/>
    <w:rsid w:val="003E5B01"/>
    <w:rsid w:val="003E7DF7"/>
    <w:rsid w:val="003F1DFA"/>
    <w:rsid w:val="003F27DD"/>
    <w:rsid w:val="00400767"/>
    <w:rsid w:val="00402CBC"/>
    <w:rsid w:val="00404D23"/>
    <w:rsid w:val="0040509A"/>
    <w:rsid w:val="004054DB"/>
    <w:rsid w:val="00405A0C"/>
    <w:rsid w:val="00407470"/>
    <w:rsid w:val="0042107F"/>
    <w:rsid w:val="0042126E"/>
    <w:rsid w:val="00424223"/>
    <w:rsid w:val="00425A28"/>
    <w:rsid w:val="00425C71"/>
    <w:rsid w:val="00425F86"/>
    <w:rsid w:val="004279D5"/>
    <w:rsid w:val="00430E01"/>
    <w:rsid w:val="00435708"/>
    <w:rsid w:val="004558A2"/>
    <w:rsid w:val="00457E6E"/>
    <w:rsid w:val="00466B62"/>
    <w:rsid w:val="0046770E"/>
    <w:rsid w:val="00467F4D"/>
    <w:rsid w:val="004706FE"/>
    <w:rsid w:val="00470CBA"/>
    <w:rsid w:val="00471225"/>
    <w:rsid w:val="00472A9C"/>
    <w:rsid w:val="0047675F"/>
    <w:rsid w:val="00476D6F"/>
    <w:rsid w:val="0047716B"/>
    <w:rsid w:val="00490123"/>
    <w:rsid w:val="00490A6C"/>
    <w:rsid w:val="004926FA"/>
    <w:rsid w:val="004B37B9"/>
    <w:rsid w:val="004B5F5F"/>
    <w:rsid w:val="004C058A"/>
    <w:rsid w:val="004C289F"/>
    <w:rsid w:val="004C408A"/>
    <w:rsid w:val="004C6C00"/>
    <w:rsid w:val="004D09AF"/>
    <w:rsid w:val="004D1067"/>
    <w:rsid w:val="004D3C30"/>
    <w:rsid w:val="004D5040"/>
    <w:rsid w:val="004D54D6"/>
    <w:rsid w:val="004E4354"/>
    <w:rsid w:val="004E76FF"/>
    <w:rsid w:val="004F2486"/>
    <w:rsid w:val="004F6EB6"/>
    <w:rsid w:val="004F7618"/>
    <w:rsid w:val="00506F08"/>
    <w:rsid w:val="00510F69"/>
    <w:rsid w:val="00523B41"/>
    <w:rsid w:val="00525DB6"/>
    <w:rsid w:val="005275D8"/>
    <w:rsid w:val="00541F34"/>
    <w:rsid w:val="00543C33"/>
    <w:rsid w:val="00553A25"/>
    <w:rsid w:val="0056061F"/>
    <w:rsid w:val="00561462"/>
    <w:rsid w:val="00583D4C"/>
    <w:rsid w:val="005943D4"/>
    <w:rsid w:val="005A627E"/>
    <w:rsid w:val="005A6B70"/>
    <w:rsid w:val="005B37DD"/>
    <w:rsid w:val="005B3C0D"/>
    <w:rsid w:val="005B5A35"/>
    <w:rsid w:val="005C386F"/>
    <w:rsid w:val="005C38A3"/>
    <w:rsid w:val="005C4889"/>
    <w:rsid w:val="005D0199"/>
    <w:rsid w:val="005D1CEE"/>
    <w:rsid w:val="005D2B90"/>
    <w:rsid w:val="005D4205"/>
    <w:rsid w:val="005D5EC3"/>
    <w:rsid w:val="005E02D1"/>
    <w:rsid w:val="005E23E0"/>
    <w:rsid w:val="005F2D83"/>
    <w:rsid w:val="00601EAF"/>
    <w:rsid w:val="00603024"/>
    <w:rsid w:val="006076B9"/>
    <w:rsid w:val="00611615"/>
    <w:rsid w:val="00612E02"/>
    <w:rsid w:val="00617D84"/>
    <w:rsid w:val="00621E0A"/>
    <w:rsid w:val="006221A3"/>
    <w:rsid w:val="00625D7F"/>
    <w:rsid w:val="0062607B"/>
    <w:rsid w:val="00630D50"/>
    <w:rsid w:val="00634F0E"/>
    <w:rsid w:val="0064180F"/>
    <w:rsid w:val="0064544B"/>
    <w:rsid w:val="00653590"/>
    <w:rsid w:val="00660C2E"/>
    <w:rsid w:val="00664D32"/>
    <w:rsid w:val="00665F81"/>
    <w:rsid w:val="00677DA4"/>
    <w:rsid w:val="00682E45"/>
    <w:rsid w:val="006837B2"/>
    <w:rsid w:val="006915B5"/>
    <w:rsid w:val="00695156"/>
    <w:rsid w:val="0069520D"/>
    <w:rsid w:val="00695AA8"/>
    <w:rsid w:val="006A2B55"/>
    <w:rsid w:val="006A3F06"/>
    <w:rsid w:val="006A55CA"/>
    <w:rsid w:val="006A6BCD"/>
    <w:rsid w:val="006A7873"/>
    <w:rsid w:val="006A7A55"/>
    <w:rsid w:val="006B465C"/>
    <w:rsid w:val="006B604E"/>
    <w:rsid w:val="006C5FE5"/>
    <w:rsid w:val="006E5066"/>
    <w:rsid w:val="006E6E1C"/>
    <w:rsid w:val="006F0E7F"/>
    <w:rsid w:val="006F3148"/>
    <w:rsid w:val="006F376C"/>
    <w:rsid w:val="006F7DF7"/>
    <w:rsid w:val="00710454"/>
    <w:rsid w:val="007158B3"/>
    <w:rsid w:val="00717BCF"/>
    <w:rsid w:val="0073519D"/>
    <w:rsid w:val="0073620F"/>
    <w:rsid w:val="00741CF4"/>
    <w:rsid w:val="00753136"/>
    <w:rsid w:val="00755114"/>
    <w:rsid w:val="00756BBB"/>
    <w:rsid w:val="00757679"/>
    <w:rsid w:val="00757917"/>
    <w:rsid w:val="00757E0D"/>
    <w:rsid w:val="00782302"/>
    <w:rsid w:val="00782B0A"/>
    <w:rsid w:val="00784250"/>
    <w:rsid w:val="00785FF3"/>
    <w:rsid w:val="007861A4"/>
    <w:rsid w:val="007928BF"/>
    <w:rsid w:val="00792DAE"/>
    <w:rsid w:val="00797804"/>
    <w:rsid w:val="007A1E4A"/>
    <w:rsid w:val="007A257E"/>
    <w:rsid w:val="007C0F92"/>
    <w:rsid w:val="007C2ADC"/>
    <w:rsid w:val="007C5D2B"/>
    <w:rsid w:val="007C6D15"/>
    <w:rsid w:val="007D2189"/>
    <w:rsid w:val="007D3106"/>
    <w:rsid w:val="007D394C"/>
    <w:rsid w:val="007D67D9"/>
    <w:rsid w:val="007D731B"/>
    <w:rsid w:val="007E0074"/>
    <w:rsid w:val="007E05A2"/>
    <w:rsid w:val="007E6BFF"/>
    <w:rsid w:val="007F0E6D"/>
    <w:rsid w:val="007F254E"/>
    <w:rsid w:val="00801FA7"/>
    <w:rsid w:val="00810BE6"/>
    <w:rsid w:val="00813D3B"/>
    <w:rsid w:val="00813D8D"/>
    <w:rsid w:val="00815354"/>
    <w:rsid w:val="00817AE8"/>
    <w:rsid w:val="00831576"/>
    <w:rsid w:val="008344E7"/>
    <w:rsid w:val="008346FD"/>
    <w:rsid w:val="00836CC5"/>
    <w:rsid w:val="0084162C"/>
    <w:rsid w:val="008429F0"/>
    <w:rsid w:val="0084550F"/>
    <w:rsid w:val="008552C2"/>
    <w:rsid w:val="008579C1"/>
    <w:rsid w:val="008630B5"/>
    <w:rsid w:val="00871A05"/>
    <w:rsid w:val="00872419"/>
    <w:rsid w:val="00876B7A"/>
    <w:rsid w:val="00884BF6"/>
    <w:rsid w:val="0088524C"/>
    <w:rsid w:val="00887434"/>
    <w:rsid w:val="00894AD6"/>
    <w:rsid w:val="008976B1"/>
    <w:rsid w:val="008A4C4A"/>
    <w:rsid w:val="008A552A"/>
    <w:rsid w:val="008B01AC"/>
    <w:rsid w:val="008B766D"/>
    <w:rsid w:val="008D104F"/>
    <w:rsid w:val="008D242B"/>
    <w:rsid w:val="008D6162"/>
    <w:rsid w:val="008E30D4"/>
    <w:rsid w:val="008E322E"/>
    <w:rsid w:val="008E6AAB"/>
    <w:rsid w:val="008F065B"/>
    <w:rsid w:val="008F2C7D"/>
    <w:rsid w:val="008F4ECC"/>
    <w:rsid w:val="008F744F"/>
    <w:rsid w:val="00907BED"/>
    <w:rsid w:val="0091159A"/>
    <w:rsid w:val="00913C0A"/>
    <w:rsid w:val="00922E5A"/>
    <w:rsid w:val="0093058B"/>
    <w:rsid w:val="009319FB"/>
    <w:rsid w:val="00932B55"/>
    <w:rsid w:val="00941330"/>
    <w:rsid w:val="00942B56"/>
    <w:rsid w:val="00943DBC"/>
    <w:rsid w:val="00947A3E"/>
    <w:rsid w:val="00951017"/>
    <w:rsid w:val="00951178"/>
    <w:rsid w:val="00956BA1"/>
    <w:rsid w:val="00957958"/>
    <w:rsid w:val="00957EB3"/>
    <w:rsid w:val="00960A4B"/>
    <w:rsid w:val="00962316"/>
    <w:rsid w:val="00973FDC"/>
    <w:rsid w:val="00975979"/>
    <w:rsid w:val="00977D4C"/>
    <w:rsid w:val="00995C9D"/>
    <w:rsid w:val="0099703D"/>
    <w:rsid w:val="00997AC1"/>
    <w:rsid w:val="009A0CEF"/>
    <w:rsid w:val="009A0E69"/>
    <w:rsid w:val="009A0EDD"/>
    <w:rsid w:val="009A1654"/>
    <w:rsid w:val="009A35D2"/>
    <w:rsid w:val="009A5285"/>
    <w:rsid w:val="009A6F01"/>
    <w:rsid w:val="009B0E40"/>
    <w:rsid w:val="009B60BE"/>
    <w:rsid w:val="009C429D"/>
    <w:rsid w:val="009C42C0"/>
    <w:rsid w:val="009D0609"/>
    <w:rsid w:val="009E20EF"/>
    <w:rsid w:val="00A02C22"/>
    <w:rsid w:val="00A0534E"/>
    <w:rsid w:val="00A142D1"/>
    <w:rsid w:val="00A2427F"/>
    <w:rsid w:val="00A25797"/>
    <w:rsid w:val="00A33B1A"/>
    <w:rsid w:val="00A34AC8"/>
    <w:rsid w:val="00A420EA"/>
    <w:rsid w:val="00A453A7"/>
    <w:rsid w:val="00A45C07"/>
    <w:rsid w:val="00A474F3"/>
    <w:rsid w:val="00A535CE"/>
    <w:rsid w:val="00A56138"/>
    <w:rsid w:val="00A5691A"/>
    <w:rsid w:val="00A60C27"/>
    <w:rsid w:val="00A63386"/>
    <w:rsid w:val="00A65247"/>
    <w:rsid w:val="00A70F7D"/>
    <w:rsid w:val="00A73C05"/>
    <w:rsid w:val="00A83FD9"/>
    <w:rsid w:val="00A9240A"/>
    <w:rsid w:val="00A93605"/>
    <w:rsid w:val="00AA4FB0"/>
    <w:rsid w:val="00AA6B64"/>
    <w:rsid w:val="00AB4949"/>
    <w:rsid w:val="00AC204D"/>
    <w:rsid w:val="00AC35B4"/>
    <w:rsid w:val="00AC56DC"/>
    <w:rsid w:val="00AC77DE"/>
    <w:rsid w:val="00AD4F4B"/>
    <w:rsid w:val="00AE5C96"/>
    <w:rsid w:val="00AF4DCE"/>
    <w:rsid w:val="00B01507"/>
    <w:rsid w:val="00B14853"/>
    <w:rsid w:val="00B2032F"/>
    <w:rsid w:val="00B20791"/>
    <w:rsid w:val="00B240B8"/>
    <w:rsid w:val="00B24F2C"/>
    <w:rsid w:val="00B30935"/>
    <w:rsid w:val="00B33B88"/>
    <w:rsid w:val="00B33EC8"/>
    <w:rsid w:val="00B37EF6"/>
    <w:rsid w:val="00B4131A"/>
    <w:rsid w:val="00B416B1"/>
    <w:rsid w:val="00B41C7C"/>
    <w:rsid w:val="00B456EB"/>
    <w:rsid w:val="00B4582B"/>
    <w:rsid w:val="00B6052B"/>
    <w:rsid w:val="00B64A12"/>
    <w:rsid w:val="00B65F1D"/>
    <w:rsid w:val="00B66496"/>
    <w:rsid w:val="00B71B50"/>
    <w:rsid w:val="00B74712"/>
    <w:rsid w:val="00B76108"/>
    <w:rsid w:val="00B7659E"/>
    <w:rsid w:val="00B85201"/>
    <w:rsid w:val="00B8749F"/>
    <w:rsid w:val="00B91B29"/>
    <w:rsid w:val="00B927C4"/>
    <w:rsid w:val="00B933BD"/>
    <w:rsid w:val="00B93976"/>
    <w:rsid w:val="00B94A1D"/>
    <w:rsid w:val="00B96EC6"/>
    <w:rsid w:val="00BA1F57"/>
    <w:rsid w:val="00BA60CE"/>
    <w:rsid w:val="00BB5341"/>
    <w:rsid w:val="00BC19A0"/>
    <w:rsid w:val="00BC2337"/>
    <w:rsid w:val="00BC43FD"/>
    <w:rsid w:val="00BD177B"/>
    <w:rsid w:val="00BD1CF0"/>
    <w:rsid w:val="00BD25E0"/>
    <w:rsid w:val="00BD44FC"/>
    <w:rsid w:val="00BE3268"/>
    <w:rsid w:val="00BE369B"/>
    <w:rsid w:val="00BE7FFB"/>
    <w:rsid w:val="00C003B4"/>
    <w:rsid w:val="00C039FC"/>
    <w:rsid w:val="00C0750F"/>
    <w:rsid w:val="00C11763"/>
    <w:rsid w:val="00C23632"/>
    <w:rsid w:val="00C32B96"/>
    <w:rsid w:val="00C36D7C"/>
    <w:rsid w:val="00C37DF1"/>
    <w:rsid w:val="00C41320"/>
    <w:rsid w:val="00C42093"/>
    <w:rsid w:val="00C423F4"/>
    <w:rsid w:val="00C4515B"/>
    <w:rsid w:val="00C56B7D"/>
    <w:rsid w:val="00C5711D"/>
    <w:rsid w:val="00C67070"/>
    <w:rsid w:val="00C719AB"/>
    <w:rsid w:val="00C722AC"/>
    <w:rsid w:val="00C73C25"/>
    <w:rsid w:val="00C7418B"/>
    <w:rsid w:val="00C8157E"/>
    <w:rsid w:val="00C81F9C"/>
    <w:rsid w:val="00C87289"/>
    <w:rsid w:val="00CA32CB"/>
    <w:rsid w:val="00CA3FCD"/>
    <w:rsid w:val="00CA41E8"/>
    <w:rsid w:val="00CA5DC5"/>
    <w:rsid w:val="00CA7E94"/>
    <w:rsid w:val="00CB5C73"/>
    <w:rsid w:val="00CC22A9"/>
    <w:rsid w:val="00CC4D9A"/>
    <w:rsid w:val="00CD325F"/>
    <w:rsid w:val="00CE03D3"/>
    <w:rsid w:val="00CE0ADB"/>
    <w:rsid w:val="00CE2B3F"/>
    <w:rsid w:val="00CE3442"/>
    <w:rsid w:val="00CE37AD"/>
    <w:rsid w:val="00CE39F9"/>
    <w:rsid w:val="00CE5142"/>
    <w:rsid w:val="00CE516C"/>
    <w:rsid w:val="00D04C06"/>
    <w:rsid w:val="00D10122"/>
    <w:rsid w:val="00D14CE4"/>
    <w:rsid w:val="00D15FA1"/>
    <w:rsid w:val="00D1609C"/>
    <w:rsid w:val="00D27673"/>
    <w:rsid w:val="00D30C01"/>
    <w:rsid w:val="00D32EE2"/>
    <w:rsid w:val="00D336F9"/>
    <w:rsid w:val="00D36448"/>
    <w:rsid w:val="00D40BFE"/>
    <w:rsid w:val="00D417E9"/>
    <w:rsid w:val="00D427AA"/>
    <w:rsid w:val="00D46E77"/>
    <w:rsid w:val="00D47B1B"/>
    <w:rsid w:val="00D53951"/>
    <w:rsid w:val="00D60AC7"/>
    <w:rsid w:val="00D63EAA"/>
    <w:rsid w:val="00D67031"/>
    <w:rsid w:val="00D731E4"/>
    <w:rsid w:val="00D7345C"/>
    <w:rsid w:val="00D74237"/>
    <w:rsid w:val="00D74265"/>
    <w:rsid w:val="00D8222A"/>
    <w:rsid w:val="00D8518B"/>
    <w:rsid w:val="00D90C02"/>
    <w:rsid w:val="00D92C96"/>
    <w:rsid w:val="00D97C49"/>
    <w:rsid w:val="00DA079B"/>
    <w:rsid w:val="00DA285C"/>
    <w:rsid w:val="00DA41DD"/>
    <w:rsid w:val="00DB1861"/>
    <w:rsid w:val="00DB5002"/>
    <w:rsid w:val="00DC0D43"/>
    <w:rsid w:val="00DC23AC"/>
    <w:rsid w:val="00DC34B4"/>
    <w:rsid w:val="00DC4193"/>
    <w:rsid w:val="00DC6C63"/>
    <w:rsid w:val="00DD3116"/>
    <w:rsid w:val="00DD5795"/>
    <w:rsid w:val="00DE1D8F"/>
    <w:rsid w:val="00DE37AF"/>
    <w:rsid w:val="00DF48DB"/>
    <w:rsid w:val="00DF4D3C"/>
    <w:rsid w:val="00E02C68"/>
    <w:rsid w:val="00E06C8C"/>
    <w:rsid w:val="00E13E91"/>
    <w:rsid w:val="00E150A6"/>
    <w:rsid w:val="00E17913"/>
    <w:rsid w:val="00E17BA7"/>
    <w:rsid w:val="00E21AA7"/>
    <w:rsid w:val="00E23DAA"/>
    <w:rsid w:val="00E327F8"/>
    <w:rsid w:val="00E4260E"/>
    <w:rsid w:val="00E431D2"/>
    <w:rsid w:val="00E43CC7"/>
    <w:rsid w:val="00E4555A"/>
    <w:rsid w:val="00E45CD9"/>
    <w:rsid w:val="00E71726"/>
    <w:rsid w:val="00E74876"/>
    <w:rsid w:val="00E7566C"/>
    <w:rsid w:val="00E93B45"/>
    <w:rsid w:val="00E93F65"/>
    <w:rsid w:val="00EA7D31"/>
    <w:rsid w:val="00EA7E46"/>
    <w:rsid w:val="00EA7F60"/>
    <w:rsid w:val="00EB58CE"/>
    <w:rsid w:val="00EC15FA"/>
    <w:rsid w:val="00EC664E"/>
    <w:rsid w:val="00ED000B"/>
    <w:rsid w:val="00ED379D"/>
    <w:rsid w:val="00ED4065"/>
    <w:rsid w:val="00ED4C53"/>
    <w:rsid w:val="00ED60FE"/>
    <w:rsid w:val="00EE0327"/>
    <w:rsid w:val="00EE32D6"/>
    <w:rsid w:val="00EE6901"/>
    <w:rsid w:val="00EF2344"/>
    <w:rsid w:val="00F1005B"/>
    <w:rsid w:val="00F109B5"/>
    <w:rsid w:val="00F1293A"/>
    <w:rsid w:val="00F1329A"/>
    <w:rsid w:val="00F1434A"/>
    <w:rsid w:val="00F14A28"/>
    <w:rsid w:val="00F22954"/>
    <w:rsid w:val="00F23A3D"/>
    <w:rsid w:val="00F240C8"/>
    <w:rsid w:val="00F27EE1"/>
    <w:rsid w:val="00F3109A"/>
    <w:rsid w:val="00F444C3"/>
    <w:rsid w:val="00F51A98"/>
    <w:rsid w:val="00F532DE"/>
    <w:rsid w:val="00F559B1"/>
    <w:rsid w:val="00F626DC"/>
    <w:rsid w:val="00F66E7B"/>
    <w:rsid w:val="00F765C6"/>
    <w:rsid w:val="00F77F4E"/>
    <w:rsid w:val="00F81EAE"/>
    <w:rsid w:val="00F9016C"/>
    <w:rsid w:val="00F90534"/>
    <w:rsid w:val="00F936D1"/>
    <w:rsid w:val="00FA1001"/>
    <w:rsid w:val="00FA309F"/>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70F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 w:type="character" w:styleId="CommentReference">
    <w:name w:val="annotation reference"/>
    <w:basedOn w:val="DefaultParagraphFont"/>
    <w:semiHidden/>
    <w:unhideWhenUsed/>
    <w:rsid w:val="00957958"/>
    <w:rPr>
      <w:sz w:val="16"/>
      <w:szCs w:val="16"/>
    </w:rPr>
  </w:style>
  <w:style w:type="paragraph" w:styleId="CommentText">
    <w:name w:val="annotation text"/>
    <w:basedOn w:val="Normal"/>
    <w:link w:val="CommentTextChar"/>
    <w:semiHidden/>
    <w:unhideWhenUsed/>
    <w:rsid w:val="00957958"/>
    <w:rPr>
      <w:sz w:val="20"/>
    </w:rPr>
  </w:style>
  <w:style w:type="character" w:customStyle="1" w:styleId="CommentTextChar">
    <w:name w:val="Comment Text Char"/>
    <w:basedOn w:val="DefaultParagraphFont"/>
    <w:link w:val="CommentText"/>
    <w:semiHidden/>
    <w:rsid w:val="00957958"/>
    <w:rPr>
      <w:rFonts w:eastAsia="Times New Roman"/>
    </w:rPr>
  </w:style>
  <w:style w:type="paragraph" w:styleId="CommentSubject">
    <w:name w:val="annotation subject"/>
    <w:basedOn w:val="CommentText"/>
    <w:next w:val="CommentText"/>
    <w:link w:val="CommentSubjectChar"/>
    <w:semiHidden/>
    <w:unhideWhenUsed/>
    <w:rsid w:val="00957958"/>
    <w:rPr>
      <w:b/>
      <w:bCs/>
    </w:rPr>
  </w:style>
  <w:style w:type="character" w:customStyle="1" w:styleId="CommentSubjectChar">
    <w:name w:val="Comment Subject Char"/>
    <w:basedOn w:val="CommentTextChar"/>
    <w:link w:val="CommentSubject"/>
    <w:semiHidden/>
    <w:rsid w:val="00957958"/>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 w:type="character" w:styleId="CommentReference">
    <w:name w:val="annotation reference"/>
    <w:basedOn w:val="DefaultParagraphFont"/>
    <w:semiHidden/>
    <w:unhideWhenUsed/>
    <w:rsid w:val="00957958"/>
    <w:rPr>
      <w:sz w:val="16"/>
      <w:szCs w:val="16"/>
    </w:rPr>
  </w:style>
  <w:style w:type="paragraph" w:styleId="CommentText">
    <w:name w:val="annotation text"/>
    <w:basedOn w:val="Normal"/>
    <w:link w:val="CommentTextChar"/>
    <w:semiHidden/>
    <w:unhideWhenUsed/>
    <w:rsid w:val="00957958"/>
    <w:rPr>
      <w:sz w:val="20"/>
    </w:rPr>
  </w:style>
  <w:style w:type="character" w:customStyle="1" w:styleId="CommentTextChar">
    <w:name w:val="Comment Text Char"/>
    <w:basedOn w:val="DefaultParagraphFont"/>
    <w:link w:val="CommentText"/>
    <w:semiHidden/>
    <w:rsid w:val="00957958"/>
    <w:rPr>
      <w:rFonts w:eastAsia="Times New Roman"/>
    </w:rPr>
  </w:style>
  <w:style w:type="paragraph" w:styleId="CommentSubject">
    <w:name w:val="annotation subject"/>
    <w:basedOn w:val="CommentText"/>
    <w:next w:val="CommentText"/>
    <w:link w:val="CommentSubjectChar"/>
    <w:semiHidden/>
    <w:unhideWhenUsed/>
    <w:rsid w:val="00957958"/>
    <w:rPr>
      <w:b/>
      <w:bCs/>
    </w:rPr>
  </w:style>
  <w:style w:type="character" w:customStyle="1" w:styleId="CommentSubjectChar">
    <w:name w:val="Comment Subject Char"/>
    <w:basedOn w:val="CommentTextChar"/>
    <w:link w:val="CommentSubject"/>
    <w:semiHidden/>
    <w:rsid w:val="0095795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372305" TargetMode="External"/><Relationship Id="rId1" Type="http://schemas.openxmlformats.org/officeDocument/2006/relationships/hyperlink" Target="http://apps.fcc.gov/ecfs/comment/view?id=600013722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1816</Words>
  <Characters>10557</Characters>
  <Application>Microsoft Office Word</Application>
  <DocSecurity>0</DocSecurity>
  <Lines>154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12440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2016-01-15T22:29:00Z</dcterms:created>
  <dcterms:modified xsi:type="dcterms:W3CDTF">2016-01-15T22:29:00Z</dcterms:modified>
  <cp:category> </cp:category>
  <cp:contentStatus> </cp:contentStatus>
</cp:coreProperties>
</file>