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881426" w:rsidRDefault="00A17DB5" w:rsidP="00FA41B6">
      <w:pPr>
        <w:widowControl/>
        <w:ind w:left="7200"/>
        <w:rPr>
          <w:b/>
          <w:snapToGrid/>
          <w:color w:val="000000"/>
          <w:kern w:val="0"/>
          <w:szCs w:val="22"/>
        </w:rPr>
      </w:pPr>
      <w:r>
        <w:rPr>
          <w:b/>
          <w:snapToGrid/>
          <w:color w:val="000000"/>
          <w:kern w:val="0"/>
          <w:sz w:val="24"/>
          <w:szCs w:val="24"/>
        </w:rPr>
        <w:t xml:space="preserve">               </w:t>
      </w:r>
      <w:r w:rsidR="00FA41B6" w:rsidRPr="00881426">
        <w:rPr>
          <w:b/>
          <w:snapToGrid/>
          <w:color w:val="000000"/>
          <w:kern w:val="0"/>
          <w:szCs w:val="22"/>
        </w:rPr>
        <w:t>DA 16-</w:t>
      </w:r>
      <w:r w:rsidR="00027252">
        <w:rPr>
          <w:b/>
          <w:snapToGrid/>
          <w:color w:val="000000"/>
          <w:kern w:val="0"/>
          <w:szCs w:val="22"/>
        </w:rPr>
        <w:t>654</w:t>
      </w:r>
    </w:p>
    <w:p w:rsidR="00FA41B6" w:rsidRPr="00881426" w:rsidRDefault="0020315F" w:rsidP="00FA41B6">
      <w:pPr>
        <w:widowControl/>
        <w:jc w:val="right"/>
        <w:rPr>
          <w:b/>
          <w:snapToGrid/>
          <w:color w:val="000000"/>
          <w:kern w:val="0"/>
          <w:szCs w:val="22"/>
        </w:rPr>
      </w:pPr>
      <w:r>
        <w:rPr>
          <w:b/>
          <w:snapToGrid/>
          <w:color w:val="000000"/>
          <w:kern w:val="0"/>
          <w:szCs w:val="22"/>
        </w:rPr>
        <w:t>June 13</w:t>
      </w:r>
      <w:r w:rsidR="00FA41B6" w:rsidRPr="00881426">
        <w:rPr>
          <w:b/>
          <w:snapToGrid/>
          <w:color w:val="000000"/>
          <w:kern w:val="0"/>
          <w:szCs w:val="22"/>
        </w:rPr>
        <w:t>, 2016</w:t>
      </w:r>
    </w:p>
    <w:p w:rsidR="00FA41B6" w:rsidRPr="00881426" w:rsidRDefault="00FA41B6" w:rsidP="00FA41B6">
      <w:pPr>
        <w:widowControl/>
        <w:spacing w:before="60"/>
        <w:jc w:val="right"/>
        <w:rPr>
          <w:b/>
          <w:snapToGrid/>
          <w:color w:val="000000"/>
          <w:kern w:val="0"/>
          <w:szCs w:val="22"/>
        </w:rPr>
      </w:pPr>
    </w:p>
    <w:p w:rsidR="00FA41B6" w:rsidRPr="00881426" w:rsidRDefault="00FA41B6" w:rsidP="00FA41B6">
      <w:pPr>
        <w:widowControl/>
        <w:jc w:val="center"/>
        <w:rPr>
          <w:b/>
          <w:snapToGrid/>
          <w:color w:val="000000"/>
          <w:kern w:val="0"/>
          <w:szCs w:val="22"/>
        </w:rPr>
      </w:pPr>
      <w:r w:rsidRPr="00881426">
        <w:rPr>
          <w:b/>
          <w:snapToGrid/>
          <w:color w:val="000000"/>
          <w:kern w:val="0"/>
          <w:szCs w:val="22"/>
        </w:rPr>
        <w:t xml:space="preserve">NOTICE OF DOMESTIC SECTION 214 AUTHORIZATION GRANTED </w:t>
      </w:r>
    </w:p>
    <w:p w:rsidR="00FA41B6" w:rsidRPr="00881426" w:rsidRDefault="00FA41B6" w:rsidP="00FA41B6">
      <w:pPr>
        <w:widowControl/>
        <w:jc w:val="right"/>
        <w:rPr>
          <w:b/>
          <w:snapToGrid/>
          <w:color w:val="000000"/>
          <w:kern w:val="0"/>
          <w:szCs w:val="22"/>
        </w:rPr>
      </w:pPr>
    </w:p>
    <w:p w:rsidR="00FA41B6" w:rsidRPr="00881426" w:rsidRDefault="00A17DB5"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r w:rsidRPr="00881426">
        <w:rPr>
          <w:b/>
          <w:snapToGrid/>
          <w:color w:val="000000"/>
          <w:kern w:val="0"/>
          <w:szCs w:val="22"/>
        </w:rPr>
        <w:t>WC Docket No. 16-1</w:t>
      </w:r>
      <w:r w:rsidR="0020315F">
        <w:rPr>
          <w:b/>
          <w:snapToGrid/>
          <w:color w:val="000000"/>
          <w:kern w:val="0"/>
          <w:szCs w:val="22"/>
        </w:rPr>
        <w:t>44</w:t>
      </w:r>
    </w:p>
    <w:p w:rsidR="00FA41B6" w:rsidRPr="0088142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A41B6" w:rsidRPr="0088142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r w:rsidRPr="0088142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881426">
        <w:rPr>
          <w:snapToGrid/>
          <w:color w:val="000000"/>
          <w:kern w:val="0"/>
          <w:szCs w:val="22"/>
          <w:vertAlign w:val="superscript"/>
        </w:rPr>
        <w:footnoteReference w:id="2"/>
      </w:r>
      <w:r w:rsidRPr="0088142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881426">
        <w:rPr>
          <w:snapToGrid/>
          <w:color w:val="000000"/>
          <w:kern w:val="0"/>
          <w:szCs w:val="22"/>
          <w:vertAlign w:val="superscript"/>
        </w:rPr>
        <w:footnoteReference w:id="3"/>
      </w:r>
      <w:r w:rsidRPr="00881426">
        <w:rPr>
          <w:rFonts w:eastAsia="MS Mincho"/>
          <w:snapToGrid/>
          <w:color w:val="4F81BD"/>
          <w:kern w:val="0"/>
          <w:szCs w:val="22"/>
        </w:rPr>
        <w:t xml:space="preserve">  </w:t>
      </w:r>
      <w:r w:rsidRPr="00881426">
        <w:rPr>
          <w:rFonts w:eastAsia="MS Mincho"/>
          <w:snapToGrid/>
          <w:kern w:val="0"/>
          <w:szCs w:val="22"/>
        </w:rPr>
        <w:t>Should no petitions for reconsideration, applications for review, or petitions for judicial review be timely filed, the proceeding listed in this Public Notice shall be terminated, and the docket will be closed.</w:t>
      </w:r>
    </w:p>
    <w:p w:rsidR="00FA41B6" w:rsidRPr="00881426" w:rsidRDefault="00FA41B6" w:rsidP="00FA41B6">
      <w:pPr>
        <w:widowControl/>
        <w:ind w:firstLine="720"/>
        <w:rPr>
          <w:szCs w:val="22"/>
        </w:rPr>
      </w:pPr>
    </w:p>
    <w:p w:rsidR="0020315F" w:rsidRDefault="0020315F" w:rsidP="00FA41B6">
      <w:pPr>
        <w:widowControl/>
        <w:autoSpaceDE w:val="0"/>
        <w:autoSpaceDN w:val="0"/>
        <w:adjustRightInd w:val="0"/>
        <w:ind w:left="720"/>
        <w:rPr>
          <w:bCs/>
          <w:snapToGrid/>
          <w:kern w:val="0"/>
          <w:szCs w:val="22"/>
        </w:rPr>
      </w:pPr>
      <w:r w:rsidRPr="0020315F">
        <w:rPr>
          <w:snapToGrid/>
          <w:kern w:val="0"/>
          <w:szCs w:val="22"/>
        </w:rPr>
        <w:t xml:space="preserve">Domestic Section 214 Application Filed for the </w:t>
      </w:r>
      <w:r w:rsidRPr="0020315F">
        <w:rPr>
          <w:bCs/>
          <w:snapToGrid/>
          <w:kern w:val="0"/>
          <w:szCs w:val="22"/>
        </w:rPr>
        <w:t xml:space="preserve">Transfer of Control of </w:t>
      </w:r>
    </w:p>
    <w:p w:rsidR="0020315F" w:rsidRDefault="0020315F" w:rsidP="00FA41B6">
      <w:pPr>
        <w:widowControl/>
        <w:autoSpaceDE w:val="0"/>
        <w:autoSpaceDN w:val="0"/>
        <w:adjustRightInd w:val="0"/>
        <w:ind w:left="720"/>
        <w:rPr>
          <w:snapToGrid/>
          <w:kern w:val="0"/>
          <w:szCs w:val="22"/>
        </w:rPr>
      </w:pPr>
      <w:r w:rsidRPr="0020315F">
        <w:rPr>
          <w:bCs/>
          <w:snapToGrid/>
          <w:kern w:val="0"/>
          <w:szCs w:val="22"/>
        </w:rPr>
        <w:t>ANPI Business, LLC and ANPI, LLC to Onvoy, LLC</w:t>
      </w:r>
      <w:r w:rsidRPr="0020315F">
        <w:rPr>
          <w:snapToGrid/>
          <w:kern w:val="0"/>
          <w:szCs w:val="22"/>
        </w:rPr>
        <w:t>, WC Docket No. 16-144</w:t>
      </w:r>
      <w:r w:rsidR="00A17DB5" w:rsidRPr="00881426">
        <w:rPr>
          <w:snapToGrid/>
          <w:kern w:val="0"/>
          <w:szCs w:val="22"/>
        </w:rPr>
        <w:t xml:space="preserve">, </w:t>
      </w:r>
    </w:p>
    <w:p w:rsidR="00FA41B6" w:rsidRPr="00881426" w:rsidRDefault="00A17DB5" w:rsidP="00FA41B6">
      <w:pPr>
        <w:widowControl/>
        <w:autoSpaceDE w:val="0"/>
        <w:autoSpaceDN w:val="0"/>
        <w:adjustRightInd w:val="0"/>
        <w:ind w:left="720"/>
        <w:rPr>
          <w:bCs/>
          <w:snapToGrid/>
          <w:kern w:val="0"/>
          <w:szCs w:val="22"/>
        </w:rPr>
      </w:pPr>
      <w:r w:rsidRPr="00881426">
        <w:rPr>
          <w:snapToGrid/>
          <w:kern w:val="0"/>
          <w:szCs w:val="22"/>
        </w:rPr>
        <w:t>Public Notice, DA 16-</w:t>
      </w:r>
      <w:r w:rsidR="0020315F">
        <w:rPr>
          <w:snapToGrid/>
          <w:kern w:val="0"/>
          <w:szCs w:val="22"/>
        </w:rPr>
        <w:t>542</w:t>
      </w:r>
      <w:r w:rsidRPr="00881426">
        <w:rPr>
          <w:snapToGrid/>
          <w:kern w:val="0"/>
          <w:szCs w:val="22"/>
        </w:rPr>
        <w:t xml:space="preserve"> (rel. </w:t>
      </w:r>
      <w:r w:rsidR="0020315F">
        <w:rPr>
          <w:snapToGrid/>
          <w:kern w:val="0"/>
          <w:szCs w:val="22"/>
        </w:rPr>
        <w:t>May. 13</w:t>
      </w:r>
      <w:r w:rsidR="00FA41B6" w:rsidRPr="00881426">
        <w:rPr>
          <w:snapToGrid/>
          <w:kern w:val="0"/>
          <w:szCs w:val="22"/>
        </w:rPr>
        <w:t xml:space="preserve">, 2016).  </w:t>
      </w:r>
    </w:p>
    <w:p w:rsidR="00FA41B6" w:rsidRPr="00881426" w:rsidRDefault="00FA41B6" w:rsidP="00FA41B6">
      <w:pPr>
        <w:widowControl/>
        <w:autoSpaceDE w:val="0"/>
        <w:autoSpaceDN w:val="0"/>
        <w:adjustRightInd w:val="0"/>
        <w:ind w:firstLine="720"/>
        <w:rPr>
          <w:snapToGrid/>
          <w:kern w:val="0"/>
          <w:szCs w:val="22"/>
        </w:rPr>
      </w:pPr>
    </w:p>
    <w:p w:rsidR="00FA41B6" w:rsidRPr="00881426" w:rsidRDefault="00A17DB5" w:rsidP="00FA41B6">
      <w:pPr>
        <w:widowControl/>
        <w:rPr>
          <w:b/>
          <w:bCs/>
          <w:snapToGrid/>
          <w:color w:val="000000"/>
          <w:kern w:val="0"/>
          <w:szCs w:val="22"/>
          <w:lang w:eastAsia="ja-JP"/>
        </w:rPr>
      </w:pPr>
      <w:r w:rsidRPr="00881426">
        <w:rPr>
          <w:b/>
          <w:bCs/>
          <w:snapToGrid/>
          <w:color w:val="000000"/>
          <w:kern w:val="0"/>
          <w:szCs w:val="22"/>
          <w:lang w:eastAsia="ja-JP"/>
        </w:rPr>
        <w:t xml:space="preserve">Effective Grant Date: </w:t>
      </w:r>
      <w:r w:rsidR="0020315F">
        <w:rPr>
          <w:b/>
          <w:bCs/>
          <w:snapToGrid/>
          <w:color w:val="000000"/>
          <w:kern w:val="0"/>
          <w:szCs w:val="22"/>
          <w:lang w:eastAsia="ja-JP"/>
        </w:rPr>
        <w:t>June 13</w:t>
      </w:r>
      <w:r w:rsidR="00FA41B6" w:rsidRPr="00881426">
        <w:rPr>
          <w:b/>
          <w:bCs/>
          <w:snapToGrid/>
          <w:color w:val="000000"/>
          <w:kern w:val="0"/>
          <w:szCs w:val="22"/>
          <w:lang w:eastAsia="ja-JP"/>
        </w:rPr>
        <w:t>, 2016</w:t>
      </w:r>
    </w:p>
    <w:p w:rsidR="00FA41B6" w:rsidRPr="00881426" w:rsidRDefault="00FA41B6" w:rsidP="00FA41B6">
      <w:pPr>
        <w:widowControl/>
        <w:rPr>
          <w:b/>
          <w:bCs/>
          <w:snapToGrid/>
          <w:color w:val="000000"/>
          <w:kern w:val="0"/>
          <w:szCs w:val="22"/>
          <w:lang w:eastAsia="ja-JP"/>
        </w:rPr>
      </w:pPr>
    </w:p>
    <w:p w:rsidR="00FA41B6" w:rsidRPr="00881426" w:rsidRDefault="00FA41B6" w:rsidP="005C408A">
      <w:pPr>
        <w:widowControl/>
        <w:ind w:firstLine="720"/>
        <w:rPr>
          <w:snapToGrid/>
          <w:kern w:val="0"/>
          <w:szCs w:val="22"/>
        </w:rPr>
      </w:pPr>
      <w:r w:rsidRPr="00881426">
        <w:rPr>
          <w:snapToGrid/>
          <w:kern w:val="0"/>
          <w:szCs w:val="22"/>
        </w:rPr>
        <w:t xml:space="preserve">For further information, please contact Myrva Freeman at (202) 418-1506 or </w:t>
      </w:r>
      <w:r w:rsidR="005C408A">
        <w:rPr>
          <w:snapToGrid/>
          <w:kern w:val="0"/>
          <w:szCs w:val="22"/>
        </w:rPr>
        <w:t>Jodie May</w:t>
      </w:r>
      <w:r w:rsidR="0020315F">
        <w:rPr>
          <w:snapToGrid/>
          <w:kern w:val="0"/>
          <w:szCs w:val="22"/>
        </w:rPr>
        <w:t xml:space="preserve"> at (202) 418-09</w:t>
      </w:r>
      <w:r w:rsidR="005C408A">
        <w:rPr>
          <w:snapToGrid/>
          <w:kern w:val="0"/>
          <w:szCs w:val="22"/>
        </w:rPr>
        <w:t>13</w:t>
      </w:r>
      <w:r w:rsidRPr="00881426">
        <w:rPr>
          <w:snapToGrid/>
          <w:kern w:val="0"/>
          <w:szCs w:val="22"/>
        </w:rPr>
        <w:t>, Competition Policy Division, Wireline Competition Bureau.</w:t>
      </w:r>
    </w:p>
    <w:p w:rsidR="00FA41B6" w:rsidRPr="00881426" w:rsidRDefault="00FA41B6" w:rsidP="00FA41B6">
      <w:pPr>
        <w:widowControl/>
        <w:ind w:firstLine="720"/>
        <w:rPr>
          <w:snapToGrid/>
          <w:kern w:val="0"/>
          <w:szCs w:val="22"/>
        </w:rPr>
      </w:pPr>
    </w:p>
    <w:p w:rsidR="00FA41B6" w:rsidRPr="0088142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FA41B6" w:rsidRDefault="00FA41B6"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A41B6" w:rsidRDefault="00FA41B6"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3B" w:rsidRDefault="00881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3B" w:rsidRDefault="00881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CDFE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40658">
                            <w:rPr>
                              <w:rFonts w:ascii="Arial" w:hAnsi="Arial"/>
                              <w:b/>
                              <w:sz w:val="16"/>
                            </w:rPr>
                            <w:instrText>HYPERLINK "https://www.fcc.gov/"</w:instrText>
                          </w:r>
                          <w:r w:rsidR="00B4065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40658">
                      <w:rPr>
                        <w:rFonts w:ascii="Arial" w:hAnsi="Arial"/>
                        <w:b/>
                        <w:sz w:val="16"/>
                      </w:rPr>
                      <w:instrText>HYPERLINK "https://www.fcc.gov/"</w:instrText>
                    </w:r>
                    <w:r w:rsidR="00B4065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27252"/>
    <w:rsid w:val="00036039"/>
    <w:rsid w:val="00037F90"/>
    <w:rsid w:val="000875BF"/>
    <w:rsid w:val="00096D8C"/>
    <w:rsid w:val="000C0B65"/>
    <w:rsid w:val="000E05FE"/>
    <w:rsid w:val="000E3D42"/>
    <w:rsid w:val="00122BD5"/>
    <w:rsid w:val="00133F79"/>
    <w:rsid w:val="00194A66"/>
    <w:rsid w:val="001C7BBB"/>
    <w:rsid w:val="001D6BCF"/>
    <w:rsid w:val="001E01CA"/>
    <w:rsid w:val="0020315F"/>
    <w:rsid w:val="00266CB2"/>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C408A"/>
    <w:rsid w:val="005E14C2"/>
    <w:rsid w:val="00607BA5"/>
    <w:rsid w:val="0061180A"/>
    <w:rsid w:val="00626EB6"/>
    <w:rsid w:val="00655D03"/>
    <w:rsid w:val="00683388"/>
    <w:rsid w:val="00683F84"/>
    <w:rsid w:val="00690FF6"/>
    <w:rsid w:val="006A1F49"/>
    <w:rsid w:val="006A6A81"/>
    <w:rsid w:val="006B1456"/>
    <w:rsid w:val="006F7393"/>
    <w:rsid w:val="0070224F"/>
    <w:rsid w:val="007115F7"/>
    <w:rsid w:val="00774FDC"/>
    <w:rsid w:val="00785689"/>
    <w:rsid w:val="0079754B"/>
    <w:rsid w:val="007A1E6D"/>
    <w:rsid w:val="007B0EB2"/>
    <w:rsid w:val="007F413A"/>
    <w:rsid w:val="00810B6F"/>
    <w:rsid w:val="00822CE0"/>
    <w:rsid w:val="00841AB1"/>
    <w:rsid w:val="0088133B"/>
    <w:rsid w:val="00881426"/>
    <w:rsid w:val="008C68F1"/>
    <w:rsid w:val="00921803"/>
    <w:rsid w:val="00926503"/>
    <w:rsid w:val="009726D8"/>
    <w:rsid w:val="009F76DB"/>
    <w:rsid w:val="00A17DB5"/>
    <w:rsid w:val="00A32C3B"/>
    <w:rsid w:val="00A45F4F"/>
    <w:rsid w:val="00A600A9"/>
    <w:rsid w:val="00AA55B7"/>
    <w:rsid w:val="00AA5B9E"/>
    <w:rsid w:val="00AB2407"/>
    <w:rsid w:val="00AB53DF"/>
    <w:rsid w:val="00AC424B"/>
    <w:rsid w:val="00AF46DC"/>
    <w:rsid w:val="00B07E5C"/>
    <w:rsid w:val="00B20363"/>
    <w:rsid w:val="00B338A9"/>
    <w:rsid w:val="00B40658"/>
    <w:rsid w:val="00B65337"/>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A41B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190</Words>
  <Characters>1048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2016-06-13T18:52:00Z</cp:lastPrinted>
  <dcterms:created xsi:type="dcterms:W3CDTF">2016-06-13T18:57:00Z</dcterms:created>
  <dcterms:modified xsi:type="dcterms:W3CDTF">2016-06-13T18:57:00Z</dcterms:modified>
  <cp:category> </cp:category>
  <cp:contentStatus> </cp:contentStatus>
</cp:coreProperties>
</file>