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64B04" w:rsidRDefault="00664B04">
      <w:pPr>
        <w:jc w:val="right"/>
        <w:rPr>
          <w:b/>
          <w:szCs w:val="22"/>
        </w:rPr>
      </w:pPr>
      <w:r w:rsidRPr="00664B04">
        <w:rPr>
          <w:b/>
          <w:szCs w:val="22"/>
        </w:rPr>
        <w:lastRenderedPageBreak/>
        <w:t>DA 16-6</w:t>
      </w:r>
      <w:r w:rsidR="00FE02B4">
        <w:rPr>
          <w:b/>
          <w:szCs w:val="22"/>
        </w:rPr>
        <w:t>89</w:t>
      </w:r>
    </w:p>
    <w:p w:rsidR="00664B04" w:rsidRPr="00123D2F" w:rsidRDefault="00664B04" w:rsidP="00664B04">
      <w:pPr>
        <w:ind w:left="5760"/>
        <w:jc w:val="right"/>
        <w:outlineLvl w:val="0"/>
        <w:rPr>
          <w:b/>
          <w:szCs w:val="22"/>
        </w:rPr>
      </w:pPr>
      <w:r w:rsidRPr="00123D2F">
        <w:rPr>
          <w:b/>
          <w:szCs w:val="22"/>
        </w:rPr>
        <w:t xml:space="preserve">Released: </w:t>
      </w:r>
      <w:r>
        <w:rPr>
          <w:b/>
          <w:szCs w:val="22"/>
        </w:rPr>
        <w:t xml:space="preserve"> June 16, 2016</w:t>
      </w:r>
    </w:p>
    <w:p w:rsidR="00602577" w:rsidRDefault="00602577">
      <w:pPr>
        <w:spacing w:before="60"/>
        <w:jc w:val="right"/>
        <w:rPr>
          <w:sz w:val="24"/>
        </w:rPr>
      </w:pPr>
    </w:p>
    <w:p w:rsidR="00602577" w:rsidRDefault="00602577">
      <w:pPr>
        <w:jc w:val="right"/>
        <w:rPr>
          <w:sz w:val="24"/>
        </w:rPr>
      </w:pPr>
    </w:p>
    <w:p w:rsidR="00664B04" w:rsidRDefault="00664B04" w:rsidP="00664B04">
      <w:pPr>
        <w:jc w:val="center"/>
        <w:rPr>
          <w:b/>
          <w:szCs w:val="22"/>
        </w:rPr>
      </w:pPr>
      <w:r>
        <w:rPr>
          <w:b/>
          <w:szCs w:val="22"/>
        </w:rPr>
        <w:t>DOCKET ESTABLISHED FOR MONITORING COMPLIANCE WITH THE CONDITIONS IMPOSED IN THE CHARTER COMMUNICATIONS-TIME WARNER CABLE-</w:t>
      </w:r>
    </w:p>
    <w:p w:rsidR="00664B04" w:rsidRPr="00123D2F" w:rsidRDefault="00664B04" w:rsidP="00664B04">
      <w:pPr>
        <w:jc w:val="center"/>
        <w:rPr>
          <w:b/>
          <w:szCs w:val="22"/>
        </w:rPr>
      </w:pPr>
      <w:r>
        <w:rPr>
          <w:b/>
          <w:szCs w:val="22"/>
        </w:rPr>
        <w:t xml:space="preserve">BRIGHT HOUSE NETWORKS ORDER </w:t>
      </w:r>
    </w:p>
    <w:p w:rsidR="00664B04" w:rsidRPr="00123D2F" w:rsidRDefault="00664B04" w:rsidP="00664B04">
      <w:pPr>
        <w:jc w:val="center"/>
        <w:rPr>
          <w:b/>
          <w:szCs w:val="22"/>
        </w:rPr>
      </w:pPr>
    </w:p>
    <w:p w:rsidR="00664B04" w:rsidRPr="00123D2F" w:rsidRDefault="00664B04" w:rsidP="00664B04">
      <w:pPr>
        <w:jc w:val="center"/>
        <w:rPr>
          <w:b/>
          <w:szCs w:val="22"/>
        </w:rPr>
      </w:pPr>
      <w:r>
        <w:rPr>
          <w:b/>
          <w:szCs w:val="22"/>
        </w:rPr>
        <w:t>WC Docket No. 16</w:t>
      </w:r>
      <w:r w:rsidRPr="00123D2F">
        <w:rPr>
          <w:b/>
          <w:szCs w:val="22"/>
        </w:rPr>
        <w:t>-</w:t>
      </w:r>
      <w:r>
        <w:rPr>
          <w:b/>
          <w:szCs w:val="22"/>
        </w:rPr>
        <w:t>197</w:t>
      </w:r>
    </w:p>
    <w:p w:rsidR="00664B04" w:rsidRPr="00123D2F" w:rsidRDefault="00664B04" w:rsidP="00664B04">
      <w:pPr>
        <w:rPr>
          <w:b/>
          <w:szCs w:val="22"/>
        </w:rPr>
      </w:pPr>
    </w:p>
    <w:p w:rsidR="00664B04" w:rsidRDefault="00664B04" w:rsidP="00664B04">
      <w:pPr>
        <w:autoSpaceDE w:val="0"/>
        <w:autoSpaceDN w:val="0"/>
        <w:adjustRightInd w:val="0"/>
        <w:rPr>
          <w:szCs w:val="22"/>
        </w:rPr>
      </w:pPr>
      <w:r>
        <w:rPr>
          <w:b/>
          <w:szCs w:val="22"/>
        </w:rPr>
        <w:tab/>
      </w:r>
      <w:r>
        <w:rPr>
          <w:szCs w:val="22"/>
        </w:rPr>
        <w:t>On May 10, 2016, the Commission released its order approving the applications for the transfer of control of licenses and authorizations from Charter Communications, Inc., Time Warner Cable Inc., and Advance/Newhouse Partnership, the parent of Bright House Networks, LLC, to a new company, also named Charter Communications (Charter).</w:t>
      </w:r>
      <w:r>
        <w:rPr>
          <w:rStyle w:val="FootnoteReference"/>
          <w:szCs w:val="22"/>
        </w:rPr>
        <w:footnoteReference w:id="1"/>
      </w:r>
      <w:r>
        <w:rPr>
          <w:szCs w:val="22"/>
        </w:rPr>
        <w:t xml:space="preserve">  As part of its approval, the Commission imposed a number of conditions to ensure that the proposed transaction served the public interest, including requiring Charter to offer </w:t>
      </w:r>
      <w:r w:rsidRPr="00BA5BDF">
        <w:rPr>
          <w:szCs w:val="22"/>
        </w:rPr>
        <w:t>broadband service at a discounted rate for low-income individuals</w:t>
      </w:r>
      <w:r>
        <w:rPr>
          <w:szCs w:val="22"/>
        </w:rPr>
        <w:t xml:space="preserve">, requiring Charter to expand its broadband network to two million new customer locations, and prohibiting Charter </w:t>
      </w:r>
      <w:r w:rsidRPr="00BA5BDF">
        <w:rPr>
          <w:szCs w:val="22"/>
        </w:rPr>
        <w:t>from imposing data caps or usage based billing</w:t>
      </w:r>
      <w:r>
        <w:rPr>
          <w:szCs w:val="22"/>
        </w:rPr>
        <w:t xml:space="preserve"> on its customers</w:t>
      </w:r>
      <w:r w:rsidRPr="00BA5BDF">
        <w:rPr>
          <w:szCs w:val="22"/>
        </w:rPr>
        <w:t xml:space="preserve">.  The Commission also required the appointment of </w:t>
      </w:r>
      <w:r>
        <w:rPr>
          <w:szCs w:val="22"/>
        </w:rPr>
        <w:t xml:space="preserve">an independent </w:t>
      </w:r>
      <w:r w:rsidRPr="00BA5BDF">
        <w:rPr>
          <w:szCs w:val="22"/>
        </w:rPr>
        <w:t>compliance monitor and the filing of periodic reports to help ensure that the conditions were fulfilled.</w:t>
      </w:r>
      <w:r>
        <w:rPr>
          <w:szCs w:val="22"/>
        </w:rPr>
        <w:t xml:space="preserve">  By this Public Notice, we are opening a new docket, WC Docket No. 16</w:t>
      </w:r>
      <w:r>
        <w:rPr>
          <w:szCs w:val="22"/>
        </w:rPr>
        <w:noBreakHyphen/>
      </w:r>
      <w:r w:rsidR="00967E31">
        <w:rPr>
          <w:szCs w:val="22"/>
        </w:rPr>
        <w:t>197</w:t>
      </w:r>
      <w:r>
        <w:rPr>
          <w:szCs w:val="22"/>
        </w:rPr>
        <w:t>, for the purpose of monitoring compliance with the conditions imposed by the Commission.</w:t>
      </w:r>
    </w:p>
    <w:p w:rsidR="00664B04" w:rsidRDefault="00664B04" w:rsidP="00664B04">
      <w:pPr>
        <w:rPr>
          <w:szCs w:val="22"/>
        </w:rPr>
      </w:pPr>
    </w:p>
    <w:p w:rsidR="00664B04" w:rsidRDefault="00664B04" w:rsidP="00664B04">
      <w:pPr>
        <w:rPr>
          <w:szCs w:val="22"/>
        </w:rPr>
      </w:pPr>
      <w:r w:rsidRPr="000E6330">
        <w:rPr>
          <w:szCs w:val="22"/>
        </w:rPr>
        <w:tab/>
        <w:t>Th</w:t>
      </w:r>
      <w:r>
        <w:rPr>
          <w:szCs w:val="22"/>
        </w:rPr>
        <w:t xml:space="preserve">is </w:t>
      </w:r>
      <w:r w:rsidRPr="000E6330">
        <w:rPr>
          <w:szCs w:val="22"/>
        </w:rPr>
        <w:t xml:space="preserve">shall be treated as a “permit-but-disclose” proceeding in accordance with the Commission’s </w:t>
      </w:r>
      <w:r w:rsidRPr="000E6330">
        <w:rPr>
          <w:i/>
          <w:iCs/>
          <w:szCs w:val="22"/>
        </w:rPr>
        <w:t xml:space="preserve">ex parte </w:t>
      </w:r>
      <w:r w:rsidRPr="000E6330">
        <w:rPr>
          <w:szCs w:val="22"/>
        </w:rPr>
        <w:t>rules.</w:t>
      </w:r>
      <w:r w:rsidRPr="000E6330">
        <w:rPr>
          <w:rStyle w:val="FootnoteReference"/>
          <w:szCs w:val="22"/>
        </w:rPr>
        <w:footnoteReference w:id="2"/>
      </w:r>
      <w:r w:rsidRPr="000E6330">
        <w:rPr>
          <w:szCs w:val="22"/>
        </w:rPr>
        <w:t xml:space="preserve">  Persons making </w:t>
      </w:r>
      <w:r w:rsidRPr="000E6330">
        <w:rPr>
          <w:i/>
          <w:szCs w:val="22"/>
        </w:rPr>
        <w:t xml:space="preserve">ex parte </w:t>
      </w:r>
      <w:r w:rsidRPr="000E6330">
        <w:rPr>
          <w:szCs w:val="22"/>
        </w:rPr>
        <w:t xml:space="preserve">presentations must file a copy of any written presentation or a memorandum summarizing any oral presentation within two business days after the presentation.  Persons making oral </w:t>
      </w:r>
      <w:r w:rsidRPr="000E6330">
        <w:rPr>
          <w:i/>
          <w:iCs/>
          <w:szCs w:val="22"/>
        </w:rPr>
        <w:t xml:space="preserve">ex parte </w:t>
      </w:r>
      <w:r w:rsidRPr="000E6330">
        <w:rPr>
          <w:szCs w:val="22"/>
        </w:rPr>
        <w:t xml:space="preserve">presentations are reminded that memoranda summarizing the presentation must (1) list all persons attending or otherwise participating in the meeting at which the </w:t>
      </w:r>
      <w:r w:rsidRPr="000E6330">
        <w:rPr>
          <w:i/>
          <w:iCs/>
          <w:szCs w:val="22"/>
        </w:rPr>
        <w:t xml:space="preserve">ex parte </w:t>
      </w:r>
      <w:r w:rsidRPr="000E633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E6330">
        <w:rPr>
          <w:i/>
          <w:iCs/>
          <w:szCs w:val="22"/>
        </w:rPr>
        <w:t xml:space="preserve">ex parte </w:t>
      </w:r>
      <w:r w:rsidRPr="000E6330">
        <w:rPr>
          <w:szCs w:val="22"/>
        </w:rPr>
        <w:t xml:space="preserve">meetings are deemed to be written </w:t>
      </w:r>
      <w:r w:rsidRPr="000E6330">
        <w:rPr>
          <w:i/>
          <w:iCs/>
          <w:szCs w:val="22"/>
        </w:rPr>
        <w:t>ex parte</w:t>
      </w:r>
      <w:r w:rsidRPr="000E6330">
        <w:rPr>
          <w:szCs w:val="22"/>
        </w:rPr>
        <w:t xml:space="preserve"> presentations and must be filed consistent with rule 1.1206(b).  </w:t>
      </w:r>
      <w:r>
        <w:rPr>
          <w:szCs w:val="22"/>
        </w:rPr>
        <w:t>W</w:t>
      </w:r>
      <w:r w:rsidRPr="000E6330">
        <w:rPr>
          <w:szCs w:val="22"/>
        </w:rPr>
        <w:t xml:space="preserve">ritten </w:t>
      </w:r>
      <w:r w:rsidRPr="000E6330">
        <w:rPr>
          <w:i/>
          <w:iCs/>
          <w:szCs w:val="22"/>
        </w:rPr>
        <w:t xml:space="preserve">ex parte </w:t>
      </w:r>
      <w:r w:rsidRPr="000E6330">
        <w:rPr>
          <w:szCs w:val="22"/>
        </w:rPr>
        <w:t xml:space="preserve">presentations and memoranda summarizing oral </w:t>
      </w:r>
      <w:r w:rsidRPr="000E6330">
        <w:rPr>
          <w:i/>
          <w:iCs/>
          <w:szCs w:val="22"/>
        </w:rPr>
        <w:t xml:space="preserve">ex parte </w:t>
      </w:r>
      <w:r w:rsidRPr="000E6330">
        <w:rPr>
          <w:szCs w:val="22"/>
        </w:rPr>
        <w:t xml:space="preserve">presentations, and all attachments thereto, must be filed through the electronic comment filing system, and must be filed in their </w:t>
      </w:r>
      <w:r w:rsidRPr="000E6330">
        <w:rPr>
          <w:szCs w:val="22"/>
        </w:rPr>
        <w:lastRenderedPageBreak/>
        <w:t>native format (</w:t>
      </w:r>
      <w:r w:rsidRPr="000E6330">
        <w:rPr>
          <w:i/>
          <w:iCs/>
          <w:szCs w:val="22"/>
        </w:rPr>
        <w:t>e.g.</w:t>
      </w:r>
      <w:r w:rsidRPr="000E6330">
        <w:rPr>
          <w:szCs w:val="22"/>
        </w:rPr>
        <w:t xml:space="preserve">, .doc, .xml, .ppt, searchable .pdf).  Participants in this proceeding should familiarize themselves with the Commission’s </w:t>
      </w:r>
      <w:r w:rsidRPr="000E6330">
        <w:rPr>
          <w:i/>
          <w:iCs/>
          <w:szCs w:val="22"/>
        </w:rPr>
        <w:t xml:space="preserve">ex parte </w:t>
      </w:r>
      <w:r w:rsidRPr="000E6330">
        <w:rPr>
          <w:szCs w:val="22"/>
        </w:rPr>
        <w:t>rules.</w:t>
      </w:r>
    </w:p>
    <w:p w:rsidR="00664B04" w:rsidRDefault="00664B04" w:rsidP="00664B04">
      <w:pPr>
        <w:rPr>
          <w:szCs w:val="22"/>
        </w:rPr>
      </w:pPr>
    </w:p>
    <w:p w:rsidR="00664B04" w:rsidRPr="000E6330" w:rsidRDefault="00664B04" w:rsidP="00664B04">
      <w:pPr>
        <w:ind w:firstLine="720"/>
        <w:rPr>
          <w:szCs w:val="22"/>
        </w:rPr>
      </w:pPr>
      <w:r w:rsidRPr="003E7603">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664B04" w:rsidRDefault="00664B04" w:rsidP="00664B04">
      <w:pPr>
        <w:rPr>
          <w:szCs w:val="22"/>
        </w:rPr>
      </w:pPr>
    </w:p>
    <w:p w:rsidR="00664B04" w:rsidRDefault="00664B04" w:rsidP="00664B04">
      <w:pPr>
        <w:rPr>
          <w:szCs w:val="22"/>
        </w:rPr>
      </w:pPr>
      <w:r w:rsidRPr="00123D2F">
        <w:rPr>
          <w:szCs w:val="22"/>
        </w:rPr>
        <w:tab/>
        <w:t xml:space="preserve"> For further information, contact </w:t>
      </w:r>
      <w:r>
        <w:rPr>
          <w:szCs w:val="22"/>
        </w:rPr>
        <w:t xml:space="preserve">Adam Copeland, </w:t>
      </w:r>
      <w:r w:rsidRPr="00123D2F">
        <w:rPr>
          <w:szCs w:val="22"/>
        </w:rPr>
        <w:t>Competition Policy Division, Wireline Competition Bureau</w:t>
      </w:r>
      <w:r>
        <w:rPr>
          <w:szCs w:val="22"/>
        </w:rPr>
        <w:t>, (202) 418-1037, adam.copeland@fcc.gov</w:t>
      </w:r>
      <w:r w:rsidRPr="00123D2F">
        <w:rPr>
          <w:szCs w:val="22"/>
        </w:rPr>
        <w:t>.</w:t>
      </w:r>
    </w:p>
    <w:p w:rsidR="00664B04" w:rsidRPr="00123D2F" w:rsidRDefault="00664B04" w:rsidP="00664B04">
      <w:pPr>
        <w:rPr>
          <w:szCs w:val="22"/>
        </w:rPr>
      </w:pPr>
    </w:p>
    <w:p w:rsidR="00664B04" w:rsidRPr="00C00522" w:rsidRDefault="00664B04" w:rsidP="00664B04">
      <w:pPr>
        <w:tabs>
          <w:tab w:val="center" w:pos="4680"/>
        </w:tabs>
        <w:suppressAutoHyphens/>
        <w:jc w:val="center"/>
        <w:rPr>
          <w:b/>
          <w:szCs w:val="22"/>
        </w:rPr>
      </w:pPr>
      <w:r w:rsidRPr="00123D2F">
        <w:rPr>
          <w:b/>
          <w:szCs w:val="22"/>
        </w:rPr>
        <w:t>- FCC -</w:t>
      </w:r>
      <w:r w:rsidRPr="00123D2F">
        <w:rPr>
          <w:rStyle w:val="Style12pt"/>
          <w:szCs w:val="22"/>
        </w:rPr>
        <w:t xml:space="preserve">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B4" w:rsidRDefault="00D351B4">
      <w:r>
        <w:separator/>
      </w:r>
    </w:p>
  </w:endnote>
  <w:endnote w:type="continuationSeparator" w:id="0">
    <w:p w:rsidR="00D351B4" w:rsidRDefault="00D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53" w:rsidRDefault="00DF4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53" w:rsidRDefault="00DF4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53" w:rsidRDefault="00DF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B4" w:rsidRDefault="00D351B4">
      <w:r>
        <w:separator/>
      </w:r>
    </w:p>
  </w:footnote>
  <w:footnote w:type="continuationSeparator" w:id="0">
    <w:p w:rsidR="00D351B4" w:rsidRDefault="00D351B4">
      <w:r>
        <w:continuationSeparator/>
      </w:r>
    </w:p>
  </w:footnote>
  <w:footnote w:id="1">
    <w:p w:rsidR="00664B04" w:rsidRPr="00664B04" w:rsidRDefault="00664B04" w:rsidP="00664B04">
      <w:pPr>
        <w:autoSpaceDE w:val="0"/>
        <w:autoSpaceDN w:val="0"/>
        <w:adjustRightInd w:val="0"/>
        <w:spacing w:after="120"/>
        <w:rPr>
          <w:sz w:val="20"/>
        </w:rPr>
      </w:pPr>
      <w:r w:rsidRPr="00664B04">
        <w:rPr>
          <w:rStyle w:val="FootnoteReference"/>
          <w:sz w:val="20"/>
        </w:rPr>
        <w:footnoteRef/>
      </w:r>
      <w:r w:rsidRPr="00664B04">
        <w:rPr>
          <w:sz w:val="20"/>
        </w:rPr>
        <w:t xml:space="preserve"> </w:t>
      </w:r>
      <w:r w:rsidRPr="00664B04">
        <w:rPr>
          <w:i/>
          <w:iCs/>
          <w:sz w:val="20"/>
        </w:rPr>
        <w:t>Applications of Charter Communications, Inc., Time Warner Cable, Inc., and Advance/Newhouse Partnership for Consent to Assign or Transfer Control of Licenses and Authorizations</w:t>
      </w:r>
      <w:r w:rsidRPr="00664B04">
        <w:rPr>
          <w:sz w:val="20"/>
        </w:rPr>
        <w:t>, Memorandum Opinion and Order, FCC 16</w:t>
      </w:r>
      <w:r w:rsidRPr="00664B04">
        <w:rPr>
          <w:sz w:val="20"/>
        </w:rPr>
        <w:noBreakHyphen/>
        <w:t>5</w:t>
      </w:r>
      <w:r w:rsidR="00967E31">
        <w:rPr>
          <w:sz w:val="20"/>
        </w:rPr>
        <w:t>9</w:t>
      </w:r>
      <w:r w:rsidRPr="00664B04">
        <w:rPr>
          <w:sz w:val="20"/>
        </w:rPr>
        <w:t xml:space="preserve"> (May 10, 2016).</w:t>
      </w:r>
    </w:p>
  </w:footnote>
  <w:footnote w:id="2">
    <w:p w:rsidR="00664B04" w:rsidRPr="00073CF2" w:rsidRDefault="00664B04" w:rsidP="00664B04">
      <w:pPr>
        <w:pStyle w:val="FootnoteText"/>
        <w:spacing w:after="120"/>
        <w:rPr>
          <w:i/>
          <w:iCs/>
        </w:rPr>
      </w:pPr>
      <w:r w:rsidRPr="00664B04">
        <w:rPr>
          <w:rStyle w:val="FootnoteReference"/>
          <w:sz w:val="20"/>
        </w:rPr>
        <w:footnoteRef/>
      </w:r>
      <w:r w:rsidRPr="00664B04">
        <w:rPr>
          <w:sz w:val="20"/>
        </w:rPr>
        <w:t xml:space="preserve"> 47 C.F.R. §§ 1.1200 </w:t>
      </w:r>
      <w:r w:rsidRPr="00664B04">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53" w:rsidRDefault="00DF4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53" w:rsidRDefault="00DF4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34E4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34E4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B04"/>
    <w:rsid w:val="000265AE"/>
    <w:rsid w:val="0026733B"/>
    <w:rsid w:val="00602577"/>
    <w:rsid w:val="00664B04"/>
    <w:rsid w:val="00834E42"/>
    <w:rsid w:val="00967E31"/>
    <w:rsid w:val="00D17DC0"/>
    <w:rsid w:val="00D351B4"/>
    <w:rsid w:val="00D60EFF"/>
    <w:rsid w:val="00DF4553"/>
    <w:rsid w:val="00F50182"/>
    <w:rsid w:val="00FE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664B04"/>
    <w:rPr>
      <w:sz w:val="22"/>
    </w:rPr>
  </w:style>
  <w:style w:type="character" w:customStyle="1" w:styleId="Style12pt">
    <w:name w:val="Style 12 pt"/>
    <w:rsid w:val="00664B0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487</Words>
  <Characters>2828</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3320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2016-06-16T20:41:00Z</dcterms:created>
  <dcterms:modified xsi:type="dcterms:W3CDTF">2016-06-16T20:41:00Z</dcterms:modified>
  <cp:category> </cp:category>
  <cp:contentStatus> </cp:contentStatus>
</cp:coreProperties>
</file>