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7D5BFC" w:rsidP="00B338A9">
      <w:pPr>
        <w:spacing w:before="120" w:after="240"/>
        <w:rPr>
          <w:b/>
          <w:sz w:val="24"/>
        </w:rPr>
      </w:pPr>
      <w:bookmarkStart w:id="0" w:name="_GoBack"/>
      <w:bookmarkEnd w:id="0"/>
      <w:r>
        <w:rPr>
          <w:b/>
          <w:sz w:val="24"/>
        </w:rPr>
        <w:t xml:space="preserve"> </w:t>
      </w:r>
    </w:p>
    <w:p w:rsidR="00AE64E2" w:rsidRPr="00AE64E2" w:rsidRDefault="00AE64E2" w:rsidP="00AE64E2">
      <w:pPr>
        <w:widowControl/>
        <w:jc w:val="right"/>
        <w:rPr>
          <w:b/>
          <w:snapToGrid/>
          <w:kern w:val="0"/>
          <w:szCs w:val="22"/>
        </w:rPr>
      </w:pPr>
      <w:r w:rsidRPr="00AE64E2">
        <w:rPr>
          <w:b/>
          <w:snapToGrid/>
          <w:kern w:val="0"/>
          <w:szCs w:val="22"/>
        </w:rPr>
        <w:t>DA 16-</w:t>
      </w:r>
      <w:r w:rsidR="00EE01F3">
        <w:rPr>
          <w:b/>
          <w:snapToGrid/>
          <w:kern w:val="0"/>
          <w:szCs w:val="22"/>
        </w:rPr>
        <w:t>733</w:t>
      </w:r>
    </w:p>
    <w:p w:rsidR="00AE64E2" w:rsidRPr="00AE64E2" w:rsidRDefault="00BD634B" w:rsidP="00AE64E2">
      <w:pPr>
        <w:widowControl/>
        <w:spacing w:before="60"/>
        <w:jc w:val="right"/>
        <w:rPr>
          <w:b/>
          <w:snapToGrid/>
          <w:kern w:val="0"/>
          <w:szCs w:val="22"/>
        </w:rPr>
      </w:pPr>
      <w:r>
        <w:rPr>
          <w:b/>
          <w:snapToGrid/>
          <w:kern w:val="0"/>
          <w:szCs w:val="22"/>
        </w:rPr>
        <w:t>June</w:t>
      </w:r>
      <w:r w:rsidR="00AE64E2" w:rsidRPr="00AE64E2">
        <w:rPr>
          <w:b/>
          <w:snapToGrid/>
          <w:kern w:val="0"/>
          <w:szCs w:val="22"/>
        </w:rPr>
        <w:t xml:space="preserve"> </w:t>
      </w:r>
      <w:r w:rsidR="00A47940">
        <w:rPr>
          <w:b/>
          <w:snapToGrid/>
          <w:kern w:val="0"/>
          <w:szCs w:val="22"/>
        </w:rPr>
        <w:t>28</w:t>
      </w:r>
      <w:r w:rsidR="00AE64E2" w:rsidRPr="00AE64E2">
        <w:rPr>
          <w:b/>
          <w:snapToGrid/>
          <w:kern w:val="0"/>
          <w:szCs w:val="22"/>
        </w:rPr>
        <w:t>, 2016</w:t>
      </w:r>
    </w:p>
    <w:p w:rsidR="00AE64E2" w:rsidRPr="00AE64E2" w:rsidRDefault="00AE64E2" w:rsidP="00AE64E2">
      <w:pPr>
        <w:widowControl/>
        <w:tabs>
          <w:tab w:val="left" w:pos="5900"/>
        </w:tabs>
        <w:rPr>
          <w:snapToGrid/>
          <w:kern w:val="0"/>
          <w:szCs w:val="22"/>
        </w:rPr>
      </w:pPr>
      <w:r w:rsidRPr="00AE64E2">
        <w:rPr>
          <w:snapToGrid/>
          <w:kern w:val="0"/>
          <w:szCs w:val="22"/>
        </w:rPr>
        <w:tab/>
      </w:r>
    </w:p>
    <w:p w:rsidR="00AE64E2" w:rsidRPr="00AE64E2" w:rsidRDefault="00AE64E2" w:rsidP="00AE64E2">
      <w:pPr>
        <w:widowControl/>
        <w:jc w:val="center"/>
        <w:rPr>
          <w:b/>
          <w:bCs/>
          <w:snapToGrid/>
          <w:kern w:val="0"/>
        </w:rPr>
      </w:pPr>
    </w:p>
    <w:p w:rsidR="00AE64E2" w:rsidRPr="003B0FD8" w:rsidRDefault="00AE64E2" w:rsidP="003B0FD8">
      <w:pPr>
        <w:widowControl/>
        <w:jc w:val="center"/>
        <w:rPr>
          <w:b/>
          <w:bCs/>
          <w:snapToGrid/>
          <w:kern w:val="0"/>
        </w:rPr>
      </w:pPr>
      <w:r w:rsidRPr="00AE64E2">
        <w:rPr>
          <w:b/>
          <w:bCs/>
          <w:snapToGrid/>
          <w:kern w:val="0"/>
        </w:rPr>
        <w:t>DOMESTIC SECTION 214 APPLICATION FILED</w:t>
      </w:r>
      <w:r w:rsidR="003B0FD8">
        <w:rPr>
          <w:b/>
          <w:bCs/>
          <w:snapToGrid/>
          <w:kern w:val="0"/>
        </w:rPr>
        <w:t xml:space="preserve"> FOR THE TRANSFER OF CONTROL OF </w:t>
      </w:r>
      <w:r w:rsidR="004A3FFD">
        <w:rPr>
          <w:b/>
          <w:bCs/>
          <w:snapToGrid/>
          <w:kern w:val="0"/>
        </w:rPr>
        <w:t>AXIA NGNETWORKS USA, INC. TO AXIA NGNETWORKS TRUST</w:t>
      </w:r>
    </w:p>
    <w:p w:rsidR="00AE64E2" w:rsidRPr="00AE64E2" w:rsidRDefault="00AE64E2" w:rsidP="00AE64E2">
      <w:pPr>
        <w:widowControl/>
        <w:jc w:val="center"/>
        <w:rPr>
          <w:b/>
          <w:snapToGrid/>
          <w:kern w:val="0"/>
          <w:szCs w:val="22"/>
        </w:rPr>
      </w:pPr>
    </w:p>
    <w:p w:rsidR="00AE64E2" w:rsidRPr="00AE64E2" w:rsidRDefault="00AE64E2" w:rsidP="00AE64E2">
      <w:pPr>
        <w:widowControl/>
        <w:spacing w:after="240"/>
        <w:jc w:val="center"/>
        <w:rPr>
          <w:b/>
          <w:snapToGrid/>
          <w:kern w:val="0"/>
          <w:szCs w:val="22"/>
        </w:rPr>
      </w:pPr>
      <w:r w:rsidRPr="00AE64E2">
        <w:rPr>
          <w:b/>
          <w:snapToGrid/>
          <w:kern w:val="0"/>
          <w:szCs w:val="22"/>
        </w:rPr>
        <w:t>STREAMLINED PLEADING CYCLE ESTABLISHED</w:t>
      </w:r>
    </w:p>
    <w:p w:rsidR="00AE64E2" w:rsidRPr="00AE64E2" w:rsidRDefault="00AE64E2" w:rsidP="00AE64E2">
      <w:pPr>
        <w:widowControl/>
        <w:jc w:val="center"/>
        <w:rPr>
          <w:b/>
          <w:snapToGrid/>
          <w:kern w:val="0"/>
          <w:szCs w:val="22"/>
        </w:rPr>
      </w:pPr>
      <w:r w:rsidRPr="00AE64E2">
        <w:rPr>
          <w:b/>
          <w:snapToGrid/>
          <w:kern w:val="0"/>
          <w:szCs w:val="22"/>
        </w:rPr>
        <w:t>WC Docket No. 16-</w:t>
      </w:r>
      <w:r w:rsidR="004A3FFD">
        <w:rPr>
          <w:b/>
          <w:snapToGrid/>
          <w:kern w:val="0"/>
          <w:szCs w:val="22"/>
        </w:rPr>
        <w:t>206</w:t>
      </w:r>
    </w:p>
    <w:p w:rsidR="00AE64E2" w:rsidRPr="00AE64E2" w:rsidRDefault="00AE64E2" w:rsidP="00AE64E2">
      <w:pPr>
        <w:widowControl/>
        <w:jc w:val="center"/>
        <w:rPr>
          <w:snapToGrid/>
          <w:kern w:val="0"/>
          <w:szCs w:val="22"/>
        </w:rPr>
      </w:pPr>
    </w:p>
    <w:p w:rsidR="00AE64E2" w:rsidRPr="00AE64E2" w:rsidRDefault="00AE64E2" w:rsidP="00AE64E2">
      <w:pPr>
        <w:widowControl/>
        <w:rPr>
          <w:b/>
          <w:snapToGrid/>
          <w:kern w:val="0"/>
          <w:szCs w:val="22"/>
        </w:rPr>
      </w:pPr>
      <w:r w:rsidRPr="00AE64E2">
        <w:rPr>
          <w:b/>
          <w:snapToGrid/>
          <w:kern w:val="0"/>
          <w:szCs w:val="22"/>
        </w:rPr>
        <w:t xml:space="preserve">Comments Due: </w:t>
      </w:r>
      <w:r w:rsidR="005B1EA0">
        <w:rPr>
          <w:b/>
          <w:snapToGrid/>
          <w:kern w:val="0"/>
          <w:szCs w:val="22"/>
        </w:rPr>
        <w:t xml:space="preserve"> </w:t>
      </w:r>
      <w:r w:rsidR="004A3FFD">
        <w:rPr>
          <w:b/>
          <w:snapToGrid/>
          <w:kern w:val="0"/>
          <w:szCs w:val="22"/>
        </w:rPr>
        <w:t xml:space="preserve">July </w:t>
      </w:r>
      <w:r w:rsidR="00A47940">
        <w:rPr>
          <w:b/>
          <w:snapToGrid/>
          <w:kern w:val="0"/>
          <w:szCs w:val="22"/>
        </w:rPr>
        <w:t>12</w:t>
      </w:r>
      <w:r w:rsidRPr="00AE64E2">
        <w:rPr>
          <w:b/>
          <w:snapToGrid/>
          <w:kern w:val="0"/>
          <w:szCs w:val="22"/>
        </w:rPr>
        <w:t>, 2016</w:t>
      </w:r>
    </w:p>
    <w:p w:rsidR="00AE64E2" w:rsidRPr="00AE64E2" w:rsidRDefault="0098031C" w:rsidP="00AE64E2">
      <w:pPr>
        <w:widowControl/>
        <w:rPr>
          <w:b/>
          <w:snapToGrid/>
          <w:kern w:val="0"/>
          <w:szCs w:val="22"/>
        </w:rPr>
      </w:pPr>
      <w:r>
        <w:rPr>
          <w:b/>
          <w:snapToGrid/>
          <w:kern w:val="0"/>
          <w:szCs w:val="22"/>
        </w:rPr>
        <w:t>R</w:t>
      </w:r>
      <w:r w:rsidR="00591B4D">
        <w:rPr>
          <w:b/>
          <w:snapToGrid/>
          <w:kern w:val="0"/>
          <w:szCs w:val="22"/>
        </w:rPr>
        <w:t>eply Comments Due:  July</w:t>
      </w:r>
      <w:r w:rsidR="004A3FFD">
        <w:rPr>
          <w:b/>
          <w:snapToGrid/>
          <w:kern w:val="0"/>
          <w:szCs w:val="22"/>
        </w:rPr>
        <w:t xml:space="preserve"> </w:t>
      </w:r>
      <w:r w:rsidR="00A47940">
        <w:rPr>
          <w:b/>
          <w:snapToGrid/>
          <w:kern w:val="0"/>
          <w:szCs w:val="22"/>
        </w:rPr>
        <w:t>19</w:t>
      </w:r>
      <w:r w:rsidR="00AE64E2" w:rsidRPr="00AE64E2">
        <w:rPr>
          <w:b/>
          <w:snapToGrid/>
          <w:kern w:val="0"/>
          <w:szCs w:val="22"/>
        </w:rPr>
        <w:t>, 2016</w:t>
      </w:r>
    </w:p>
    <w:p w:rsidR="00AE64E2" w:rsidRPr="00AE64E2" w:rsidRDefault="00AE64E2" w:rsidP="00AE64E2">
      <w:pPr>
        <w:widowControl/>
        <w:rPr>
          <w:b/>
          <w:snapToGrid/>
          <w:kern w:val="0"/>
          <w:szCs w:val="22"/>
        </w:rPr>
      </w:pPr>
    </w:p>
    <w:p w:rsidR="00AE64E2" w:rsidRPr="0085310D" w:rsidRDefault="004A3FFD" w:rsidP="00A94AC5">
      <w:pPr>
        <w:widowControl/>
        <w:autoSpaceDE w:val="0"/>
        <w:autoSpaceDN w:val="0"/>
        <w:adjustRightInd w:val="0"/>
        <w:ind w:firstLine="720"/>
        <w:rPr>
          <w:snapToGrid/>
          <w:color w:val="000000"/>
          <w:kern w:val="0"/>
          <w:szCs w:val="22"/>
        </w:rPr>
      </w:pPr>
      <w:r>
        <w:rPr>
          <w:snapToGrid/>
          <w:color w:val="000000"/>
          <w:kern w:val="0"/>
          <w:szCs w:val="22"/>
        </w:rPr>
        <w:t xml:space="preserve">Axia NetMedia Corporation (Axia Canada), Axia NGNetworks USA, Inc. (Axia U.S.), </w:t>
      </w:r>
      <w:r w:rsidR="00A47940">
        <w:rPr>
          <w:snapToGrid/>
          <w:color w:val="000000"/>
          <w:kern w:val="0"/>
          <w:szCs w:val="22"/>
        </w:rPr>
        <w:t>and Axia NGNetworks Trust (Trust)</w:t>
      </w:r>
      <w:r>
        <w:rPr>
          <w:snapToGrid/>
          <w:color w:val="000000"/>
          <w:kern w:val="0"/>
          <w:szCs w:val="22"/>
        </w:rPr>
        <w:t xml:space="preserve"> (collectively Applicants) </w:t>
      </w:r>
      <w:r w:rsidR="00AE64E2" w:rsidRPr="0085310D">
        <w:rPr>
          <w:snapToGrid/>
          <w:color w:val="000000"/>
          <w:kern w:val="0"/>
          <w:szCs w:val="22"/>
        </w:rPr>
        <w:t xml:space="preserve">filed an application pursuant to section 214 of the Communications Act of 1934, as amended, and section 63.03 of the </w:t>
      </w:r>
      <w:r w:rsidR="0015598E" w:rsidRPr="0085310D">
        <w:rPr>
          <w:snapToGrid/>
          <w:color w:val="000000"/>
          <w:kern w:val="0"/>
          <w:szCs w:val="22"/>
        </w:rPr>
        <w:t>Commission’s rules, requesting consent</w:t>
      </w:r>
      <w:r w:rsidR="00A47940">
        <w:rPr>
          <w:snapToGrid/>
          <w:color w:val="000000"/>
          <w:kern w:val="0"/>
          <w:szCs w:val="22"/>
        </w:rPr>
        <w:t xml:space="preserve"> for </w:t>
      </w:r>
      <w:r>
        <w:rPr>
          <w:snapToGrid/>
          <w:color w:val="000000"/>
          <w:kern w:val="0"/>
          <w:szCs w:val="22"/>
        </w:rPr>
        <w:t xml:space="preserve">the Trust </w:t>
      </w:r>
      <w:r w:rsidR="00A47940">
        <w:rPr>
          <w:snapToGrid/>
          <w:color w:val="000000"/>
          <w:kern w:val="0"/>
          <w:szCs w:val="22"/>
        </w:rPr>
        <w:t>to</w:t>
      </w:r>
      <w:r>
        <w:rPr>
          <w:snapToGrid/>
          <w:color w:val="000000"/>
          <w:kern w:val="0"/>
          <w:szCs w:val="22"/>
        </w:rPr>
        <w:t xml:space="preserve"> acquire all outstanding and issued stock of Axia U.S.</w:t>
      </w:r>
      <w:r w:rsidR="00AE64E2" w:rsidRPr="0085310D">
        <w:rPr>
          <w:snapToGrid/>
          <w:color w:val="000000"/>
          <w:kern w:val="0"/>
          <w:szCs w:val="22"/>
          <w:vertAlign w:val="superscript"/>
        </w:rPr>
        <w:footnoteReference w:id="2"/>
      </w:r>
      <w:r w:rsidR="00AE64E2" w:rsidRPr="0085310D">
        <w:rPr>
          <w:snapToGrid/>
          <w:color w:val="000000"/>
          <w:kern w:val="0"/>
          <w:szCs w:val="22"/>
        </w:rPr>
        <w:t xml:space="preserve"> </w:t>
      </w:r>
    </w:p>
    <w:p w:rsidR="00AE64E2" w:rsidRPr="0085310D" w:rsidRDefault="00AE64E2" w:rsidP="00AE64E2">
      <w:pPr>
        <w:widowControl/>
        <w:autoSpaceDE w:val="0"/>
        <w:autoSpaceDN w:val="0"/>
        <w:adjustRightInd w:val="0"/>
        <w:rPr>
          <w:snapToGrid/>
          <w:color w:val="000000"/>
          <w:kern w:val="0"/>
          <w:szCs w:val="22"/>
        </w:rPr>
      </w:pPr>
    </w:p>
    <w:p w:rsidR="00726F85" w:rsidRDefault="000045CE" w:rsidP="00F42F51">
      <w:pPr>
        <w:widowControl/>
        <w:autoSpaceDE w:val="0"/>
        <w:autoSpaceDN w:val="0"/>
        <w:adjustRightInd w:val="0"/>
        <w:ind w:firstLine="720"/>
        <w:rPr>
          <w:snapToGrid/>
          <w:color w:val="000000"/>
          <w:kern w:val="0"/>
          <w:szCs w:val="22"/>
        </w:rPr>
      </w:pPr>
      <w:r>
        <w:rPr>
          <w:snapToGrid/>
          <w:color w:val="000000"/>
          <w:kern w:val="0"/>
          <w:szCs w:val="22"/>
        </w:rPr>
        <w:t>Axia U.S. is a Delaware corporation whose parent, Axia Canada, is an Alberta (Canada) publicly listed company</w:t>
      </w:r>
      <w:r w:rsidR="00A47940">
        <w:rPr>
          <w:snapToGrid/>
          <w:color w:val="000000"/>
          <w:kern w:val="0"/>
          <w:szCs w:val="22"/>
        </w:rPr>
        <w:t xml:space="preserve"> that does not provide telecommunications services</w:t>
      </w:r>
      <w:r>
        <w:rPr>
          <w:snapToGrid/>
          <w:color w:val="000000"/>
          <w:kern w:val="0"/>
          <w:szCs w:val="22"/>
        </w:rPr>
        <w:t>.</w:t>
      </w:r>
      <w:r w:rsidR="00BE55E8">
        <w:rPr>
          <w:rStyle w:val="FootnoteReference"/>
          <w:snapToGrid/>
          <w:kern w:val="0"/>
          <w:szCs w:val="22"/>
        </w:rPr>
        <w:footnoteReference w:id="3"/>
      </w:r>
      <w:r>
        <w:rPr>
          <w:snapToGrid/>
          <w:color w:val="000000"/>
          <w:kern w:val="0"/>
          <w:szCs w:val="22"/>
        </w:rPr>
        <w:t xml:space="preserve">  </w:t>
      </w:r>
      <w:r w:rsidR="00A47940">
        <w:rPr>
          <w:snapToGrid/>
          <w:color w:val="000000"/>
          <w:kern w:val="0"/>
          <w:szCs w:val="22"/>
        </w:rPr>
        <w:t>Axia U.S. operates a middle mile network for the Massachusetts Technology Park Corporation</w:t>
      </w:r>
      <w:r w:rsidR="00A47940">
        <w:rPr>
          <w:rStyle w:val="FootnoteReference"/>
          <w:snapToGrid/>
          <w:kern w:val="0"/>
          <w:szCs w:val="22"/>
        </w:rPr>
        <w:footnoteReference w:id="4"/>
      </w:r>
      <w:r w:rsidR="00A47940">
        <w:rPr>
          <w:snapToGrid/>
          <w:color w:val="000000"/>
          <w:kern w:val="0"/>
          <w:szCs w:val="22"/>
        </w:rPr>
        <w:t xml:space="preserve"> in Western Massachusetts under the name of MassBroadband 123 Network (MB123).  Applicants state that MB123 includes about 2,200 kilometers of fiber backhaul infrastructure and electronics connecting more than 120 communities.  </w:t>
      </w:r>
    </w:p>
    <w:p w:rsidR="00726F85" w:rsidRDefault="00726F85" w:rsidP="00F42F51">
      <w:pPr>
        <w:widowControl/>
        <w:autoSpaceDE w:val="0"/>
        <w:autoSpaceDN w:val="0"/>
        <w:adjustRightInd w:val="0"/>
        <w:ind w:firstLine="720"/>
        <w:rPr>
          <w:snapToGrid/>
          <w:color w:val="000000"/>
          <w:kern w:val="0"/>
          <w:szCs w:val="22"/>
        </w:rPr>
      </w:pPr>
    </w:p>
    <w:p w:rsidR="000045CE" w:rsidRDefault="00A47940" w:rsidP="00F42F51">
      <w:pPr>
        <w:widowControl/>
        <w:autoSpaceDE w:val="0"/>
        <w:autoSpaceDN w:val="0"/>
        <w:adjustRightInd w:val="0"/>
        <w:ind w:firstLine="720"/>
        <w:rPr>
          <w:snapToGrid/>
          <w:color w:val="000000"/>
          <w:kern w:val="0"/>
          <w:szCs w:val="22"/>
        </w:rPr>
      </w:pPr>
      <w:r>
        <w:rPr>
          <w:snapToGrid/>
          <w:color w:val="000000"/>
          <w:kern w:val="0"/>
          <w:szCs w:val="22"/>
        </w:rPr>
        <w:t>Applicants state that t</w:t>
      </w:r>
      <w:r w:rsidR="00D4452B">
        <w:rPr>
          <w:snapToGrid/>
          <w:color w:val="000000"/>
          <w:kern w:val="0"/>
          <w:szCs w:val="22"/>
        </w:rPr>
        <w:t xml:space="preserve">he Trust is a new Delaware statutory trust </w:t>
      </w:r>
      <w:r w:rsidR="00726F85">
        <w:rPr>
          <w:snapToGrid/>
          <w:color w:val="000000"/>
          <w:kern w:val="0"/>
          <w:szCs w:val="22"/>
        </w:rPr>
        <w:t xml:space="preserve">that does not </w:t>
      </w:r>
      <w:r w:rsidR="00D678D5">
        <w:rPr>
          <w:snapToGrid/>
          <w:color w:val="000000"/>
          <w:kern w:val="0"/>
          <w:szCs w:val="22"/>
        </w:rPr>
        <w:t>provide telecommunications services</w:t>
      </w:r>
      <w:r w:rsidR="00726F85">
        <w:rPr>
          <w:snapToGrid/>
          <w:color w:val="000000"/>
          <w:kern w:val="0"/>
          <w:szCs w:val="22"/>
        </w:rPr>
        <w:t>.  Its</w:t>
      </w:r>
      <w:r w:rsidR="00D4452B">
        <w:rPr>
          <w:snapToGrid/>
          <w:color w:val="000000"/>
          <w:kern w:val="0"/>
          <w:szCs w:val="22"/>
        </w:rPr>
        <w:t xml:space="preserve"> Operating Trustee is </w:t>
      </w:r>
      <w:r w:rsidR="00201FAE">
        <w:rPr>
          <w:snapToGrid/>
          <w:color w:val="000000"/>
          <w:kern w:val="0"/>
          <w:szCs w:val="22"/>
        </w:rPr>
        <w:t>FSM Capital Management LLC (FSM), an Ohio limited liability company.</w:t>
      </w:r>
      <w:r w:rsidR="00D4452B">
        <w:rPr>
          <w:snapToGrid/>
          <w:color w:val="000000"/>
          <w:kern w:val="0"/>
          <w:szCs w:val="22"/>
        </w:rPr>
        <w:t xml:space="preserve">  Its beneficiary is Axia Canada. </w:t>
      </w:r>
      <w:r w:rsidR="00D678D5">
        <w:rPr>
          <w:snapToGrid/>
          <w:color w:val="000000"/>
          <w:kern w:val="0"/>
          <w:szCs w:val="22"/>
        </w:rPr>
        <w:t xml:space="preserve"> </w:t>
      </w:r>
      <w:r w:rsidR="00201FAE">
        <w:rPr>
          <w:snapToGrid/>
          <w:color w:val="000000"/>
          <w:kern w:val="0"/>
          <w:szCs w:val="22"/>
        </w:rPr>
        <w:t>Applicants state that t</w:t>
      </w:r>
      <w:r w:rsidR="00D4452B">
        <w:rPr>
          <w:snapToGrid/>
          <w:color w:val="000000"/>
          <w:kern w:val="0"/>
          <w:szCs w:val="22"/>
        </w:rPr>
        <w:t xml:space="preserve">he following </w:t>
      </w:r>
      <w:r>
        <w:rPr>
          <w:snapToGrid/>
          <w:color w:val="000000"/>
          <w:kern w:val="0"/>
          <w:szCs w:val="22"/>
        </w:rPr>
        <w:t>U.S. citizens</w:t>
      </w:r>
      <w:r w:rsidR="00D4452B">
        <w:rPr>
          <w:snapToGrid/>
          <w:color w:val="000000"/>
          <w:kern w:val="0"/>
          <w:szCs w:val="22"/>
        </w:rPr>
        <w:t xml:space="preserve"> </w:t>
      </w:r>
      <w:r w:rsidR="00201FAE">
        <w:rPr>
          <w:snapToGrid/>
          <w:color w:val="000000"/>
          <w:kern w:val="0"/>
          <w:szCs w:val="22"/>
        </w:rPr>
        <w:t xml:space="preserve">currently </w:t>
      </w:r>
      <w:r w:rsidR="00D4452B">
        <w:rPr>
          <w:snapToGrid/>
          <w:color w:val="000000"/>
          <w:kern w:val="0"/>
          <w:szCs w:val="22"/>
        </w:rPr>
        <w:t>hold a 10</w:t>
      </w:r>
      <w:r>
        <w:rPr>
          <w:snapToGrid/>
          <w:color w:val="000000"/>
          <w:kern w:val="0"/>
          <w:szCs w:val="22"/>
        </w:rPr>
        <w:t xml:space="preserve"> percent</w:t>
      </w:r>
      <w:r w:rsidR="00D4452B">
        <w:rPr>
          <w:snapToGrid/>
          <w:color w:val="000000"/>
          <w:kern w:val="0"/>
          <w:szCs w:val="22"/>
        </w:rPr>
        <w:t xml:space="preserve"> or greater direct or indirect interest in </w:t>
      </w:r>
      <w:r w:rsidR="00D678D5">
        <w:rPr>
          <w:snapToGrid/>
          <w:color w:val="000000"/>
          <w:kern w:val="0"/>
          <w:szCs w:val="22"/>
        </w:rPr>
        <w:t>FSM</w:t>
      </w:r>
      <w:r w:rsidR="00D4452B">
        <w:rPr>
          <w:snapToGrid/>
          <w:color w:val="000000"/>
          <w:kern w:val="0"/>
          <w:szCs w:val="22"/>
        </w:rPr>
        <w:t xml:space="preserve"> and are expected to hold a ten percent or greater interest post-transaction:  Terrence P. Fergus (54 percent of FSM) and David A. Lightner (33 percent of FSM). </w:t>
      </w:r>
    </w:p>
    <w:p w:rsidR="00F97059" w:rsidRDefault="00F97059" w:rsidP="00F42F51">
      <w:pPr>
        <w:widowControl/>
        <w:autoSpaceDE w:val="0"/>
        <w:autoSpaceDN w:val="0"/>
        <w:adjustRightInd w:val="0"/>
        <w:ind w:firstLine="720"/>
        <w:rPr>
          <w:snapToGrid/>
          <w:color w:val="000000"/>
          <w:kern w:val="0"/>
          <w:szCs w:val="22"/>
        </w:rPr>
      </w:pPr>
    </w:p>
    <w:p w:rsidR="000045CE" w:rsidRDefault="00C46956" w:rsidP="00F42F51">
      <w:pPr>
        <w:widowControl/>
        <w:autoSpaceDE w:val="0"/>
        <w:autoSpaceDN w:val="0"/>
        <w:adjustRightInd w:val="0"/>
        <w:ind w:firstLine="720"/>
        <w:rPr>
          <w:snapToGrid/>
          <w:color w:val="000000"/>
          <w:kern w:val="0"/>
          <w:szCs w:val="22"/>
        </w:rPr>
      </w:pPr>
      <w:r>
        <w:rPr>
          <w:snapToGrid/>
          <w:color w:val="000000"/>
          <w:kern w:val="0"/>
          <w:szCs w:val="22"/>
        </w:rPr>
        <w:t xml:space="preserve">Pursuant to the trust agreement between Axia Canada and FSM as Operating Trustee, the Trust will acquire all of the issued and outstanding stock of Axia U.S. </w:t>
      </w:r>
      <w:r w:rsidR="00201FAE">
        <w:rPr>
          <w:snapToGrid/>
          <w:color w:val="000000"/>
          <w:kern w:val="0"/>
          <w:szCs w:val="22"/>
        </w:rPr>
        <w:t xml:space="preserve"> </w:t>
      </w:r>
      <w:r w:rsidR="00D678D5">
        <w:rPr>
          <w:snapToGrid/>
          <w:color w:val="000000"/>
          <w:kern w:val="0"/>
          <w:szCs w:val="22"/>
        </w:rPr>
        <w:t>As a result</w:t>
      </w:r>
      <w:r w:rsidR="005B1EA0">
        <w:rPr>
          <w:snapToGrid/>
          <w:color w:val="000000"/>
          <w:kern w:val="0"/>
          <w:szCs w:val="22"/>
        </w:rPr>
        <w:t>,</w:t>
      </w:r>
      <w:r w:rsidR="00D678D5">
        <w:rPr>
          <w:snapToGrid/>
          <w:color w:val="000000"/>
          <w:kern w:val="0"/>
          <w:szCs w:val="22"/>
        </w:rPr>
        <w:t xml:space="preserve"> FSM</w:t>
      </w:r>
      <w:r w:rsidR="00201FAE">
        <w:rPr>
          <w:snapToGrid/>
          <w:color w:val="000000"/>
          <w:kern w:val="0"/>
          <w:szCs w:val="22"/>
        </w:rPr>
        <w:t xml:space="preserve"> will assume all rights, </w:t>
      </w:r>
      <w:r w:rsidR="00201FAE">
        <w:rPr>
          <w:snapToGrid/>
          <w:color w:val="000000"/>
          <w:kern w:val="0"/>
          <w:szCs w:val="22"/>
        </w:rPr>
        <w:lastRenderedPageBreak/>
        <w:t xml:space="preserve">responsibilities, and de jure and de facto control now held by the management and board of </w:t>
      </w:r>
      <w:r w:rsidR="005B1EA0">
        <w:rPr>
          <w:snapToGrid/>
          <w:color w:val="000000"/>
          <w:kern w:val="0"/>
          <w:szCs w:val="22"/>
        </w:rPr>
        <w:t>d</w:t>
      </w:r>
      <w:r w:rsidR="00201FAE">
        <w:rPr>
          <w:snapToGrid/>
          <w:color w:val="000000"/>
          <w:kern w:val="0"/>
          <w:szCs w:val="22"/>
        </w:rPr>
        <w:t>irectors of Axia U.S. and will be responsible for operating the company to continue providing service to existing customers under the same rates, terms, and conditions as currently apply.</w:t>
      </w:r>
    </w:p>
    <w:p w:rsidR="00C44389" w:rsidRDefault="00C44389" w:rsidP="00F42F51">
      <w:pPr>
        <w:widowControl/>
        <w:autoSpaceDE w:val="0"/>
        <w:autoSpaceDN w:val="0"/>
        <w:adjustRightInd w:val="0"/>
        <w:ind w:firstLine="720"/>
        <w:rPr>
          <w:snapToGrid/>
          <w:color w:val="000000"/>
          <w:kern w:val="0"/>
          <w:szCs w:val="22"/>
        </w:rPr>
      </w:pPr>
    </w:p>
    <w:p w:rsidR="00AE64E2" w:rsidRPr="0085310D" w:rsidRDefault="00726F85" w:rsidP="002F2AFF">
      <w:pPr>
        <w:widowControl/>
        <w:autoSpaceDE w:val="0"/>
        <w:autoSpaceDN w:val="0"/>
        <w:adjustRightInd w:val="0"/>
        <w:ind w:firstLine="720"/>
        <w:rPr>
          <w:snapToGrid/>
          <w:color w:val="000000"/>
          <w:kern w:val="0"/>
          <w:szCs w:val="22"/>
        </w:rPr>
      </w:pPr>
      <w:r>
        <w:rPr>
          <w:snapToGrid/>
          <w:color w:val="000000"/>
          <w:kern w:val="0"/>
          <w:szCs w:val="22"/>
        </w:rPr>
        <w:t>A</w:t>
      </w:r>
      <w:r w:rsidR="00AE64E2" w:rsidRPr="0085310D">
        <w:rPr>
          <w:snapToGrid/>
          <w:color w:val="000000"/>
          <w:kern w:val="0"/>
          <w:szCs w:val="22"/>
        </w:rPr>
        <w:t>pplicants assert that this proposed transaction qualifies for streamlined treatmen</w:t>
      </w:r>
      <w:r w:rsidR="002F2AFF">
        <w:rPr>
          <w:snapToGrid/>
          <w:color w:val="000000"/>
          <w:kern w:val="0"/>
          <w:szCs w:val="22"/>
        </w:rPr>
        <w:t>t pursuant to section 63.03(b)(1</w:t>
      </w:r>
      <w:r w:rsidR="005C1F8A">
        <w:rPr>
          <w:snapToGrid/>
          <w:color w:val="000000"/>
          <w:kern w:val="0"/>
          <w:szCs w:val="22"/>
        </w:rPr>
        <w:t>)(</w:t>
      </w:r>
      <w:r w:rsidR="00AE64E2" w:rsidRPr="0085310D">
        <w:rPr>
          <w:snapToGrid/>
          <w:color w:val="000000"/>
          <w:kern w:val="0"/>
          <w:szCs w:val="22"/>
        </w:rPr>
        <w:t>i</w:t>
      </w:r>
      <w:r w:rsidR="002F2AFF">
        <w:rPr>
          <w:snapToGrid/>
          <w:color w:val="000000"/>
          <w:kern w:val="0"/>
          <w:szCs w:val="22"/>
        </w:rPr>
        <w:t>i</w:t>
      </w:r>
      <w:r w:rsidR="00AE64E2" w:rsidRPr="0085310D">
        <w:rPr>
          <w:snapToGrid/>
          <w:color w:val="000000"/>
          <w:kern w:val="0"/>
          <w:szCs w:val="22"/>
        </w:rPr>
        <w:t>) of the Commission’s rules and that a grant of the application will serve the public interest, convenience, and necessity.</w:t>
      </w:r>
      <w:r w:rsidR="00AE64E2" w:rsidRPr="0085310D">
        <w:rPr>
          <w:snapToGrid/>
          <w:color w:val="000000"/>
          <w:kern w:val="0"/>
          <w:szCs w:val="22"/>
          <w:vertAlign w:val="superscript"/>
        </w:rPr>
        <w:footnoteReference w:id="5"/>
      </w:r>
    </w:p>
    <w:p w:rsidR="000F7D89" w:rsidRDefault="000F7D89" w:rsidP="00AE64E2">
      <w:pPr>
        <w:widowControl/>
        <w:rPr>
          <w:snapToGrid/>
          <w:color w:val="000000"/>
          <w:kern w:val="0"/>
          <w:szCs w:val="22"/>
        </w:rPr>
      </w:pPr>
    </w:p>
    <w:p w:rsidR="00AE64E2" w:rsidRPr="0085310D" w:rsidRDefault="00AE64E2" w:rsidP="003C126D">
      <w:pPr>
        <w:widowControl/>
        <w:autoSpaceDE w:val="0"/>
        <w:autoSpaceDN w:val="0"/>
        <w:adjustRightInd w:val="0"/>
        <w:ind w:left="720"/>
        <w:rPr>
          <w:bCs/>
          <w:snapToGrid/>
          <w:color w:val="000000"/>
          <w:kern w:val="0"/>
          <w:szCs w:val="22"/>
        </w:rPr>
      </w:pPr>
      <w:r w:rsidRPr="0085310D">
        <w:rPr>
          <w:snapToGrid/>
          <w:color w:val="000000"/>
          <w:kern w:val="0"/>
          <w:szCs w:val="22"/>
        </w:rPr>
        <w:t xml:space="preserve">Domestic Section 214 Application Filed for the Transfer of Control of </w:t>
      </w:r>
      <w:r w:rsidR="000F7D89">
        <w:rPr>
          <w:snapToGrid/>
          <w:color w:val="000000"/>
          <w:kern w:val="0"/>
          <w:szCs w:val="22"/>
        </w:rPr>
        <w:t>Axia NGNetworks USA, Inc. to Axia NGNetworks Trust</w:t>
      </w:r>
      <w:r w:rsidR="00D678D5">
        <w:rPr>
          <w:snapToGrid/>
          <w:color w:val="000000"/>
          <w:kern w:val="0"/>
          <w:szCs w:val="22"/>
        </w:rPr>
        <w:t>, WC Doc</w:t>
      </w:r>
      <w:r w:rsidR="000F7D89">
        <w:rPr>
          <w:snapToGrid/>
          <w:color w:val="000000"/>
          <w:kern w:val="0"/>
          <w:szCs w:val="22"/>
        </w:rPr>
        <w:t>ket No. 16-206</w:t>
      </w:r>
      <w:r w:rsidRPr="0085310D">
        <w:rPr>
          <w:snapToGrid/>
          <w:color w:val="000000"/>
          <w:kern w:val="0"/>
          <w:szCs w:val="22"/>
        </w:rPr>
        <w:t xml:space="preserve"> (filed </w:t>
      </w:r>
      <w:r w:rsidR="000F7D89">
        <w:rPr>
          <w:snapToGrid/>
          <w:color w:val="000000"/>
          <w:kern w:val="0"/>
          <w:szCs w:val="22"/>
        </w:rPr>
        <w:t>June 23</w:t>
      </w:r>
      <w:r w:rsidR="006D49A6">
        <w:rPr>
          <w:snapToGrid/>
          <w:color w:val="000000"/>
          <w:kern w:val="0"/>
          <w:szCs w:val="22"/>
        </w:rPr>
        <w:t>, 2016)</w:t>
      </w:r>
    </w:p>
    <w:p w:rsidR="00391359" w:rsidRPr="0085310D" w:rsidRDefault="00391359" w:rsidP="00AE64E2">
      <w:pPr>
        <w:widowControl/>
        <w:autoSpaceDE w:val="0"/>
        <w:autoSpaceDN w:val="0"/>
        <w:adjustRightInd w:val="0"/>
        <w:ind w:left="720"/>
        <w:rPr>
          <w:snapToGrid/>
          <w:color w:val="000000"/>
          <w:kern w:val="0"/>
          <w:szCs w:val="22"/>
        </w:rPr>
      </w:pPr>
    </w:p>
    <w:p w:rsidR="00AE64E2" w:rsidRPr="0085310D" w:rsidRDefault="00AE64E2" w:rsidP="00AE64E2">
      <w:pPr>
        <w:widowControl/>
        <w:ind w:right="720"/>
        <w:rPr>
          <w:snapToGrid/>
          <w:color w:val="000000"/>
          <w:kern w:val="0"/>
          <w:szCs w:val="22"/>
        </w:rPr>
      </w:pPr>
      <w:r w:rsidRPr="0085310D">
        <w:rPr>
          <w:b/>
          <w:snapToGrid/>
          <w:color w:val="000000"/>
          <w:kern w:val="0"/>
          <w:szCs w:val="22"/>
          <w:u w:val="single"/>
        </w:rPr>
        <w:t xml:space="preserve">GENERAL INFORMATION </w:t>
      </w:r>
    </w:p>
    <w:p w:rsidR="00AE64E2" w:rsidRPr="0085310D" w:rsidRDefault="00AE64E2" w:rsidP="00AE64E2">
      <w:pPr>
        <w:widowControl/>
        <w:ind w:right="720"/>
        <w:rPr>
          <w:snapToGrid/>
          <w:color w:val="000000"/>
          <w:kern w:val="0"/>
          <w:szCs w:val="22"/>
        </w:rPr>
      </w:pPr>
    </w:p>
    <w:p w:rsidR="00AE64E2" w:rsidRPr="0085310D" w:rsidRDefault="00AE64E2" w:rsidP="00AE64E2">
      <w:pPr>
        <w:widowControl/>
        <w:ind w:firstLine="720"/>
        <w:rPr>
          <w:snapToGrid/>
          <w:color w:val="000000"/>
          <w:kern w:val="0"/>
          <w:szCs w:val="22"/>
        </w:rPr>
      </w:pPr>
      <w:r w:rsidRPr="0085310D">
        <w:rPr>
          <w:snapToGrid/>
          <w:color w:val="000000"/>
          <w:kern w:val="0"/>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5310D">
        <w:rPr>
          <w:b/>
          <w:snapToGrid/>
          <w:color w:val="000000"/>
          <w:kern w:val="0"/>
          <w:szCs w:val="22"/>
        </w:rPr>
        <w:t xml:space="preserve">on or before </w:t>
      </w:r>
      <w:r w:rsidR="00030BFB">
        <w:rPr>
          <w:b/>
          <w:snapToGrid/>
          <w:color w:val="000000"/>
          <w:kern w:val="0"/>
          <w:szCs w:val="22"/>
        </w:rPr>
        <w:t>Ju</w:t>
      </w:r>
      <w:r w:rsidR="007C2BC0">
        <w:rPr>
          <w:b/>
          <w:snapToGrid/>
          <w:color w:val="000000"/>
          <w:kern w:val="0"/>
          <w:szCs w:val="22"/>
        </w:rPr>
        <w:t>ly</w:t>
      </w:r>
      <w:r w:rsidR="00030BFB">
        <w:rPr>
          <w:b/>
          <w:snapToGrid/>
          <w:color w:val="000000"/>
          <w:kern w:val="0"/>
          <w:szCs w:val="22"/>
        </w:rPr>
        <w:t xml:space="preserve"> </w:t>
      </w:r>
      <w:r w:rsidR="00726F85">
        <w:rPr>
          <w:b/>
          <w:snapToGrid/>
          <w:color w:val="000000"/>
          <w:kern w:val="0"/>
          <w:szCs w:val="22"/>
        </w:rPr>
        <w:t>12</w:t>
      </w:r>
      <w:r w:rsidRPr="0085310D">
        <w:rPr>
          <w:b/>
          <w:snapToGrid/>
          <w:color w:val="000000"/>
          <w:kern w:val="0"/>
          <w:szCs w:val="22"/>
        </w:rPr>
        <w:t>, 2016</w:t>
      </w:r>
      <w:r w:rsidRPr="0085310D">
        <w:rPr>
          <w:snapToGrid/>
          <w:color w:val="000000"/>
          <w:kern w:val="0"/>
          <w:szCs w:val="22"/>
        </w:rPr>
        <w:t xml:space="preserve">, and reply comments </w:t>
      </w:r>
      <w:r w:rsidRPr="0085310D">
        <w:rPr>
          <w:b/>
          <w:snapToGrid/>
          <w:color w:val="000000"/>
          <w:kern w:val="0"/>
          <w:szCs w:val="22"/>
        </w:rPr>
        <w:t xml:space="preserve">on or before </w:t>
      </w:r>
      <w:r w:rsidR="00591B4D">
        <w:rPr>
          <w:b/>
          <w:snapToGrid/>
          <w:color w:val="000000"/>
          <w:kern w:val="0"/>
          <w:szCs w:val="22"/>
        </w:rPr>
        <w:t xml:space="preserve">July </w:t>
      </w:r>
      <w:r w:rsidR="00726F85">
        <w:rPr>
          <w:b/>
          <w:snapToGrid/>
          <w:color w:val="000000"/>
          <w:kern w:val="0"/>
          <w:szCs w:val="22"/>
        </w:rPr>
        <w:t>19</w:t>
      </w:r>
      <w:r w:rsidRPr="0085310D">
        <w:rPr>
          <w:b/>
          <w:snapToGrid/>
          <w:color w:val="000000"/>
          <w:kern w:val="0"/>
          <w:szCs w:val="22"/>
        </w:rPr>
        <w:t>, 2016</w:t>
      </w:r>
      <w:r w:rsidRPr="0085310D">
        <w:rPr>
          <w:snapToGrid/>
          <w:color w:val="000000"/>
          <w:kern w:val="0"/>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AE64E2" w:rsidRPr="0085310D" w:rsidRDefault="00AE64E2" w:rsidP="00AE64E2">
      <w:pPr>
        <w:widowControl/>
        <w:rPr>
          <w:snapToGrid/>
          <w:color w:val="000000"/>
          <w:kern w:val="0"/>
          <w:szCs w:val="22"/>
        </w:rPr>
      </w:pPr>
    </w:p>
    <w:p w:rsidR="00AE64E2" w:rsidRPr="0085310D" w:rsidRDefault="00AE64E2" w:rsidP="00AE64E2">
      <w:pPr>
        <w:widowControl/>
        <w:ind w:firstLine="720"/>
        <w:rPr>
          <w:snapToGrid/>
          <w:color w:val="000000"/>
          <w:kern w:val="0"/>
          <w:szCs w:val="22"/>
        </w:rPr>
      </w:pPr>
      <w:r w:rsidRPr="0085310D">
        <w:rPr>
          <w:snapToGrid/>
          <w:color w:val="000000"/>
          <w:kern w:val="0"/>
          <w:szCs w:val="22"/>
        </w:rPr>
        <w:t xml:space="preserve">Pursuant to section 63.03 of the Commission’s rules, 47 CFR § 63.03, parties to this proceeding should file any documents in this proceeding using the Commission’s Electronic Comment Filing System (ECFS):  http://apps.fcc.gov/ecfs/.  </w:t>
      </w:r>
    </w:p>
    <w:p w:rsidR="00AE64E2" w:rsidRPr="00AE64E2" w:rsidRDefault="00AE64E2" w:rsidP="00AE64E2">
      <w:pPr>
        <w:widowControl/>
        <w:rPr>
          <w:snapToGrid/>
          <w:kern w:val="0"/>
          <w:szCs w:val="22"/>
        </w:rPr>
      </w:pPr>
    </w:p>
    <w:p w:rsidR="00AE64E2" w:rsidRPr="00AE64E2" w:rsidRDefault="00AE64E2" w:rsidP="00AE64E2">
      <w:pPr>
        <w:widowControl/>
        <w:rPr>
          <w:b/>
          <w:snapToGrid/>
          <w:kern w:val="0"/>
          <w:szCs w:val="22"/>
        </w:rPr>
      </w:pPr>
      <w:r w:rsidRPr="00AE64E2">
        <w:rPr>
          <w:b/>
          <w:snapToGrid/>
          <w:kern w:val="0"/>
          <w:szCs w:val="22"/>
        </w:rPr>
        <w:t>In addition, e-mail one copy of each pleading to each of the following:</w:t>
      </w:r>
    </w:p>
    <w:p w:rsidR="00AE64E2" w:rsidRPr="00AE64E2" w:rsidRDefault="00AE64E2" w:rsidP="00AE64E2">
      <w:pPr>
        <w:widowControl/>
        <w:rPr>
          <w:snapToGrid/>
          <w:kern w:val="0"/>
          <w:szCs w:val="22"/>
        </w:rPr>
      </w:pPr>
    </w:p>
    <w:p w:rsidR="00AE64E2" w:rsidRPr="00AE64E2" w:rsidRDefault="000F7D89" w:rsidP="00AE64E2">
      <w:pPr>
        <w:widowControl/>
        <w:numPr>
          <w:ilvl w:val="0"/>
          <w:numId w:val="8"/>
        </w:numPr>
        <w:rPr>
          <w:snapToGrid/>
          <w:kern w:val="0"/>
          <w:szCs w:val="22"/>
        </w:rPr>
      </w:pPr>
      <w:r>
        <w:rPr>
          <w:snapToGrid/>
          <w:kern w:val="0"/>
          <w:szCs w:val="22"/>
        </w:rPr>
        <w:t>Tracey Wilson</w:t>
      </w:r>
      <w:r w:rsidR="00AE64E2" w:rsidRPr="00AE64E2">
        <w:rPr>
          <w:snapToGrid/>
          <w:kern w:val="0"/>
          <w:szCs w:val="22"/>
        </w:rPr>
        <w:t xml:space="preserve">, Competition Policy Division, Wireline Competition Bureau,  </w:t>
      </w:r>
      <w:hyperlink r:id="rId8" w:history="1">
        <w:r w:rsidRPr="00A53FCD">
          <w:rPr>
            <w:rStyle w:val="Hyperlink"/>
            <w:snapToGrid/>
            <w:kern w:val="0"/>
            <w:szCs w:val="22"/>
          </w:rPr>
          <w:t>tracey.wilson@fcc.gov</w:t>
        </w:r>
      </w:hyperlink>
      <w:r w:rsidR="00AE64E2" w:rsidRPr="00AE64E2">
        <w:rPr>
          <w:snapToGrid/>
          <w:kern w:val="0"/>
          <w:szCs w:val="22"/>
        </w:rPr>
        <w:t>;</w:t>
      </w:r>
    </w:p>
    <w:p w:rsidR="00AE64E2" w:rsidRPr="00AE64E2" w:rsidRDefault="00AE64E2" w:rsidP="00AE64E2">
      <w:pPr>
        <w:widowControl/>
        <w:rPr>
          <w:snapToGrid/>
          <w:kern w:val="0"/>
          <w:szCs w:val="22"/>
        </w:rPr>
      </w:pPr>
    </w:p>
    <w:p w:rsidR="00AE64E2" w:rsidRPr="00AE64E2" w:rsidRDefault="00D678D5" w:rsidP="00AE64E2">
      <w:pPr>
        <w:widowControl/>
        <w:numPr>
          <w:ilvl w:val="0"/>
          <w:numId w:val="8"/>
        </w:numPr>
        <w:rPr>
          <w:snapToGrid/>
          <w:kern w:val="0"/>
          <w:szCs w:val="22"/>
        </w:rPr>
      </w:pPr>
      <w:r>
        <w:rPr>
          <w:snapToGrid/>
          <w:kern w:val="0"/>
          <w:szCs w:val="22"/>
        </w:rPr>
        <w:t>Dennis Johnson</w:t>
      </w:r>
      <w:r w:rsidR="00E23161">
        <w:rPr>
          <w:snapToGrid/>
          <w:kern w:val="0"/>
          <w:szCs w:val="22"/>
        </w:rPr>
        <w:t>,</w:t>
      </w:r>
      <w:r w:rsidR="00AE64E2" w:rsidRPr="00AE64E2">
        <w:rPr>
          <w:snapToGrid/>
          <w:kern w:val="0"/>
          <w:szCs w:val="22"/>
        </w:rPr>
        <w:t xml:space="preserve"> Competition Policy Division, Wireline Competition Bureau, </w:t>
      </w:r>
      <w:r>
        <w:rPr>
          <w:snapToGrid/>
          <w:kern w:val="0"/>
          <w:szCs w:val="22"/>
        </w:rPr>
        <w:t>dennis.johnson@fcc.gov</w:t>
      </w:r>
      <w:r w:rsidR="00AE64E2"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numPr>
          <w:ilvl w:val="0"/>
          <w:numId w:val="8"/>
        </w:numPr>
        <w:rPr>
          <w:snapToGrid/>
          <w:kern w:val="0"/>
          <w:szCs w:val="22"/>
        </w:rPr>
      </w:pPr>
      <w:r w:rsidRPr="00AE64E2">
        <w:rPr>
          <w:snapToGrid/>
          <w:kern w:val="0"/>
          <w:szCs w:val="22"/>
        </w:rPr>
        <w:t xml:space="preserve">Jim Bird, Office of General Counsel, </w:t>
      </w:r>
      <w:hyperlink r:id="rId9" w:history="1">
        <w:r w:rsidRPr="00AE64E2">
          <w:rPr>
            <w:snapToGrid/>
            <w:color w:val="0000FF"/>
            <w:kern w:val="0"/>
            <w:szCs w:val="22"/>
            <w:u w:val="single"/>
          </w:rPr>
          <w:t>jim.bird@fcc.gov</w:t>
        </w:r>
      </w:hyperlink>
      <w:r w:rsidRPr="00AE64E2">
        <w:rPr>
          <w:snapToGrid/>
          <w:kern w:val="0"/>
          <w:szCs w:val="22"/>
        </w:rPr>
        <w:t>.</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AE64E2" w:rsidRPr="00AE64E2" w:rsidRDefault="00AE64E2" w:rsidP="00AE64E2">
      <w:pPr>
        <w:widowControl/>
        <w:rPr>
          <w:snapToGrid/>
          <w:kern w:val="0"/>
          <w:szCs w:val="22"/>
        </w:rPr>
      </w:pPr>
    </w:p>
    <w:p w:rsidR="00AE64E2" w:rsidRPr="00AE64E2" w:rsidRDefault="00AE64E2" w:rsidP="00AE64E2">
      <w:pPr>
        <w:widowControl/>
        <w:ind w:firstLine="720"/>
        <w:rPr>
          <w:snapToGrid/>
          <w:kern w:val="0"/>
          <w:szCs w:val="22"/>
        </w:rPr>
      </w:pPr>
      <w:r w:rsidRPr="00AE64E2">
        <w:rPr>
          <w:snapToGrid/>
          <w:kern w:val="0"/>
          <w:szCs w:val="22"/>
        </w:rPr>
        <w:t xml:space="preserve">The proceeding in this Notice shall be treated as a “permit-but-disclose” proceeding in accordance with the Commission’s </w:t>
      </w:r>
      <w:r w:rsidRPr="00AE64E2">
        <w:rPr>
          <w:i/>
          <w:snapToGrid/>
          <w:kern w:val="0"/>
          <w:szCs w:val="22"/>
        </w:rPr>
        <w:t>ex parte</w:t>
      </w:r>
      <w:r w:rsidRPr="00AE64E2">
        <w:rPr>
          <w:snapToGrid/>
          <w:kern w:val="0"/>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w:t>
      </w:r>
      <w:r w:rsidRPr="00AE64E2">
        <w:rPr>
          <w:snapToGrid/>
          <w:kern w:val="0"/>
          <w:szCs w:val="22"/>
        </w:rPr>
        <w:lastRenderedPageBreak/>
        <w:t>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AE64E2" w:rsidRPr="00AE64E2" w:rsidRDefault="00AE64E2" w:rsidP="00AE64E2">
      <w:pPr>
        <w:widowControl/>
        <w:rPr>
          <w:snapToGrid/>
          <w:kern w:val="0"/>
          <w:szCs w:val="22"/>
        </w:rPr>
      </w:pPr>
    </w:p>
    <w:p w:rsidR="00AE64E2" w:rsidRPr="00AE64E2" w:rsidRDefault="00AE64E2" w:rsidP="00AE64E2">
      <w:pPr>
        <w:widowControl/>
        <w:rPr>
          <w:snapToGrid/>
          <w:kern w:val="0"/>
          <w:szCs w:val="22"/>
        </w:rPr>
      </w:pPr>
      <w:r w:rsidRPr="00AE64E2">
        <w:rPr>
          <w:snapToGrid/>
          <w:kern w:val="0"/>
          <w:szCs w:val="22"/>
        </w:rPr>
        <w:tab/>
        <w:t xml:space="preserve">For further information, please contact </w:t>
      </w:r>
      <w:r w:rsidR="000F7D89">
        <w:rPr>
          <w:snapToGrid/>
          <w:kern w:val="0"/>
          <w:szCs w:val="22"/>
        </w:rPr>
        <w:t>Tracey Wilson</w:t>
      </w:r>
      <w:r w:rsidRPr="00AE64E2">
        <w:rPr>
          <w:snapToGrid/>
          <w:kern w:val="0"/>
          <w:szCs w:val="22"/>
        </w:rPr>
        <w:t xml:space="preserve"> at (202) 418-1</w:t>
      </w:r>
      <w:r w:rsidR="000F7D89">
        <w:rPr>
          <w:snapToGrid/>
          <w:kern w:val="0"/>
          <w:szCs w:val="22"/>
        </w:rPr>
        <w:t>394</w:t>
      </w:r>
      <w:r w:rsidRPr="00AE64E2">
        <w:rPr>
          <w:snapToGrid/>
          <w:kern w:val="0"/>
          <w:szCs w:val="22"/>
        </w:rPr>
        <w:t xml:space="preserve"> or </w:t>
      </w:r>
      <w:r w:rsidR="00D678D5">
        <w:rPr>
          <w:snapToGrid/>
          <w:kern w:val="0"/>
          <w:szCs w:val="22"/>
        </w:rPr>
        <w:t>Dennis Johnson</w:t>
      </w:r>
      <w:r w:rsidRPr="00AE64E2">
        <w:rPr>
          <w:snapToGrid/>
          <w:kern w:val="0"/>
          <w:szCs w:val="22"/>
        </w:rPr>
        <w:t xml:space="preserve"> at (202) 418-</w:t>
      </w:r>
      <w:r w:rsidR="00D678D5">
        <w:rPr>
          <w:snapToGrid/>
          <w:kern w:val="0"/>
          <w:szCs w:val="22"/>
        </w:rPr>
        <w:t>0809</w:t>
      </w:r>
      <w:r w:rsidRPr="00AE64E2">
        <w:rPr>
          <w:snapToGrid/>
          <w:kern w:val="0"/>
          <w:szCs w:val="22"/>
        </w:rPr>
        <w:t>.</w:t>
      </w:r>
    </w:p>
    <w:p w:rsidR="00AE64E2" w:rsidRPr="00AE64E2" w:rsidRDefault="00AE64E2" w:rsidP="00AE64E2">
      <w:pPr>
        <w:widowControl/>
        <w:ind w:left="720" w:right="720"/>
        <w:rPr>
          <w:snapToGrid/>
          <w:kern w:val="0"/>
          <w:szCs w:val="22"/>
        </w:rPr>
      </w:pPr>
    </w:p>
    <w:p w:rsidR="006A1F49" w:rsidRDefault="00AE64E2" w:rsidP="00885068">
      <w:pPr>
        <w:widowControl/>
        <w:jc w:val="center"/>
        <w:rPr>
          <w:sz w:val="24"/>
        </w:rPr>
      </w:pPr>
      <w:r w:rsidRPr="00AE64E2">
        <w:rPr>
          <w:b/>
          <w:snapToGrid/>
          <w:kern w:val="0"/>
          <w:szCs w:val="22"/>
        </w:rPr>
        <w:t>- FCC -</w:t>
      </w: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05" w:rsidRDefault="00211305">
      <w:pPr>
        <w:spacing w:line="20" w:lineRule="exact"/>
      </w:pPr>
    </w:p>
  </w:endnote>
  <w:endnote w:type="continuationSeparator" w:id="0">
    <w:p w:rsidR="00211305" w:rsidRDefault="00211305">
      <w:r>
        <w:t xml:space="preserve"> </w:t>
      </w:r>
    </w:p>
  </w:endnote>
  <w:endnote w:type="continuationNotice" w:id="1">
    <w:p w:rsidR="00211305" w:rsidRDefault="002113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572C">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05" w:rsidRDefault="00211305">
      <w:r>
        <w:separator/>
      </w:r>
    </w:p>
  </w:footnote>
  <w:footnote w:type="continuationSeparator" w:id="0">
    <w:p w:rsidR="00211305" w:rsidRDefault="00211305" w:rsidP="00C721AC">
      <w:pPr>
        <w:spacing w:before="120"/>
        <w:rPr>
          <w:sz w:val="20"/>
        </w:rPr>
      </w:pPr>
      <w:r>
        <w:rPr>
          <w:sz w:val="20"/>
        </w:rPr>
        <w:t xml:space="preserve">(Continued from previous page)  </w:t>
      </w:r>
      <w:r>
        <w:rPr>
          <w:sz w:val="20"/>
        </w:rPr>
        <w:separator/>
      </w:r>
    </w:p>
  </w:footnote>
  <w:footnote w:type="continuationNotice" w:id="1">
    <w:p w:rsidR="00211305" w:rsidRDefault="00211305" w:rsidP="00C721AC">
      <w:pPr>
        <w:jc w:val="right"/>
        <w:rPr>
          <w:sz w:val="20"/>
        </w:rPr>
      </w:pPr>
      <w:r>
        <w:rPr>
          <w:sz w:val="20"/>
        </w:rPr>
        <w:t>(continued….)</w:t>
      </w:r>
    </w:p>
  </w:footnote>
  <w:footnote w:id="2">
    <w:p w:rsidR="00AE64E2" w:rsidRPr="0085310D" w:rsidRDefault="00AE64E2" w:rsidP="00AE64E2">
      <w:pPr>
        <w:pStyle w:val="FootnoteText"/>
        <w:rPr>
          <w:color w:val="000000"/>
        </w:rPr>
      </w:pPr>
      <w:r>
        <w:rPr>
          <w:rStyle w:val="FootnoteReference"/>
        </w:rPr>
        <w:footnoteRef/>
      </w:r>
      <w:r>
        <w:t xml:space="preserve"> </w:t>
      </w:r>
      <w:r w:rsidRPr="0085310D">
        <w:rPr>
          <w:color w:val="000000"/>
        </w:rPr>
        <w:t>47 C.F.R § 63.03;</w:t>
      </w:r>
      <w:r w:rsidRPr="0085310D">
        <w:rPr>
          <w:i/>
          <w:color w:val="000000"/>
        </w:rPr>
        <w:t xml:space="preserve"> </w:t>
      </w:r>
      <w:r w:rsidRPr="0085310D">
        <w:rPr>
          <w:color w:val="000000"/>
        </w:rPr>
        <w:t>47 U.S.C. § 214.</w:t>
      </w:r>
      <w:r w:rsidR="00A05912" w:rsidRPr="0085310D">
        <w:rPr>
          <w:color w:val="000000"/>
        </w:rPr>
        <w:t xml:space="preserve"> </w:t>
      </w:r>
      <w:r w:rsidR="00A95AB2" w:rsidRPr="0085310D">
        <w:rPr>
          <w:color w:val="000000"/>
        </w:rPr>
        <w:t xml:space="preserve"> </w:t>
      </w:r>
      <w:r w:rsidR="005C1F8A">
        <w:rPr>
          <w:color w:val="000000"/>
        </w:rPr>
        <w:t xml:space="preserve">  </w:t>
      </w:r>
    </w:p>
  </w:footnote>
  <w:footnote w:id="3">
    <w:p w:rsidR="00BE55E8" w:rsidRDefault="00BE55E8">
      <w:pPr>
        <w:pStyle w:val="FootnoteText"/>
      </w:pPr>
      <w:r>
        <w:rPr>
          <w:rStyle w:val="FootnoteReference"/>
        </w:rPr>
        <w:footnoteRef/>
      </w:r>
      <w:r>
        <w:t xml:space="preserve"> Applicants state that investment funds and accounts managed by Ancora Advisors LLC, a Nevada entity, own in aggregate 11 percent of the shares of Axia Canada.  They state that the remaining approximately 89 percent of issued and outstanding shares of Axia Canada are publicly held with no entity holding a 10 percent or greater direct or indirect interest.</w:t>
      </w:r>
    </w:p>
  </w:footnote>
  <w:footnote w:id="4">
    <w:p w:rsidR="00A47940" w:rsidRDefault="00A47940" w:rsidP="00A47940">
      <w:pPr>
        <w:pStyle w:val="FootnoteText"/>
      </w:pPr>
      <w:r>
        <w:rPr>
          <w:rStyle w:val="FootnoteReference"/>
        </w:rPr>
        <w:footnoteRef/>
      </w:r>
      <w:r>
        <w:t xml:space="preserve"> </w:t>
      </w:r>
      <w:r w:rsidR="00BE55E8">
        <w:t xml:space="preserve">Applicants state that </w:t>
      </w:r>
      <w:r>
        <w:t xml:space="preserve">Massachusetts Technology Park Corporation is an independent public instrumentality of the Commonwealth of Massachusetts. </w:t>
      </w:r>
    </w:p>
  </w:footnote>
  <w:footnote w:id="5">
    <w:p w:rsidR="00AE64E2" w:rsidRDefault="00AE64E2" w:rsidP="00AE64E2">
      <w:pPr>
        <w:pStyle w:val="FootnoteText"/>
      </w:pPr>
      <w:r>
        <w:rPr>
          <w:rStyle w:val="FootnoteReference"/>
        </w:rPr>
        <w:footnoteRef/>
      </w:r>
      <w:r>
        <w:t xml:space="preserve"> </w:t>
      </w:r>
      <w:r w:rsidRPr="00BA3BDF">
        <w:t>47 C.F.R § 63.03</w:t>
      </w:r>
      <w:r w:rsidR="002F2AFF">
        <w:t>(b)(1</w:t>
      </w:r>
      <w:r w:rsidR="005C1F8A">
        <w:t>)(</w:t>
      </w:r>
      <w:r w:rsidR="002F2AFF">
        <w:t>i</w:t>
      </w:r>
      <w:r>
        <w:t>i)</w:t>
      </w:r>
      <w:r w:rsidRPr="00FC31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9" w:rsidRDefault="006A5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C9" w:rsidRDefault="006A5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21572C"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D47505" w:rsidRPr="00B338A9">
      <w:t>PUBLIC NOTICE</w:t>
    </w:r>
  </w:p>
  <w:p w:rsidR="00D47505" w:rsidRDefault="0021572C" w:rsidP="00B338A9">
    <w:pPr>
      <w:pStyle w:val="Header"/>
    </w:pPr>
    <w:r>
      <w:rPr>
        <w:noProof/>
      </w:rPr>
      <w:pict>
        <v:line id="Line 4" o:spid="_x0000_s2050" style="position:absolute;z-index:251657216;visibility:visible;mso-position-horizontal:right;mso-position-horizontal-relative:margin" from="6668.8pt,56.7pt" to="7136.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1572C">
                  <w:rPr>
                    <w:rFonts w:ascii="Arial" w:hAnsi="Arial"/>
                    <w:b/>
                    <w:sz w:val="16"/>
                  </w:rPr>
                  <w:instrText>HYPERLINK "https://www.fcc.gov/"</w:instrText>
                </w:r>
                <w:r w:rsidR="0021572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4E2"/>
    <w:rsid w:val="000045CE"/>
    <w:rsid w:val="000258E4"/>
    <w:rsid w:val="00030BFB"/>
    <w:rsid w:val="00036039"/>
    <w:rsid w:val="00037F90"/>
    <w:rsid w:val="000842E3"/>
    <w:rsid w:val="000875BF"/>
    <w:rsid w:val="00096D8C"/>
    <w:rsid w:val="000B6B88"/>
    <w:rsid w:val="000C0B65"/>
    <w:rsid w:val="000C43E1"/>
    <w:rsid w:val="000E05FE"/>
    <w:rsid w:val="000E3D42"/>
    <w:rsid w:val="000F5B49"/>
    <w:rsid w:val="000F6C8B"/>
    <w:rsid w:val="000F7D89"/>
    <w:rsid w:val="0010467A"/>
    <w:rsid w:val="00122BD5"/>
    <w:rsid w:val="00133F79"/>
    <w:rsid w:val="0015087A"/>
    <w:rsid w:val="0015598E"/>
    <w:rsid w:val="00194A66"/>
    <w:rsid w:val="001B4546"/>
    <w:rsid w:val="001D6BCF"/>
    <w:rsid w:val="001E01CA"/>
    <w:rsid w:val="00201FAE"/>
    <w:rsid w:val="00211305"/>
    <w:rsid w:val="0021572C"/>
    <w:rsid w:val="00275CF5"/>
    <w:rsid w:val="0028301F"/>
    <w:rsid w:val="00285017"/>
    <w:rsid w:val="002A2D2E"/>
    <w:rsid w:val="002B1803"/>
    <w:rsid w:val="002B2599"/>
    <w:rsid w:val="002C00E8"/>
    <w:rsid w:val="002F2AFF"/>
    <w:rsid w:val="002F4AA4"/>
    <w:rsid w:val="00325256"/>
    <w:rsid w:val="00326397"/>
    <w:rsid w:val="00337F16"/>
    <w:rsid w:val="00343749"/>
    <w:rsid w:val="00345260"/>
    <w:rsid w:val="00355704"/>
    <w:rsid w:val="00365819"/>
    <w:rsid w:val="003660ED"/>
    <w:rsid w:val="00391359"/>
    <w:rsid w:val="003B0550"/>
    <w:rsid w:val="003B0FD8"/>
    <w:rsid w:val="003B131C"/>
    <w:rsid w:val="003B694F"/>
    <w:rsid w:val="003C126D"/>
    <w:rsid w:val="003C1D84"/>
    <w:rsid w:val="003D6D7B"/>
    <w:rsid w:val="003F171C"/>
    <w:rsid w:val="00412FC5"/>
    <w:rsid w:val="00422276"/>
    <w:rsid w:val="004242F1"/>
    <w:rsid w:val="00445A00"/>
    <w:rsid w:val="00451B0F"/>
    <w:rsid w:val="00476D94"/>
    <w:rsid w:val="00484E28"/>
    <w:rsid w:val="00485C55"/>
    <w:rsid w:val="00486779"/>
    <w:rsid w:val="004A3FFD"/>
    <w:rsid w:val="004A6270"/>
    <w:rsid w:val="004C2EE3"/>
    <w:rsid w:val="004C3BA3"/>
    <w:rsid w:val="004C72E2"/>
    <w:rsid w:val="004D2F7E"/>
    <w:rsid w:val="004D3068"/>
    <w:rsid w:val="004E4A22"/>
    <w:rsid w:val="00511968"/>
    <w:rsid w:val="005247D1"/>
    <w:rsid w:val="0055614C"/>
    <w:rsid w:val="005629F7"/>
    <w:rsid w:val="00574571"/>
    <w:rsid w:val="00591B4D"/>
    <w:rsid w:val="005B1EA0"/>
    <w:rsid w:val="005C1F8A"/>
    <w:rsid w:val="005E14C2"/>
    <w:rsid w:val="00607BA5"/>
    <w:rsid w:val="0061034F"/>
    <w:rsid w:val="006105FC"/>
    <w:rsid w:val="0061180A"/>
    <w:rsid w:val="0062173F"/>
    <w:rsid w:val="00626EB6"/>
    <w:rsid w:val="00655D03"/>
    <w:rsid w:val="00671D7E"/>
    <w:rsid w:val="00683388"/>
    <w:rsid w:val="00683F84"/>
    <w:rsid w:val="00687A94"/>
    <w:rsid w:val="006A1F49"/>
    <w:rsid w:val="006A5DC9"/>
    <w:rsid w:val="006A6A81"/>
    <w:rsid w:val="006B1456"/>
    <w:rsid w:val="006C0537"/>
    <w:rsid w:val="006C067D"/>
    <w:rsid w:val="006D49A6"/>
    <w:rsid w:val="006F30AD"/>
    <w:rsid w:val="006F7393"/>
    <w:rsid w:val="006F7B6B"/>
    <w:rsid w:val="0070224F"/>
    <w:rsid w:val="007115F7"/>
    <w:rsid w:val="007122AA"/>
    <w:rsid w:val="00726F85"/>
    <w:rsid w:val="0078091C"/>
    <w:rsid w:val="00785689"/>
    <w:rsid w:val="0079754B"/>
    <w:rsid w:val="007A1E6D"/>
    <w:rsid w:val="007B0EB2"/>
    <w:rsid w:val="007C2BC0"/>
    <w:rsid w:val="007D5BFC"/>
    <w:rsid w:val="007F413A"/>
    <w:rsid w:val="00810B6F"/>
    <w:rsid w:val="00822CE0"/>
    <w:rsid w:val="00834BFD"/>
    <w:rsid w:val="00835C39"/>
    <w:rsid w:val="00841AB1"/>
    <w:rsid w:val="0085310D"/>
    <w:rsid w:val="00863684"/>
    <w:rsid w:val="008753D3"/>
    <w:rsid w:val="00885068"/>
    <w:rsid w:val="008B20FD"/>
    <w:rsid w:val="008C68F1"/>
    <w:rsid w:val="009217E4"/>
    <w:rsid w:val="00921803"/>
    <w:rsid w:val="00926503"/>
    <w:rsid w:val="00951AA3"/>
    <w:rsid w:val="009726D8"/>
    <w:rsid w:val="00973E36"/>
    <w:rsid w:val="0098031C"/>
    <w:rsid w:val="009874B0"/>
    <w:rsid w:val="009A19E7"/>
    <w:rsid w:val="009D1EE9"/>
    <w:rsid w:val="009F76DB"/>
    <w:rsid w:val="00A05912"/>
    <w:rsid w:val="00A32C3B"/>
    <w:rsid w:val="00A42FC7"/>
    <w:rsid w:val="00A45F4F"/>
    <w:rsid w:val="00A47940"/>
    <w:rsid w:val="00A57CFC"/>
    <w:rsid w:val="00A600A9"/>
    <w:rsid w:val="00A712CB"/>
    <w:rsid w:val="00A94AC5"/>
    <w:rsid w:val="00A95AB2"/>
    <w:rsid w:val="00AA55B7"/>
    <w:rsid w:val="00AA5B9E"/>
    <w:rsid w:val="00AB2407"/>
    <w:rsid w:val="00AB53DF"/>
    <w:rsid w:val="00AB6349"/>
    <w:rsid w:val="00AC424B"/>
    <w:rsid w:val="00AE64E2"/>
    <w:rsid w:val="00AF46DC"/>
    <w:rsid w:val="00B028B4"/>
    <w:rsid w:val="00B07E5C"/>
    <w:rsid w:val="00B20363"/>
    <w:rsid w:val="00B338A9"/>
    <w:rsid w:val="00B421EB"/>
    <w:rsid w:val="00B53FD6"/>
    <w:rsid w:val="00B63E74"/>
    <w:rsid w:val="00B679AB"/>
    <w:rsid w:val="00B76DB8"/>
    <w:rsid w:val="00B77397"/>
    <w:rsid w:val="00B811F7"/>
    <w:rsid w:val="00BA5DC6"/>
    <w:rsid w:val="00BA6196"/>
    <w:rsid w:val="00BB347D"/>
    <w:rsid w:val="00BC6D8C"/>
    <w:rsid w:val="00BD634B"/>
    <w:rsid w:val="00BE55E8"/>
    <w:rsid w:val="00BE6F3E"/>
    <w:rsid w:val="00BE79D7"/>
    <w:rsid w:val="00C1321F"/>
    <w:rsid w:val="00C13851"/>
    <w:rsid w:val="00C34006"/>
    <w:rsid w:val="00C426B1"/>
    <w:rsid w:val="00C44389"/>
    <w:rsid w:val="00C46956"/>
    <w:rsid w:val="00C66160"/>
    <w:rsid w:val="00C721AC"/>
    <w:rsid w:val="00C75F39"/>
    <w:rsid w:val="00C90D6A"/>
    <w:rsid w:val="00CA247E"/>
    <w:rsid w:val="00CC72B6"/>
    <w:rsid w:val="00CC776F"/>
    <w:rsid w:val="00CF3B9C"/>
    <w:rsid w:val="00CF7565"/>
    <w:rsid w:val="00D0218D"/>
    <w:rsid w:val="00D25FB5"/>
    <w:rsid w:val="00D324ED"/>
    <w:rsid w:val="00D44223"/>
    <w:rsid w:val="00D4452B"/>
    <w:rsid w:val="00D47505"/>
    <w:rsid w:val="00D552FF"/>
    <w:rsid w:val="00D678D5"/>
    <w:rsid w:val="00D943E4"/>
    <w:rsid w:val="00DA2529"/>
    <w:rsid w:val="00DB130A"/>
    <w:rsid w:val="00DB2EBB"/>
    <w:rsid w:val="00DB69F1"/>
    <w:rsid w:val="00DC10A1"/>
    <w:rsid w:val="00DC655F"/>
    <w:rsid w:val="00DD0B59"/>
    <w:rsid w:val="00DD7EBD"/>
    <w:rsid w:val="00DE4C8D"/>
    <w:rsid w:val="00DF0810"/>
    <w:rsid w:val="00DF4C04"/>
    <w:rsid w:val="00DF62B6"/>
    <w:rsid w:val="00E07225"/>
    <w:rsid w:val="00E23161"/>
    <w:rsid w:val="00E279F9"/>
    <w:rsid w:val="00E5409F"/>
    <w:rsid w:val="00E6026A"/>
    <w:rsid w:val="00EB4ACC"/>
    <w:rsid w:val="00ED7119"/>
    <w:rsid w:val="00EE01F3"/>
    <w:rsid w:val="00EE6488"/>
    <w:rsid w:val="00F021FA"/>
    <w:rsid w:val="00F149BE"/>
    <w:rsid w:val="00F42F51"/>
    <w:rsid w:val="00F50DAA"/>
    <w:rsid w:val="00F541DE"/>
    <w:rsid w:val="00F62E97"/>
    <w:rsid w:val="00F64209"/>
    <w:rsid w:val="00F84B4C"/>
    <w:rsid w:val="00F8591E"/>
    <w:rsid w:val="00F93BF5"/>
    <w:rsid w:val="00F96158"/>
    <w:rsid w:val="00F97059"/>
    <w:rsid w:val="00FA6317"/>
    <w:rsid w:val="00FC123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rsid w:val="00CF7565"/>
    <w:rPr>
      <w:sz w:val="16"/>
      <w:szCs w:val="16"/>
    </w:rPr>
  </w:style>
  <w:style w:type="paragraph" w:styleId="CommentText">
    <w:name w:val="annotation text"/>
    <w:basedOn w:val="Normal"/>
    <w:link w:val="CommentTextChar"/>
    <w:rsid w:val="00CF7565"/>
    <w:rPr>
      <w:sz w:val="20"/>
    </w:rPr>
  </w:style>
  <w:style w:type="character" w:customStyle="1" w:styleId="CommentTextChar">
    <w:name w:val="Comment Text Char"/>
    <w:link w:val="CommentText"/>
    <w:rsid w:val="00CF7565"/>
    <w:rPr>
      <w:snapToGrid w:val="0"/>
      <w:kern w:val="28"/>
    </w:rPr>
  </w:style>
  <w:style w:type="paragraph" w:styleId="CommentSubject">
    <w:name w:val="annotation subject"/>
    <w:basedOn w:val="CommentText"/>
    <w:next w:val="CommentText"/>
    <w:link w:val="CommentSubjectChar"/>
    <w:rsid w:val="00CF7565"/>
    <w:rPr>
      <w:b/>
      <w:bCs/>
    </w:rPr>
  </w:style>
  <w:style w:type="character" w:customStyle="1" w:styleId="CommentSubjectChar">
    <w:name w:val="Comment Subject Char"/>
    <w:link w:val="CommentSubject"/>
    <w:rsid w:val="00CF7565"/>
    <w:rPr>
      <w:b/>
      <w:bCs/>
      <w:snapToGrid w:val="0"/>
      <w:kern w:val="28"/>
    </w:rPr>
  </w:style>
  <w:style w:type="paragraph" w:styleId="Revision">
    <w:name w:val="Revision"/>
    <w:hidden/>
    <w:uiPriority w:val="99"/>
    <w:semiHidden/>
    <w:rsid w:val="00B53FD6"/>
    <w:rPr>
      <w:snapToGrid w:val="0"/>
      <w:kern w:val="28"/>
      <w:sz w:val="22"/>
    </w:rPr>
  </w:style>
  <w:style w:type="paragraph" w:styleId="ListParagraph">
    <w:name w:val="List Paragraph"/>
    <w:basedOn w:val="Normal"/>
    <w:uiPriority w:val="34"/>
    <w:qFormat/>
    <w:rsid w:val="00ED71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bi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873</Words>
  <Characters>4909</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5792</CharactersWithSpaces>
  <SharedDoc>false</SharedDoc>
  <HyperlinkBase> </HyperlinkBase>
  <HLinks>
    <vt:vector size="36" baseType="variant">
      <vt:variant>
        <vt:i4>1507426</vt:i4>
      </vt:variant>
      <vt:variant>
        <vt:i4>12</vt:i4>
      </vt:variant>
      <vt:variant>
        <vt:i4>0</vt:i4>
      </vt:variant>
      <vt:variant>
        <vt:i4>5</vt:i4>
      </vt:variant>
      <vt:variant>
        <vt:lpwstr>mailto:jim.bird@fcc.gov</vt:lpwstr>
      </vt:variant>
      <vt:variant>
        <vt:lpwstr/>
      </vt:variant>
      <vt:variant>
        <vt:i4>2949189</vt:i4>
      </vt:variant>
      <vt:variant>
        <vt:i4>9</vt:i4>
      </vt:variant>
      <vt:variant>
        <vt:i4>0</vt:i4>
      </vt:variant>
      <vt:variant>
        <vt:i4>5</vt:i4>
      </vt:variant>
      <vt:variant>
        <vt:lpwstr>mailto:sumita.mukhoty@fcc.gov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2016-06-23T15:12:00Z</cp:lastPrinted>
  <dcterms:created xsi:type="dcterms:W3CDTF">2016-06-28T19:28:00Z</dcterms:created>
  <dcterms:modified xsi:type="dcterms:W3CDTF">2016-06-28T19:28:00Z</dcterms:modified>
  <cp:category> </cp:category>
  <cp:contentStatus> </cp:contentStatus>
</cp:coreProperties>
</file>