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A70FFD">
        <w:rPr>
          <w:b/>
          <w:szCs w:val="22"/>
        </w:rPr>
        <w:t>767</w:t>
      </w:r>
    </w:p>
    <w:p w:rsidR="00602577" w:rsidRPr="007665F9" w:rsidRDefault="007665F9">
      <w:pPr>
        <w:spacing w:before="60"/>
        <w:jc w:val="right"/>
        <w:rPr>
          <w:b/>
          <w:szCs w:val="22"/>
        </w:rPr>
      </w:pPr>
      <w:r w:rsidRPr="007665F9">
        <w:rPr>
          <w:b/>
          <w:szCs w:val="22"/>
        </w:rPr>
        <w:t xml:space="preserve">Released:  </w:t>
      </w:r>
      <w:r w:rsidR="007708DE">
        <w:rPr>
          <w:b/>
          <w:szCs w:val="22"/>
        </w:rPr>
        <w:t>July 6</w:t>
      </w:r>
      <w:r w:rsidRPr="007665F9">
        <w:rPr>
          <w:b/>
          <w:szCs w:val="22"/>
        </w:rPr>
        <w:t>, 2016</w:t>
      </w:r>
    </w:p>
    <w:p w:rsidR="00602577" w:rsidRDefault="00602577">
      <w:pPr>
        <w:jc w:val="right"/>
        <w:rPr>
          <w:sz w:val="24"/>
        </w:rPr>
      </w:pPr>
    </w:p>
    <w:p w:rsidR="00630CF7" w:rsidRDefault="00F30DA2" w:rsidP="00F30DA2">
      <w:pPr>
        <w:jc w:val="center"/>
        <w:rPr>
          <w:b/>
          <w:szCs w:val="22"/>
        </w:rPr>
      </w:pPr>
      <w:r>
        <w:rPr>
          <w:b/>
          <w:szCs w:val="22"/>
        </w:rPr>
        <w:t>USCOC OF GREATER NORTH CAROLINA, LLC</w:t>
      </w:r>
      <w:r w:rsidR="00CD20F2">
        <w:rPr>
          <w:b/>
          <w:szCs w:val="22"/>
        </w:rPr>
        <w:t>,</w:t>
      </w:r>
      <w:r w:rsidR="007665F9" w:rsidRPr="007665F9">
        <w:rPr>
          <w:b/>
          <w:szCs w:val="22"/>
        </w:rPr>
        <w:t xml:space="preserve"> AND </w:t>
      </w:r>
      <w:r>
        <w:rPr>
          <w:b/>
          <w:szCs w:val="22"/>
        </w:rPr>
        <w:t xml:space="preserve">HORRY TELEPHONE COOPERATIVE, INC., </w:t>
      </w:r>
      <w:r w:rsidR="007665F9" w:rsidRPr="007665F9">
        <w:rPr>
          <w:b/>
          <w:szCs w:val="22"/>
        </w:rPr>
        <w:t>SEEK F</w:t>
      </w:r>
      <w:r>
        <w:rPr>
          <w:b/>
          <w:szCs w:val="22"/>
        </w:rPr>
        <w:t>CC CONSENT TO THE ASSIGNMENT OF</w:t>
      </w:r>
    </w:p>
    <w:p w:rsidR="00602577" w:rsidRPr="007665F9" w:rsidRDefault="00630CF7" w:rsidP="00F30DA2">
      <w:pPr>
        <w:jc w:val="center"/>
        <w:rPr>
          <w:b/>
          <w:szCs w:val="22"/>
        </w:rPr>
      </w:pPr>
      <w:r>
        <w:rPr>
          <w:b/>
          <w:szCs w:val="22"/>
        </w:rPr>
        <w:t xml:space="preserve">A </w:t>
      </w:r>
      <w:r w:rsidR="006D7C20">
        <w:rPr>
          <w:b/>
          <w:szCs w:val="22"/>
        </w:rPr>
        <w:t xml:space="preserve">PARTITIONED </w:t>
      </w:r>
      <w:r w:rsidR="007665F9" w:rsidRPr="007665F9">
        <w:rPr>
          <w:b/>
          <w:szCs w:val="22"/>
        </w:rPr>
        <w:t xml:space="preserve">LOWER 700 </w:t>
      </w:r>
      <w:r w:rsidR="00F30DA2">
        <w:rPr>
          <w:b/>
          <w:szCs w:val="22"/>
        </w:rPr>
        <w:t>MHZ A</w:t>
      </w:r>
      <w:r w:rsidR="006C4A65">
        <w:rPr>
          <w:b/>
          <w:szCs w:val="22"/>
        </w:rPr>
        <w:t xml:space="preserve"> BLOCK LICENSE </w:t>
      </w:r>
      <w:r w:rsidR="00F30DA2">
        <w:rPr>
          <w:b/>
          <w:szCs w:val="22"/>
        </w:rPr>
        <w:t>IN NORTH CAROLINA</w:t>
      </w:r>
    </w:p>
    <w:p w:rsidR="00602577" w:rsidRPr="007A67C8" w:rsidRDefault="007A67C8" w:rsidP="00F30DA2">
      <w:pPr>
        <w:spacing w:before="220" w:after="220"/>
        <w:jc w:val="center"/>
        <w:rPr>
          <w:b/>
          <w:szCs w:val="22"/>
        </w:rPr>
      </w:pPr>
      <w:r w:rsidRPr="007A67C8">
        <w:rPr>
          <w:b/>
          <w:szCs w:val="22"/>
        </w:rPr>
        <w:t>WT Docket No. 16-</w:t>
      </w:r>
      <w:r w:rsidR="00A46BCA">
        <w:rPr>
          <w:b/>
          <w:szCs w:val="22"/>
        </w:rPr>
        <w:t>154</w:t>
      </w:r>
    </w:p>
    <w:p w:rsidR="00602577" w:rsidRPr="007A67C8" w:rsidRDefault="007A67C8" w:rsidP="007A67C8">
      <w:pPr>
        <w:spacing w:after="220"/>
        <w:jc w:val="center"/>
        <w:rPr>
          <w:b/>
          <w:szCs w:val="22"/>
        </w:rPr>
      </w:pPr>
      <w:r w:rsidRPr="007A67C8">
        <w:rPr>
          <w:b/>
          <w:szCs w:val="22"/>
        </w:rPr>
        <w:t>PLEADING CYCLE ESTABLISHED</w:t>
      </w:r>
    </w:p>
    <w:p w:rsidR="005F3AA6" w:rsidRDefault="005F3AA6" w:rsidP="005F3AA6">
      <w:pPr>
        <w:outlineLvl w:val="0"/>
        <w:rPr>
          <w:b/>
          <w:szCs w:val="22"/>
        </w:rPr>
      </w:pPr>
      <w:r>
        <w:rPr>
          <w:b/>
          <w:szCs w:val="22"/>
        </w:rPr>
        <w:t>Petitions to Deny Due:</w:t>
      </w:r>
      <w:r>
        <w:rPr>
          <w:b/>
          <w:szCs w:val="22"/>
        </w:rPr>
        <w:tab/>
      </w:r>
      <w:r>
        <w:rPr>
          <w:b/>
          <w:szCs w:val="22"/>
        </w:rPr>
        <w:tab/>
      </w:r>
      <w:r w:rsidR="007708DE">
        <w:rPr>
          <w:b/>
          <w:spacing w:val="-2"/>
          <w:szCs w:val="22"/>
        </w:rPr>
        <w:t>July 27, 2016</w:t>
      </w:r>
    </w:p>
    <w:p w:rsidR="005F3AA6" w:rsidRDefault="005F3AA6" w:rsidP="005F3AA6">
      <w:pPr>
        <w:rPr>
          <w:b/>
          <w:szCs w:val="22"/>
        </w:rPr>
      </w:pPr>
      <w:r>
        <w:rPr>
          <w:b/>
          <w:szCs w:val="22"/>
        </w:rPr>
        <w:t>Oppositions Due:</w:t>
      </w:r>
      <w:r>
        <w:rPr>
          <w:b/>
          <w:szCs w:val="22"/>
        </w:rPr>
        <w:tab/>
      </w:r>
      <w:r>
        <w:rPr>
          <w:b/>
          <w:szCs w:val="22"/>
        </w:rPr>
        <w:tab/>
      </w:r>
      <w:r w:rsidR="007708DE">
        <w:rPr>
          <w:b/>
          <w:spacing w:val="-2"/>
          <w:szCs w:val="22"/>
        </w:rPr>
        <w:t>August 3, 2016</w:t>
      </w:r>
    </w:p>
    <w:p w:rsidR="005F3AA6" w:rsidRDefault="005F3AA6" w:rsidP="005F3AA6">
      <w:pPr>
        <w:spacing w:after="220"/>
        <w:rPr>
          <w:b/>
          <w:szCs w:val="22"/>
        </w:rPr>
      </w:pPr>
      <w:r>
        <w:rPr>
          <w:b/>
          <w:szCs w:val="22"/>
        </w:rPr>
        <w:t>Replies Due:</w:t>
      </w:r>
      <w:r>
        <w:rPr>
          <w:b/>
          <w:szCs w:val="22"/>
        </w:rPr>
        <w:tab/>
      </w:r>
      <w:r>
        <w:rPr>
          <w:b/>
          <w:szCs w:val="22"/>
        </w:rPr>
        <w:tab/>
      </w:r>
      <w:r>
        <w:rPr>
          <w:b/>
          <w:szCs w:val="22"/>
        </w:rPr>
        <w:tab/>
      </w:r>
      <w:r w:rsidR="007708DE">
        <w:rPr>
          <w:b/>
          <w:szCs w:val="22"/>
        </w:rPr>
        <w:t>August 10, 2016</w:t>
      </w:r>
    </w:p>
    <w:p w:rsidR="007A67C8" w:rsidRDefault="007A67C8" w:rsidP="00144BD1">
      <w:pPr>
        <w:spacing w:after="120"/>
        <w:outlineLvl w:val="0"/>
        <w:rPr>
          <w:b/>
          <w:szCs w:val="22"/>
        </w:rPr>
      </w:pPr>
      <w:r>
        <w:rPr>
          <w:b/>
          <w:szCs w:val="22"/>
        </w:rPr>
        <w:t>I.</w:t>
      </w:r>
      <w:r>
        <w:rPr>
          <w:b/>
          <w:szCs w:val="22"/>
        </w:rPr>
        <w:tab/>
        <w:t>INTRODUCTION</w:t>
      </w:r>
    </w:p>
    <w:p w:rsidR="007665F9" w:rsidRDefault="00FD1D2D" w:rsidP="00CF1545">
      <w:pPr>
        <w:spacing w:after="120"/>
        <w:ind w:firstLine="720"/>
        <w:rPr>
          <w:szCs w:val="22"/>
        </w:rPr>
      </w:pPr>
      <w:r>
        <w:rPr>
          <w:szCs w:val="22"/>
        </w:rPr>
        <w:t>USCOC of Greater North Carolina</w:t>
      </w:r>
      <w:r w:rsidR="007A67C8">
        <w:rPr>
          <w:szCs w:val="22"/>
        </w:rPr>
        <w:t xml:space="preserve">, LLC, an indirect wholly-owned subsidiary of </w:t>
      </w:r>
      <w:r w:rsidR="00B66260">
        <w:rPr>
          <w:szCs w:val="22"/>
        </w:rPr>
        <w:t>United States Cellular Corporation</w:t>
      </w:r>
      <w:r w:rsidR="007A67C8">
        <w:rPr>
          <w:szCs w:val="22"/>
        </w:rPr>
        <w:t xml:space="preserve"> (together with </w:t>
      </w:r>
      <w:r w:rsidR="00B66260">
        <w:rPr>
          <w:szCs w:val="22"/>
        </w:rPr>
        <w:t>USCOC of Greater North Carolina, LLC</w:t>
      </w:r>
      <w:r w:rsidR="007A67C8">
        <w:rPr>
          <w:szCs w:val="22"/>
        </w:rPr>
        <w:t xml:space="preserve">, </w:t>
      </w:r>
      <w:r w:rsidR="00B66260">
        <w:rPr>
          <w:szCs w:val="22"/>
        </w:rPr>
        <w:t>USCC</w:t>
      </w:r>
      <w:r w:rsidR="007A67C8">
        <w:rPr>
          <w:szCs w:val="22"/>
        </w:rPr>
        <w:t xml:space="preserve">), and </w:t>
      </w:r>
      <w:r w:rsidR="00B66260">
        <w:rPr>
          <w:szCs w:val="22"/>
        </w:rPr>
        <w:t>Horry Telephone Cooperative, Inc.</w:t>
      </w:r>
      <w:r w:rsidR="007A67C8">
        <w:rPr>
          <w:szCs w:val="22"/>
        </w:rPr>
        <w:t xml:space="preserve"> (</w:t>
      </w:r>
      <w:r w:rsidR="00594624">
        <w:rPr>
          <w:szCs w:val="22"/>
        </w:rPr>
        <w:t>Horry</w:t>
      </w:r>
      <w:r w:rsidR="007A67C8">
        <w:rPr>
          <w:szCs w:val="22"/>
        </w:rPr>
        <w:t xml:space="preserve">, and together with </w:t>
      </w:r>
      <w:r w:rsidR="00594624">
        <w:rPr>
          <w:szCs w:val="22"/>
        </w:rPr>
        <w:t>USCC</w:t>
      </w:r>
      <w:r w:rsidR="007A67C8">
        <w:rPr>
          <w:szCs w:val="22"/>
        </w:rPr>
        <w: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7A67C8">
        <w:rPr>
          <w:szCs w:val="22"/>
        </w:rPr>
        <w:t>a</w:t>
      </w:r>
      <w:r w:rsidR="00594624">
        <w:rPr>
          <w:szCs w:val="22"/>
        </w:rPr>
        <w:t xml:space="preserve"> partitioned Lower 700 MHz A</w:t>
      </w:r>
      <w:r w:rsidR="007A67C8">
        <w:rPr>
          <w:szCs w:val="22"/>
        </w:rPr>
        <w:t xml:space="preserve"> Block license from </w:t>
      </w:r>
      <w:r w:rsidR="00594624">
        <w:rPr>
          <w:szCs w:val="22"/>
        </w:rPr>
        <w:t>Horry</w:t>
      </w:r>
      <w:r w:rsidR="007A67C8">
        <w:rPr>
          <w:szCs w:val="22"/>
        </w:rPr>
        <w:t xml:space="preserve"> to </w:t>
      </w:r>
      <w:r w:rsidR="00594624">
        <w:rPr>
          <w:szCs w:val="22"/>
        </w:rPr>
        <w:t>USCC</w:t>
      </w:r>
      <w:r w:rsidR="00F52247">
        <w:rPr>
          <w:szCs w:val="22"/>
        </w:rPr>
        <w:t>.  The subject license covers parts of North Carolina</w:t>
      </w:r>
      <w:r w:rsidR="007A67C8">
        <w:rPr>
          <w:szCs w:val="22"/>
        </w:rPr>
        <w:t>.</w:t>
      </w:r>
    </w:p>
    <w:p w:rsidR="00D33F80" w:rsidRPr="0087478E" w:rsidRDefault="00D33F80" w:rsidP="00D33F80">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w:t>
      </w:r>
      <w:r>
        <w:rPr>
          <w:szCs w:val="22"/>
        </w:rPr>
        <w:t>provide USCC</w:t>
      </w:r>
      <w:r w:rsidRPr="0087478E">
        <w:rPr>
          <w:szCs w:val="22"/>
        </w:rPr>
        <w:t xml:space="preserve"> with additional spectrum that would enable it to </w:t>
      </w:r>
      <w:r>
        <w:rPr>
          <w:szCs w:val="22"/>
        </w:rPr>
        <w:t>offer innovative wireless services and enhance its voice and data service offerings</w:t>
      </w:r>
      <w:r w:rsidRPr="0087478E">
        <w:rPr>
          <w:szCs w:val="22"/>
        </w:rPr>
        <w:t xml:space="preserve"> in </w:t>
      </w:r>
      <w:r w:rsidR="00D741FA">
        <w:rPr>
          <w:szCs w:val="22"/>
        </w:rPr>
        <w:t xml:space="preserve">parts of </w:t>
      </w:r>
      <w:r>
        <w:rPr>
          <w:szCs w:val="22"/>
        </w:rPr>
        <w:t>three Cellular Market Areas (“CMAs”):</w:t>
      </w:r>
      <w:r w:rsidRPr="0087478E">
        <w:rPr>
          <w:szCs w:val="22"/>
        </w:rPr>
        <w:t xml:space="preserve"> </w:t>
      </w:r>
      <w:r w:rsidR="000130FF">
        <w:rPr>
          <w:szCs w:val="22"/>
        </w:rPr>
        <w:t xml:space="preserve"> </w:t>
      </w:r>
      <w:r w:rsidRPr="0087478E">
        <w:rPr>
          <w:szCs w:val="22"/>
        </w:rPr>
        <w:t xml:space="preserve">CMA </w:t>
      </w:r>
      <w:r>
        <w:rPr>
          <w:szCs w:val="22"/>
        </w:rPr>
        <w:t>218</w:t>
      </w:r>
      <w:r w:rsidRPr="0087478E">
        <w:rPr>
          <w:szCs w:val="22"/>
        </w:rPr>
        <w:t xml:space="preserve"> </w:t>
      </w:r>
      <w:r>
        <w:rPr>
          <w:szCs w:val="22"/>
        </w:rPr>
        <w:t xml:space="preserve">(Wilmington, </w:t>
      </w:r>
      <w:r w:rsidR="00D97E64">
        <w:rPr>
          <w:szCs w:val="22"/>
        </w:rPr>
        <w:t>North Carolina</w:t>
      </w:r>
      <w:r w:rsidR="00C565CB">
        <w:rPr>
          <w:szCs w:val="22"/>
        </w:rPr>
        <w:t xml:space="preserve">), CMA 575 </w:t>
      </w:r>
      <w:r w:rsidRPr="0087478E">
        <w:rPr>
          <w:szCs w:val="22"/>
        </w:rPr>
        <w:t>(</w:t>
      </w:r>
      <w:r w:rsidR="00C565CB">
        <w:rPr>
          <w:szCs w:val="22"/>
        </w:rPr>
        <w:t>North Carolina</w:t>
      </w:r>
      <w:r>
        <w:rPr>
          <w:szCs w:val="22"/>
        </w:rPr>
        <w:t xml:space="preserve"> </w:t>
      </w:r>
      <w:r w:rsidR="00C565CB">
        <w:rPr>
          <w:szCs w:val="22"/>
        </w:rPr>
        <w:t>11</w:t>
      </w:r>
      <w:r>
        <w:rPr>
          <w:szCs w:val="22"/>
        </w:rPr>
        <w:t xml:space="preserve"> – </w:t>
      </w:r>
      <w:r w:rsidR="00C565CB">
        <w:rPr>
          <w:szCs w:val="22"/>
        </w:rPr>
        <w:t>Hoke</w:t>
      </w:r>
      <w:r w:rsidRPr="0087478E">
        <w:rPr>
          <w:szCs w:val="22"/>
        </w:rPr>
        <w:t>)</w:t>
      </w:r>
      <w:r w:rsidR="00C565CB">
        <w:rPr>
          <w:szCs w:val="22"/>
        </w:rPr>
        <w:t>,</w:t>
      </w:r>
      <w:r>
        <w:rPr>
          <w:szCs w:val="22"/>
        </w:rPr>
        <w:t xml:space="preserve"> and CMA </w:t>
      </w:r>
      <w:r w:rsidR="00C565CB">
        <w:rPr>
          <w:szCs w:val="22"/>
        </w:rPr>
        <w:t>576</w:t>
      </w:r>
      <w:r w:rsidRPr="0087478E">
        <w:rPr>
          <w:szCs w:val="22"/>
        </w:rPr>
        <w:t xml:space="preserve"> (</w:t>
      </w:r>
      <w:r w:rsidR="00C565CB">
        <w:rPr>
          <w:szCs w:val="22"/>
        </w:rPr>
        <w:t>North Carolina 12</w:t>
      </w:r>
      <w:r>
        <w:rPr>
          <w:szCs w:val="22"/>
        </w:rPr>
        <w:t xml:space="preserve"> – </w:t>
      </w:r>
      <w:r w:rsidR="00C565CB">
        <w:rPr>
          <w:szCs w:val="22"/>
        </w:rPr>
        <w:t>Sampson</w:t>
      </w:r>
      <w:r w:rsidRPr="0087478E">
        <w:rPr>
          <w:szCs w:val="22"/>
        </w:rPr>
        <w:t xml:space="preserve">).  </w:t>
      </w:r>
      <w:r>
        <w:rPr>
          <w:szCs w:val="22"/>
        </w:rPr>
        <w:t>The Applicants assert that, as a result of this proposed transaction,</w:t>
      </w:r>
      <w:r w:rsidRPr="0087478E">
        <w:rPr>
          <w:szCs w:val="22"/>
        </w:rPr>
        <w:t xml:space="preserve"> </w:t>
      </w:r>
      <w:r>
        <w:rPr>
          <w:szCs w:val="22"/>
        </w:rPr>
        <w:t>USCC</w:t>
      </w:r>
      <w:r w:rsidRPr="0087478E">
        <w:rPr>
          <w:szCs w:val="22"/>
        </w:rPr>
        <w:t xml:space="preserve"> </w:t>
      </w:r>
      <w:r>
        <w:rPr>
          <w:szCs w:val="22"/>
        </w:rPr>
        <w:t xml:space="preserve">would hold sufficient Lower 700 MHz spectrum in these areas to allow for a </w:t>
      </w:r>
      <w:r w:rsidRPr="006654E1">
        <w:rPr>
          <w:szCs w:val="22"/>
        </w:rPr>
        <w:t>10×10</w:t>
      </w:r>
      <w:r w:rsidRPr="0087478E">
        <w:rPr>
          <w:szCs w:val="22"/>
        </w:rPr>
        <w:t xml:space="preserve"> </w:t>
      </w:r>
      <w:r>
        <w:rPr>
          <w:szCs w:val="22"/>
        </w:rPr>
        <w:t>megahertz</w:t>
      </w:r>
      <w:r w:rsidRPr="0087478E">
        <w:rPr>
          <w:szCs w:val="22"/>
        </w:rPr>
        <w:t xml:space="preserve"> </w:t>
      </w:r>
      <w:r>
        <w:rPr>
          <w:szCs w:val="22"/>
        </w:rPr>
        <w:t>LTE deployment</w:t>
      </w:r>
      <w:r w:rsidR="00D741FA">
        <w:rPr>
          <w:szCs w:val="22"/>
        </w:rPr>
        <w:t xml:space="preserve"> in three of the four counties that are the subject of the proposed transaction</w:t>
      </w:r>
      <w:r>
        <w:rPr>
          <w:szCs w:val="22"/>
        </w:rPr>
        <w:t>.</w:t>
      </w:r>
    </w:p>
    <w:p w:rsidR="008979AB" w:rsidRDefault="008979AB" w:rsidP="00CF1545">
      <w:pPr>
        <w:spacing w:after="120"/>
        <w:ind w:firstLine="720"/>
        <w:rPr>
          <w:rStyle w:val="Normal1"/>
          <w:sz w:val="22"/>
          <w:szCs w:val="22"/>
        </w:rPr>
      </w:pPr>
      <w:r w:rsidRPr="008979AB">
        <w:rPr>
          <w:rStyle w:val="Normal1"/>
          <w:sz w:val="22"/>
          <w:szCs w:val="22"/>
        </w:rPr>
        <w:t>Our preliminary revie</w:t>
      </w:r>
      <w:r w:rsidR="00C565CB">
        <w:rPr>
          <w:rStyle w:val="Normal1"/>
          <w:sz w:val="22"/>
          <w:szCs w:val="22"/>
        </w:rPr>
        <w:t>w indicates that USCC</w:t>
      </w:r>
      <w:r w:rsidRPr="008979AB">
        <w:rPr>
          <w:rStyle w:val="Normal1"/>
          <w:sz w:val="22"/>
          <w:szCs w:val="22"/>
        </w:rPr>
        <w:t xml:space="preserve"> would be assigned 12 megahertz </w:t>
      </w:r>
      <w:r w:rsidR="00C565CB">
        <w:rPr>
          <w:szCs w:val="22"/>
        </w:rPr>
        <w:t>of Lower 700 MHz A</w:t>
      </w:r>
      <w:r w:rsidRPr="008979AB">
        <w:rPr>
          <w:szCs w:val="22"/>
        </w:rPr>
        <w:t xml:space="preserve"> Block spectrum covering </w:t>
      </w:r>
      <w:r w:rsidR="00C565CB">
        <w:rPr>
          <w:szCs w:val="22"/>
        </w:rPr>
        <w:t>four counties in parts of these three</w:t>
      </w:r>
      <w:r w:rsidR="00DD62EB">
        <w:rPr>
          <w:szCs w:val="22"/>
        </w:rPr>
        <w:t xml:space="preserve"> </w:t>
      </w:r>
      <w:r w:rsidRPr="008979AB">
        <w:rPr>
          <w:szCs w:val="22"/>
        </w:rPr>
        <w:t>CMA</w:t>
      </w:r>
      <w:r w:rsidR="00C565CB">
        <w:rPr>
          <w:szCs w:val="22"/>
        </w:rPr>
        <w:t>s</w:t>
      </w:r>
      <w:r w:rsidRPr="008979AB">
        <w:rPr>
          <w:rStyle w:val="Normal1"/>
          <w:sz w:val="22"/>
          <w:szCs w:val="22"/>
        </w:rPr>
        <w:t xml:space="preserve">.  Post-transaction, </w:t>
      </w:r>
      <w:r w:rsidR="00D16D36">
        <w:rPr>
          <w:rStyle w:val="Normal1"/>
          <w:sz w:val="22"/>
          <w:szCs w:val="22"/>
        </w:rPr>
        <w:t>USCC</w:t>
      </w:r>
      <w:r w:rsidRPr="008979AB">
        <w:rPr>
          <w:rStyle w:val="Normal1"/>
          <w:sz w:val="22"/>
          <w:szCs w:val="22"/>
        </w:rPr>
        <w:t xml:space="preserve"> would be attributed with </w:t>
      </w:r>
      <w:r w:rsidR="00D16D36">
        <w:rPr>
          <w:rStyle w:val="Normal1"/>
          <w:sz w:val="22"/>
          <w:szCs w:val="22"/>
        </w:rPr>
        <w:t>59</w:t>
      </w:r>
      <w:r w:rsidR="00D741FA">
        <w:rPr>
          <w:rStyle w:val="Normal1"/>
          <w:sz w:val="22"/>
          <w:szCs w:val="22"/>
        </w:rPr>
        <w:t xml:space="preserve"> megahertz to </w:t>
      </w:r>
      <w:r w:rsidR="00D16D36">
        <w:rPr>
          <w:rStyle w:val="Normal1"/>
          <w:sz w:val="22"/>
          <w:szCs w:val="22"/>
        </w:rPr>
        <w:t>67</w:t>
      </w:r>
      <w:r w:rsidRPr="008979AB">
        <w:rPr>
          <w:rStyle w:val="Normal1"/>
          <w:sz w:val="22"/>
          <w:szCs w:val="22"/>
        </w:rPr>
        <w:t xml:space="preserve"> meg</w:t>
      </w:r>
      <w:r w:rsidR="00D16D36">
        <w:rPr>
          <w:rStyle w:val="Normal1"/>
          <w:sz w:val="22"/>
          <w:szCs w:val="22"/>
        </w:rPr>
        <w:t>ahertz of spectrum, including 37</w:t>
      </w:r>
      <w:r w:rsidR="00D741FA">
        <w:rPr>
          <w:rStyle w:val="Normal1"/>
          <w:sz w:val="22"/>
          <w:szCs w:val="22"/>
        </w:rPr>
        <w:t xml:space="preserve"> megahertz to </w:t>
      </w:r>
      <w:r w:rsidR="00D16D36">
        <w:rPr>
          <w:rStyle w:val="Normal1"/>
          <w:sz w:val="22"/>
          <w:szCs w:val="22"/>
        </w:rPr>
        <w:t>49</w:t>
      </w:r>
      <w:r w:rsidRPr="008979AB">
        <w:rPr>
          <w:rStyle w:val="Normal1"/>
          <w:sz w:val="22"/>
          <w:szCs w:val="22"/>
        </w:rPr>
        <w:t xml:space="preserve"> megahertz of below-1-GHz spectrum, in </w:t>
      </w:r>
      <w:r w:rsidR="00D16D36">
        <w:rPr>
          <w:szCs w:val="22"/>
        </w:rPr>
        <w:t>these CMAs</w:t>
      </w:r>
      <w:r w:rsidRPr="008979AB">
        <w:rPr>
          <w:rStyle w:val="Normal1"/>
          <w:sz w:val="22"/>
          <w:szCs w:val="22"/>
        </w:rPr>
        <w:t>.</w:t>
      </w:r>
    </w:p>
    <w:p w:rsidR="004D3D88" w:rsidRPr="00FF0361" w:rsidRDefault="004D3D88" w:rsidP="004D3D88">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FF0361">
        <w:rPr>
          <w:rStyle w:val="FootnoteReference"/>
          <w:szCs w:val="22"/>
        </w:rPr>
        <w:footnoteReference w:id="2"/>
      </w:r>
      <w:r w:rsidRPr="00FF0361">
        <w:rPr>
          <w:szCs w:val="22"/>
        </w:rPr>
        <w:t xml:space="preserve">  As a result of the instant transaction, </w:t>
      </w:r>
      <w:r w:rsidR="00D16D36">
        <w:rPr>
          <w:szCs w:val="22"/>
        </w:rPr>
        <w:t>USCC</w:t>
      </w:r>
      <w:r w:rsidRPr="00FF0361">
        <w:rPr>
          <w:szCs w:val="22"/>
        </w:rPr>
        <w:t xml:space="preserve"> would hold more than </w:t>
      </w:r>
      <w:r>
        <w:rPr>
          <w:szCs w:val="22"/>
        </w:rPr>
        <w:t xml:space="preserve">one-third, that is, more than </w:t>
      </w:r>
      <w:r>
        <w:rPr>
          <w:szCs w:val="22"/>
        </w:rPr>
        <w:lastRenderedPageBreak/>
        <w:t>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D741FA">
        <w:rPr>
          <w:szCs w:val="22"/>
        </w:rPr>
        <w:t xml:space="preserve">parts of </w:t>
      </w:r>
      <w:r w:rsidR="002E7421">
        <w:rPr>
          <w:szCs w:val="22"/>
        </w:rPr>
        <w:t>Wilmington, NC and North Carolina 11 – Hoke</w:t>
      </w:r>
      <w:r w:rsidRPr="00FF0361">
        <w:rPr>
          <w:szCs w:val="22"/>
        </w:rPr>
        <w:t>.</w:t>
      </w:r>
    </w:p>
    <w:p w:rsidR="00144BD1" w:rsidRPr="0089192F" w:rsidRDefault="00144BD1" w:rsidP="004D3D88">
      <w:pPr>
        <w:keepNext/>
        <w:spacing w:before="100"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 xml:space="preserve">license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2"/>
        <w:gridCol w:w="3268"/>
        <w:gridCol w:w="3268"/>
        <w:gridCol w:w="1452"/>
      </w:tblGrid>
      <w:tr w:rsidR="00144BD1" w:rsidTr="00E264D5">
        <w:trPr>
          <w:cantSplit/>
          <w:trHeight w:val="173"/>
          <w:tblHeader/>
        </w:trPr>
        <w:tc>
          <w:tcPr>
            <w:tcW w:w="769" w:type="pct"/>
            <w:shd w:val="clear" w:color="C0C0C0" w:fill="auto"/>
          </w:tcPr>
          <w:p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44BD1" w:rsidRDefault="00144BD1" w:rsidP="00104D2D">
            <w:pPr>
              <w:autoSpaceDE w:val="0"/>
              <w:autoSpaceDN w:val="0"/>
              <w:adjustRightInd w:val="0"/>
              <w:rPr>
                <w:b/>
                <w:color w:val="000000"/>
                <w:szCs w:val="22"/>
                <w:u w:val="single"/>
              </w:rPr>
            </w:pPr>
          </w:p>
        </w:tc>
        <w:tc>
          <w:tcPr>
            <w:tcW w:w="1731" w:type="pct"/>
            <w:shd w:val="clear" w:color="C0C0C0" w:fill="auto"/>
          </w:tcPr>
          <w:p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731" w:type="pct"/>
            <w:shd w:val="clear" w:color="C0C0C0" w:fill="auto"/>
          </w:tcPr>
          <w:p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rsidTr="00E264D5">
        <w:trPr>
          <w:cantSplit/>
          <w:trHeight w:val="152"/>
        </w:trPr>
        <w:tc>
          <w:tcPr>
            <w:tcW w:w="769" w:type="pct"/>
            <w:shd w:val="clear" w:color="auto" w:fill="auto"/>
          </w:tcPr>
          <w:p w:rsidR="00144BD1" w:rsidRPr="006C53BA" w:rsidRDefault="00D16D36" w:rsidP="00104D2D">
            <w:pPr>
              <w:keepNext/>
              <w:tabs>
                <w:tab w:val="left" w:pos="720"/>
              </w:tabs>
              <w:rPr>
                <w:color w:val="000000"/>
                <w:szCs w:val="22"/>
                <w:shd w:val="clear" w:color="auto" w:fill="F7F5FF"/>
              </w:rPr>
            </w:pPr>
            <w:r>
              <w:rPr>
                <w:szCs w:val="22"/>
              </w:rPr>
              <w:t>0007186439</w:t>
            </w:r>
          </w:p>
        </w:tc>
        <w:tc>
          <w:tcPr>
            <w:tcW w:w="1731" w:type="pct"/>
            <w:shd w:val="clear" w:color="C0C0C0" w:fill="auto"/>
          </w:tcPr>
          <w:p w:rsidR="00144BD1" w:rsidRPr="00000509" w:rsidRDefault="00D16D36" w:rsidP="00104D2D">
            <w:pPr>
              <w:ind w:left="-41"/>
              <w:rPr>
                <w:szCs w:val="22"/>
              </w:rPr>
            </w:pPr>
            <w:r>
              <w:rPr>
                <w:szCs w:val="22"/>
              </w:rPr>
              <w:t>Horry Telephone Cooperative, Inc.</w:t>
            </w:r>
          </w:p>
        </w:tc>
        <w:tc>
          <w:tcPr>
            <w:tcW w:w="1731" w:type="pct"/>
            <w:shd w:val="clear" w:color="C0C0C0" w:fill="auto"/>
          </w:tcPr>
          <w:p w:rsidR="00144BD1" w:rsidRPr="00530B3B" w:rsidRDefault="00D16D36" w:rsidP="00104D2D">
            <w:pPr>
              <w:rPr>
                <w:szCs w:val="22"/>
              </w:rPr>
            </w:pPr>
            <w:r>
              <w:rPr>
                <w:szCs w:val="22"/>
              </w:rPr>
              <w:t>USCOC of Greater North Carolina, LLC</w:t>
            </w:r>
          </w:p>
        </w:tc>
        <w:tc>
          <w:tcPr>
            <w:tcW w:w="769" w:type="pct"/>
            <w:shd w:val="clear" w:color="C0C0C0" w:fill="auto"/>
          </w:tcPr>
          <w:p w:rsidR="00144BD1" w:rsidRDefault="00D16D36" w:rsidP="00104D2D">
            <w:pPr>
              <w:ind w:hanging="40"/>
              <w:rPr>
                <w:szCs w:val="22"/>
              </w:rPr>
            </w:pPr>
            <w:r>
              <w:rPr>
                <w:szCs w:val="22"/>
              </w:rPr>
              <w:t>WQIZ561</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t xml:space="preserve">Interested parties must file petitions to deny no later than </w:t>
      </w:r>
      <w:r w:rsidR="007708DE">
        <w:rPr>
          <w:b/>
          <w:spacing w:val="-2"/>
          <w:szCs w:val="22"/>
        </w:rPr>
        <w:t>July 27</w:t>
      </w:r>
      <w:r w:rsidR="00CC5CED">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7708DE">
        <w:rPr>
          <w:b/>
          <w:spacing w:val="-2"/>
          <w:szCs w:val="22"/>
        </w:rPr>
        <w:t>August 3</w:t>
      </w:r>
      <w:r>
        <w:rPr>
          <w:b/>
          <w:spacing w:val="-2"/>
          <w:szCs w:val="22"/>
        </w:rPr>
        <w:t>, 2016</w:t>
      </w:r>
      <w:r>
        <w:rPr>
          <w:szCs w:val="22"/>
        </w:rPr>
        <w:t xml:space="preserve">.  Replies to such pleadings must be filed no later than </w:t>
      </w:r>
      <w:r w:rsidR="007708DE">
        <w:rPr>
          <w:b/>
          <w:spacing w:val="-2"/>
          <w:szCs w:val="22"/>
        </w:rPr>
        <w:t>August 10</w:t>
      </w:r>
      <w:r w:rsidR="00CC5CED">
        <w:rPr>
          <w:b/>
          <w:spacing w:val="-2"/>
          <w:szCs w:val="22"/>
        </w:rPr>
        <w:t>, 2016</w:t>
      </w:r>
      <w:r>
        <w:rPr>
          <w:szCs w:val="22"/>
        </w:rPr>
        <w:t>.  All filings concerning matters referenced in this Public Notice should refer to WT Docket No. 16-</w:t>
      </w:r>
      <w:r w:rsidR="00A46BCA">
        <w:rPr>
          <w:szCs w:val="22"/>
        </w:rPr>
        <w:t>154</w:t>
      </w:r>
      <w:r w:rsidRPr="006C4A65">
        <w:rPr>
          <w:szCs w:val="22"/>
        </w:rPr>
        <w:t>.</w:t>
      </w:r>
    </w:p>
    <w:p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lastRenderedPageBreak/>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(2) </w:t>
      </w:r>
      <w:r w:rsidR="000130FF">
        <w:rPr>
          <w:szCs w:val="22"/>
        </w:rPr>
        <w:t>Betsy McIntyre</w:t>
      </w:r>
      <w:r>
        <w:rPr>
          <w:szCs w:val="22"/>
        </w:rPr>
        <w:t>, Competition and Infrastructure Policy Division</w:t>
      </w:r>
      <w:r>
        <w:rPr>
          <w:rFonts w:cs="TmsRmn"/>
          <w:szCs w:val="22"/>
        </w:rPr>
        <w:t xml:space="preserve">, </w:t>
      </w:r>
      <w:r>
        <w:rPr>
          <w:szCs w:val="22"/>
        </w:rPr>
        <w:t xml:space="preserve">Wireless Telecommunications Bureau, at </w:t>
      </w:r>
      <w:r w:rsidR="000130FF">
        <w:rPr>
          <w:rFonts w:cs="TmsRmn"/>
          <w:szCs w:val="22"/>
        </w:rPr>
        <w:t>elizabeth</w:t>
      </w:r>
      <w:r>
        <w:rPr>
          <w:rFonts w:cs="TmsRmn"/>
          <w:szCs w:val="22"/>
        </w:rPr>
        <w:t>.</w:t>
      </w:r>
      <w:r w:rsidR="000130FF">
        <w:rPr>
          <w:rFonts w:cs="TmsRmn"/>
          <w:szCs w:val="22"/>
        </w:rPr>
        <w:t>mcintyre</w:t>
      </w:r>
      <w:r>
        <w:rPr>
          <w:rFonts w:cs="TmsRmn"/>
          <w:szCs w:val="22"/>
        </w:rPr>
        <w:t>@fcc.gov</w:t>
      </w:r>
      <w:r>
        <w:rPr>
          <w:szCs w:val="22"/>
        </w:rPr>
        <w:t xml:space="preserve"> or (202) 418-</w:t>
      </w:r>
      <w:r w:rsidR="007B18B2">
        <w:rPr>
          <w:szCs w:val="22"/>
        </w:rPr>
        <w:t>0787</w:t>
      </w:r>
      <w:r>
        <w:rPr>
          <w:szCs w:val="22"/>
        </w:rPr>
        <w:t xml:space="preserve"> (facsimile); and </w:t>
      </w:r>
      <w:r>
        <w:rPr>
          <w:color w:val="000000"/>
          <w:szCs w:val="22"/>
        </w:rPr>
        <w:t>(3) Jim Bird, Office of General Counsel, at TransactionTeam@fcc.gov or (202) 418-1234 (facsimile)</w:t>
      </w:r>
      <w:r>
        <w:rPr>
          <w:szCs w:val="22"/>
        </w:rPr>
        <w:t>.</w:t>
      </w:r>
    </w:p>
    <w:p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CF1545">
      <w:pPr>
        <w:spacing w:after="120"/>
        <w:ind w:firstLine="720"/>
        <w:rPr>
          <w:szCs w:val="22"/>
        </w:rPr>
      </w:pPr>
      <w:r>
        <w:rPr>
          <w:szCs w:val="22"/>
        </w:rPr>
        <w:t xml:space="preserve">For further information, contact </w:t>
      </w:r>
      <w:r>
        <w:rPr>
          <w:rFonts w:cs="TmsRmn"/>
          <w:szCs w:val="22"/>
        </w:rPr>
        <w:t xml:space="preserve">Scott Patrick, </w:t>
      </w:r>
      <w:r>
        <w:rPr>
          <w:szCs w:val="22"/>
        </w:rPr>
        <w:t xml:space="preserve">Mobility Division, Wireless Telecommunications Bureau, at (202) 418-2853, or </w:t>
      </w:r>
      <w:r w:rsidR="000130FF">
        <w:rPr>
          <w:szCs w:val="22"/>
        </w:rPr>
        <w:t>Betsy McIntyre</w:t>
      </w:r>
      <w:r>
        <w:rPr>
          <w:szCs w:val="22"/>
        </w:rPr>
        <w:t xml:space="preserve">, Competition and Infrastructure Policy Division, Wireless Telecommunications Bureau, at (202) </w:t>
      </w:r>
      <w:r w:rsidR="000130FF">
        <w:rPr>
          <w:szCs w:val="22"/>
        </w:rPr>
        <w:t>418</w:t>
      </w:r>
      <w:r>
        <w:rPr>
          <w:szCs w:val="22"/>
        </w:rPr>
        <w:t>-</w:t>
      </w:r>
      <w:r w:rsidR="000130FF">
        <w:rPr>
          <w:szCs w:val="22"/>
        </w:rPr>
        <w:t>0668</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B1362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4D3D88" w:rsidRPr="006900DC" w:rsidRDefault="004D3D88" w:rsidP="004D3D88">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rsidR="00144BD1" w:rsidRDefault="00144BD1" w:rsidP="00144BD1">
      <w:pPr>
        <w:pStyle w:val="FootnoteText"/>
      </w:pPr>
      <w:r>
        <w:rPr>
          <w:rStyle w:val="FootnoteReference"/>
        </w:rPr>
        <w:footnoteRef/>
      </w:r>
      <w:r>
        <w:t xml:space="preserve"> 47 C.F.R. § 1.1206.</w:t>
      </w:r>
    </w:p>
  </w:footnote>
  <w:footnote w:id="5">
    <w:p w:rsidR="00144BD1" w:rsidRDefault="00144BD1" w:rsidP="00144BD1">
      <w:pPr>
        <w:pStyle w:val="FootnoteText"/>
      </w:pPr>
      <w:r>
        <w:rPr>
          <w:rStyle w:val="FootnoteReference"/>
        </w:rPr>
        <w:footnoteRef/>
      </w:r>
      <w:r>
        <w:t xml:space="preserve"> 47 C.F.R. § 1.1206(b)(1).</w:t>
      </w:r>
    </w:p>
  </w:footnote>
  <w:footnote w:id="6">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rsidR="00144BD1" w:rsidRDefault="00144BD1" w:rsidP="00144BD1">
      <w:pPr>
        <w:pStyle w:val="FootnoteText"/>
      </w:pPr>
      <w:r>
        <w:rPr>
          <w:rStyle w:val="FootnoteReference"/>
        </w:rPr>
        <w:footnoteRef/>
      </w:r>
      <w:r>
        <w:t xml:space="preserve"> </w:t>
      </w:r>
      <w:r w:rsidRPr="00984C82">
        <w:t>47</w:t>
      </w:r>
      <w:r>
        <w:t xml:space="preserve"> C.F.R. § 1.1206(b).</w:t>
      </w:r>
    </w:p>
  </w:footnote>
  <w:footnote w:id="8">
    <w:p w:rsidR="00144BD1" w:rsidRDefault="00144BD1" w:rsidP="00144BD1">
      <w:pPr>
        <w:pStyle w:val="FootnoteText"/>
      </w:pPr>
      <w:r>
        <w:rPr>
          <w:rStyle w:val="FootnoteReference"/>
        </w:rPr>
        <w:footnoteRef/>
      </w:r>
      <w:r>
        <w:t xml:space="preserve"> 47 C.F.R. § 1.45(c).</w:t>
      </w:r>
    </w:p>
  </w:footnote>
  <w:footnote w:id="9">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30FF"/>
    <w:rsid w:val="000265AE"/>
    <w:rsid w:val="00064583"/>
    <w:rsid w:val="000B654E"/>
    <w:rsid w:val="000D5731"/>
    <w:rsid w:val="000E2666"/>
    <w:rsid w:val="00112BBE"/>
    <w:rsid w:val="00115B57"/>
    <w:rsid w:val="001370AC"/>
    <w:rsid w:val="00144BD1"/>
    <w:rsid w:val="001510ED"/>
    <w:rsid w:val="0017015E"/>
    <w:rsid w:val="001D2E9E"/>
    <w:rsid w:val="001F3955"/>
    <w:rsid w:val="00235C25"/>
    <w:rsid w:val="002A693B"/>
    <w:rsid w:val="002B6478"/>
    <w:rsid w:val="002E7421"/>
    <w:rsid w:val="00400930"/>
    <w:rsid w:val="00436D66"/>
    <w:rsid w:val="004D3D88"/>
    <w:rsid w:val="005377B1"/>
    <w:rsid w:val="005618BE"/>
    <w:rsid w:val="00594624"/>
    <w:rsid w:val="005F3AA6"/>
    <w:rsid w:val="00602577"/>
    <w:rsid w:val="00602DD9"/>
    <w:rsid w:val="00630CF7"/>
    <w:rsid w:val="006C4A65"/>
    <w:rsid w:val="006C79CB"/>
    <w:rsid w:val="006D7C20"/>
    <w:rsid w:val="007665F9"/>
    <w:rsid w:val="007708DE"/>
    <w:rsid w:val="007A67C8"/>
    <w:rsid w:val="007B00E4"/>
    <w:rsid w:val="007B18B2"/>
    <w:rsid w:val="007B26ED"/>
    <w:rsid w:val="007B3539"/>
    <w:rsid w:val="007B79E1"/>
    <w:rsid w:val="008979AB"/>
    <w:rsid w:val="008D1CA6"/>
    <w:rsid w:val="00923A25"/>
    <w:rsid w:val="00946884"/>
    <w:rsid w:val="00A3716E"/>
    <w:rsid w:val="00A46BCA"/>
    <w:rsid w:val="00A70FFD"/>
    <w:rsid w:val="00B10477"/>
    <w:rsid w:val="00B13628"/>
    <w:rsid w:val="00B5085D"/>
    <w:rsid w:val="00B63AD7"/>
    <w:rsid w:val="00B66260"/>
    <w:rsid w:val="00BB493B"/>
    <w:rsid w:val="00BC47CF"/>
    <w:rsid w:val="00BC71F2"/>
    <w:rsid w:val="00BF7452"/>
    <w:rsid w:val="00C04F87"/>
    <w:rsid w:val="00C565CB"/>
    <w:rsid w:val="00C72B26"/>
    <w:rsid w:val="00CC5CED"/>
    <w:rsid w:val="00CD20F2"/>
    <w:rsid w:val="00CF1545"/>
    <w:rsid w:val="00D07B74"/>
    <w:rsid w:val="00D16D36"/>
    <w:rsid w:val="00D17DC0"/>
    <w:rsid w:val="00D33F80"/>
    <w:rsid w:val="00D60EFF"/>
    <w:rsid w:val="00D741FA"/>
    <w:rsid w:val="00D97E64"/>
    <w:rsid w:val="00DD62EB"/>
    <w:rsid w:val="00E158D8"/>
    <w:rsid w:val="00E264D5"/>
    <w:rsid w:val="00E72D84"/>
    <w:rsid w:val="00E86F74"/>
    <w:rsid w:val="00EA506D"/>
    <w:rsid w:val="00F00C1B"/>
    <w:rsid w:val="00F30DA2"/>
    <w:rsid w:val="00F52247"/>
    <w:rsid w:val="00FD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4D3D88"/>
    <w:rPr>
      <w:rFonts w:ascii="Times New Roman" w:hAnsi="Times New Roman"/>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4D3D88"/>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1274</Words>
  <Characters>7206</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2016-07-06T19:34:00Z</dcterms:created>
  <dcterms:modified xsi:type="dcterms:W3CDTF">2016-07-06T19:34:00Z</dcterms:modified>
  <cp:category> </cp:category>
  <cp:contentStatus> </cp:contentStatus>
</cp:coreProperties>
</file>