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4E855" w14:textId="25AE3DD9" w:rsidR="00131B95" w:rsidRDefault="00131B95" w:rsidP="00B61D0E">
      <w:pPr>
        <w:jc w:val="right"/>
        <w:rPr>
          <w:szCs w:val="22"/>
        </w:rPr>
      </w:pPr>
      <w:bookmarkStart w:id="0" w:name="_GoBack"/>
      <w:bookmarkEnd w:id="0"/>
    </w:p>
    <w:p w14:paraId="03F1F221" w14:textId="732D453A" w:rsidR="00D47505" w:rsidRPr="004C7C7E" w:rsidRDefault="003F2792" w:rsidP="00EE069B">
      <w:pPr>
        <w:spacing w:before="120"/>
        <w:jc w:val="right"/>
        <w:rPr>
          <w:b/>
          <w:szCs w:val="22"/>
        </w:rPr>
      </w:pPr>
      <w:r w:rsidRPr="003F2792">
        <w:rPr>
          <w:b/>
          <w:szCs w:val="22"/>
        </w:rPr>
        <w:t>DA 16-804</w:t>
      </w:r>
    </w:p>
    <w:p w14:paraId="73E2947B" w14:textId="1053281C" w:rsidR="00D47505" w:rsidRPr="004C7C7E" w:rsidRDefault="0093679C" w:rsidP="00D47505">
      <w:pPr>
        <w:spacing w:before="60"/>
        <w:jc w:val="right"/>
        <w:rPr>
          <w:b/>
          <w:szCs w:val="22"/>
        </w:rPr>
      </w:pPr>
      <w:r>
        <w:rPr>
          <w:b/>
          <w:szCs w:val="22"/>
        </w:rPr>
        <w:t>Ju</w:t>
      </w:r>
      <w:r w:rsidR="00014439">
        <w:rPr>
          <w:b/>
          <w:szCs w:val="22"/>
        </w:rPr>
        <w:t>ly</w:t>
      </w:r>
      <w:r w:rsidR="009B4EF3" w:rsidRPr="004C7C7E">
        <w:rPr>
          <w:b/>
          <w:szCs w:val="22"/>
        </w:rPr>
        <w:t xml:space="preserve"> </w:t>
      </w:r>
      <w:r w:rsidR="00F20BF6">
        <w:rPr>
          <w:b/>
          <w:szCs w:val="22"/>
        </w:rPr>
        <w:t>15</w:t>
      </w:r>
      <w:r w:rsidR="009B4EF3" w:rsidRPr="004C7C7E">
        <w:rPr>
          <w:b/>
          <w:szCs w:val="22"/>
        </w:rPr>
        <w:t>, 2016</w:t>
      </w:r>
    </w:p>
    <w:p w14:paraId="5667313D" w14:textId="77777777" w:rsidR="00D47505" w:rsidRPr="004C7C7E" w:rsidRDefault="00D47505" w:rsidP="00D47505">
      <w:pPr>
        <w:jc w:val="right"/>
        <w:rPr>
          <w:szCs w:val="22"/>
        </w:rPr>
      </w:pPr>
    </w:p>
    <w:p w14:paraId="2CD89BD2" w14:textId="0CDE91D9" w:rsidR="001F35EF" w:rsidRDefault="001F35EF" w:rsidP="00B24D60">
      <w:pPr>
        <w:spacing w:after="240"/>
        <w:jc w:val="center"/>
        <w:rPr>
          <w:b/>
          <w:caps/>
          <w:szCs w:val="22"/>
        </w:rPr>
      </w:pPr>
      <w:r>
        <w:rPr>
          <w:b/>
          <w:caps/>
          <w:szCs w:val="22"/>
        </w:rPr>
        <w:t>SATELLITE POLICY BRANCH INFORMATION</w:t>
      </w:r>
    </w:p>
    <w:p w14:paraId="4FD8C30E" w14:textId="77777777" w:rsidR="00DC1717" w:rsidRDefault="00243753" w:rsidP="006843C2">
      <w:pPr>
        <w:jc w:val="center"/>
        <w:rPr>
          <w:b/>
          <w:caps/>
          <w:szCs w:val="22"/>
        </w:rPr>
      </w:pPr>
      <w:r>
        <w:rPr>
          <w:b/>
          <w:caps/>
          <w:szCs w:val="22"/>
        </w:rPr>
        <w:t xml:space="preserve">Oneweb </w:t>
      </w:r>
      <w:r w:rsidR="00DC1717">
        <w:rPr>
          <w:b/>
          <w:caps/>
          <w:szCs w:val="22"/>
        </w:rPr>
        <w:t>petition</w:t>
      </w:r>
      <w:r>
        <w:rPr>
          <w:b/>
          <w:caps/>
          <w:szCs w:val="22"/>
        </w:rPr>
        <w:t xml:space="preserve"> accepted for filing</w:t>
      </w:r>
    </w:p>
    <w:p w14:paraId="13B21E10" w14:textId="3B60BB29" w:rsidR="007B2548" w:rsidRDefault="007B2548" w:rsidP="00B24D60">
      <w:pPr>
        <w:spacing w:after="240"/>
        <w:jc w:val="center"/>
        <w:rPr>
          <w:b/>
          <w:caps/>
          <w:szCs w:val="22"/>
        </w:rPr>
      </w:pPr>
      <w:r>
        <w:rPr>
          <w:b/>
          <w:caps/>
          <w:szCs w:val="22"/>
        </w:rPr>
        <w:t xml:space="preserve">IBFS File No. </w:t>
      </w:r>
      <w:r w:rsidRPr="007B2548">
        <w:rPr>
          <w:b/>
          <w:caps/>
          <w:szCs w:val="22"/>
        </w:rPr>
        <w:t>SAT-LOI-20160428-00041</w:t>
      </w:r>
    </w:p>
    <w:p w14:paraId="30C6B3AF" w14:textId="77777777" w:rsidR="006E2E55" w:rsidRDefault="00C34CCC" w:rsidP="006E2E55">
      <w:pPr>
        <w:spacing w:before="120"/>
        <w:jc w:val="center"/>
        <w:rPr>
          <w:b/>
          <w:szCs w:val="22"/>
        </w:rPr>
      </w:pPr>
      <w:r w:rsidRPr="00C34CCC">
        <w:rPr>
          <w:b/>
          <w:szCs w:val="22"/>
        </w:rPr>
        <w:t xml:space="preserve">CUT-OFF ESTABLISHED FOR ADDITIONAL NGSO-LIKE SATELLITE APPLICATIONS OR PETITIONS FOR OPERATIONS IN THE 10.7-12.7 GHz, 14.0-14.5 GHz, 17.8-18.6 GHz, </w:t>
      </w:r>
    </w:p>
    <w:p w14:paraId="07D1517B" w14:textId="51E81A0A" w:rsidR="00C34CCC" w:rsidRPr="00C34CCC" w:rsidRDefault="00C34CCC" w:rsidP="00E8612F">
      <w:pPr>
        <w:spacing w:after="120"/>
        <w:jc w:val="center"/>
        <w:rPr>
          <w:b/>
          <w:szCs w:val="22"/>
        </w:rPr>
      </w:pPr>
      <w:r w:rsidRPr="00C34CCC">
        <w:rPr>
          <w:b/>
          <w:szCs w:val="22"/>
        </w:rPr>
        <w:t>18.8-19.3</w:t>
      </w:r>
      <w:r w:rsidR="006E2E55">
        <w:rPr>
          <w:b/>
          <w:szCs w:val="22"/>
        </w:rPr>
        <w:t xml:space="preserve"> </w:t>
      </w:r>
      <w:r w:rsidRPr="00C34CCC">
        <w:rPr>
          <w:b/>
          <w:szCs w:val="22"/>
        </w:rPr>
        <w:t>GHz, 27.5-28.35 GHz, 28.35-29.1 GHz, AND 29.5-30.0 GHz BANDS</w:t>
      </w:r>
    </w:p>
    <w:p w14:paraId="491A1F54" w14:textId="77777777" w:rsidR="000171A3" w:rsidRDefault="000171A3" w:rsidP="000171A3">
      <w:pPr>
        <w:rPr>
          <w:szCs w:val="22"/>
        </w:rPr>
      </w:pPr>
    </w:p>
    <w:p w14:paraId="0EF76D0A" w14:textId="2EF0E085" w:rsidR="00F424A8" w:rsidRDefault="00253E97" w:rsidP="009A33D2">
      <w:pPr>
        <w:spacing w:before="120" w:after="240"/>
        <w:ind w:firstLine="720"/>
        <w:rPr>
          <w:szCs w:val="22"/>
        </w:rPr>
      </w:pPr>
      <w:r w:rsidRPr="00D90FDE">
        <w:rPr>
          <w:szCs w:val="22"/>
        </w:rPr>
        <w:t xml:space="preserve">WorldVu Satellites Limited, </w:t>
      </w:r>
      <w:r>
        <w:rPr>
          <w:szCs w:val="22"/>
        </w:rPr>
        <w:t>d/b/a</w:t>
      </w:r>
      <w:r w:rsidRPr="00D90FDE">
        <w:rPr>
          <w:szCs w:val="22"/>
        </w:rPr>
        <w:t xml:space="preserve"> OneWeb (OneWeb), </w:t>
      </w:r>
      <w:r>
        <w:rPr>
          <w:szCs w:val="22"/>
        </w:rPr>
        <w:t>has petition</w:t>
      </w:r>
      <w:r w:rsidR="00BE54ED">
        <w:rPr>
          <w:szCs w:val="22"/>
        </w:rPr>
        <w:t>ed the Commission</w:t>
      </w:r>
      <w:r>
        <w:rPr>
          <w:szCs w:val="22"/>
        </w:rPr>
        <w:t xml:space="preserve"> for </w:t>
      </w:r>
      <w:r w:rsidR="00BE54ED">
        <w:rPr>
          <w:szCs w:val="22"/>
        </w:rPr>
        <w:t xml:space="preserve">a </w:t>
      </w:r>
      <w:r>
        <w:rPr>
          <w:szCs w:val="22"/>
        </w:rPr>
        <w:t xml:space="preserve">declaratory ruling </w:t>
      </w:r>
      <w:r w:rsidR="00BE54ED">
        <w:rPr>
          <w:szCs w:val="22"/>
        </w:rPr>
        <w:t xml:space="preserve">that it may </w:t>
      </w:r>
      <w:r w:rsidR="00343C10">
        <w:rPr>
          <w:szCs w:val="22"/>
        </w:rPr>
        <w:t xml:space="preserve">provide fixed-satellite service (FSS) </w:t>
      </w:r>
      <w:r w:rsidR="000256A2">
        <w:rPr>
          <w:szCs w:val="22"/>
        </w:rPr>
        <w:t xml:space="preserve">in the United States </w:t>
      </w:r>
      <w:r w:rsidR="00343C10">
        <w:rPr>
          <w:szCs w:val="22"/>
        </w:rPr>
        <w:t xml:space="preserve">using </w:t>
      </w:r>
      <w:r w:rsidR="00BE54ED">
        <w:rPr>
          <w:szCs w:val="22"/>
        </w:rPr>
        <w:t>a proposed non-geostationary-satellite orbit (NGSO)</w:t>
      </w:r>
      <w:r>
        <w:rPr>
          <w:szCs w:val="22"/>
        </w:rPr>
        <w:t xml:space="preserve"> satellite constellation</w:t>
      </w:r>
      <w:r w:rsidR="00BE54ED" w:rsidRPr="00BE54ED">
        <w:rPr>
          <w:szCs w:val="22"/>
        </w:rPr>
        <w:t xml:space="preserve"> </w:t>
      </w:r>
      <w:r w:rsidR="00BE54ED">
        <w:rPr>
          <w:szCs w:val="22"/>
        </w:rPr>
        <w:t>authorized by the United Kingdom</w:t>
      </w:r>
      <w:r>
        <w:rPr>
          <w:szCs w:val="22"/>
        </w:rPr>
        <w:t>.</w:t>
      </w:r>
      <w:r>
        <w:rPr>
          <w:rStyle w:val="FootnoteReference"/>
          <w:szCs w:val="22"/>
        </w:rPr>
        <w:footnoteReference w:id="2"/>
      </w:r>
      <w:r>
        <w:rPr>
          <w:szCs w:val="22"/>
        </w:rPr>
        <w:t xml:space="preserve"> </w:t>
      </w:r>
      <w:r w:rsidR="00BE54ED">
        <w:rPr>
          <w:szCs w:val="22"/>
        </w:rPr>
        <w:t xml:space="preserve"> </w:t>
      </w:r>
      <w:r w:rsidR="00D7741C">
        <w:rPr>
          <w:szCs w:val="22"/>
        </w:rPr>
        <w:t xml:space="preserve">In this Public Notice, we accept </w:t>
      </w:r>
      <w:r w:rsidR="004C5118">
        <w:rPr>
          <w:szCs w:val="22"/>
        </w:rPr>
        <w:t xml:space="preserve">the </w:t>
      </w:r>
      <w:r w:rsidR="00D7741C">
        <w:rPr>
          <w:szCs w:val="22"/>
        </w:rPr>
        <w:t xml:space="preserve">OneWeb </w:t>
      </w:r>
      <w:r w:rsidR="004C5118">
        <w:rPr>
          <w:szCs w:val="22"/>
        </w:rPr>
        <w:t>P</w:t>
      </w:r>
      <w:r w:rsidR="00D7741C">
        <w:rPr>
          <w:szCs w:val="22"/>
        </w:rPr>
        <w:t xml:space="preserve">etition for filing and establish a pleading cycle and </w:t>
      </w:r>
      <w:r w:rsidR="00D7741C" w:rsidRPr="00D7741C">
        <w:rPr>
          <w:i/>
          <w:szCs w:val="22"/>
        </w:rPr>
        <w:t>ex parte</w:t>
      </w:r>
      <w:r w:rsidR="00D7741C">
        <w:rPr>
          <w:szCs w:val="22"/>
        </w:rPr>
        <w:t xml:space="preserve"> procedures for its consideration.  We also initiate a processing round for additional applications and petitions for operation in the </w:t>
      </w:r>
      <w:r w:rsidR="00D7741C" w:rsidRPr="00D7741C">
        <w:rPr>
          <w:szCs w:val="22"/>
        </w:rPr>
        <w:t xml:space="preserve">10.7-12.7 GHz, 14.0-14.5 GHz, </w:t>
      </w:r>
      <w:r w:rsidR="00D7741C">
        <w:rPr>
          <w:szCs w:val="22"/>
        </w:rPr>
        <w:t xml:space="preserve">17.8-18.6 GHz, </w:t>
      </w:r>
      <w:r w:rsidR="00D7741C" w:rsidRPr="00D7741C">
        <w:rPr>
          <w:szCs w:val="22"/>
        </w:rPr>
        <w:t>18.8-19.3 GHz, 27.5-</w:t>
      </w:r>
      <w:r w:rsidR="009D2390">
        <w:rPr>
          <w:szCs w:val="22"/>
        </w:rPr>
        <w:t>28.35</w:t>
      </w:r>
      <w:r w:rsidR="002E1EA2">
        <w:rPr>
          <w:szCs w:val="22"/>
        </w:rPr>
        <w:t xml:space="preserve"> GHz</w:t>
      </w:r>
      <w:r w:rsidR="009D2390">
        <w:rPr>
          <w:szCs w:val="22"/>
        </w:rPr>
        <w:t>, 28.35-</w:t>
      </w:r>
      <w:r w:rsidR="00D7741C" w:rsidRPr="00D7741C">
        <w:rPr>
          <w:szCs w:val="22"/>
        </w:rPr>
        <w:t>29.1 GHz, and 29.5-30.0 GHz bands</w:t>
      </w:r>
      <w:r w:rsidR="008164DB">
        <w:rPr>
          <w:szCs w:val="22"/>
        </w:rPr>
        <w:t xml:space="preserve"> by NGSO-like satellite systems.</w:t>
      </w:r>
      <w:r w:rsidR="008164DB">
        <w:rPr>
          <w:rStyle w:val="FootnoteReference"/>
          <w:szCs w:val="22"/>
        </w:rPr>
        <w:footnoteReference w:id="3"/>
      </w:r>
    </w:p>
    <w:p w14:paraId="2B65DC96" w14:textId="51912918" w:rsidR="006D5A3F" w:rsidRDefault="00D7741C" w:rsidP="009A33D2">
      <w:pPr>
        <w:spacing w:before="120" w:after="240"/>
        <w:ind w:firstLine="720"/>
        <w:rPr>
          <w:szCs w:val="22"/>
        </w:rPr>
      </w:pPr>
      <w:r w:rsidRPr="000E4F9F">
        <w:rPr>
          <w:i/>
          <w:szCs w:val="22"/>
        </w:rPr>
        <w:t>OneWeb Petition</w:t>
      </w:r>
      <w:r w:rsidRPr="000E4F9F">
        <w:rPr>
          <w:szCs w:val="22"/>
        </w:rPr>
        <w:t>.</w:t>
      </w:r>
      <w:r>
        <w:rPr>
          <w:szCs w:val="22"/>
        </w:rPr>
        <w:t xml:space="preserve">  OneWeb</w:t>
      </w:r>
      <w:r w:rsidR="00F02204">
        <w:rPr>
          <w:szCs w:val="22"/>
        </w:rPr>
        <w:t xml:space="preserve"> proposes to operate a </w:t>
      </w:r>
      <w:r>
        <w:rPr>
          <w:szCs w:val="22"/>
        </w:rPr>
        <w:t xml:space="preserve">constellation </w:t>
      </w:r>
      <w:r w:rsidR="00F02204">
        <w:rPr>
          <w:szCs w:val="22"/>
        </w:rPr>
        <w:t xml:space="preserve">of </w:t>
      </w:r>
      <w:r>
        <w:rPr>
          <w:szCs w:val="22"/>
        </w:rPr>
        <w:t xml:space="preserve">720 satellites </w:t>
      </w:r>
      <w:r w:rsidR="004C5118">
        <w:rPr>
          <w:szCs w:val="22"/>
        </w:rPr>
        <w:t xml:space="preserve">in low-Earth orbit to provide </w:t>
      </w:r>
      <w:r w:rsidR="006A38C1">
        <w:rPr>
          <w:szCs w:val="22"/>
        </w:rPr>
        <w:t>global</w:t>
      </w:r>
      <w:r w:rsidR="007C09EF">
        <w:rPr>
          <w:szCs w:val="22"/>
        </w:rPr>
        <w:t>,</w:t>
      </w:r>
      <w:r w:rsidR="006A38C1">
        <w:rPr>
          <w:szCs w:val="22"/>
        </w:rPr>
        <w:t xml:space="preserve"> </w:t>
      </w:r>
      <w:r w:rsidR="004C5118">
        <w:rPr>
          <w:szCs w:val="22"/>
        </w:rPr>
        <w:t>broadband internet access</w:t>
      </w:r>
      <w:r w:rsidR="00025944">
        <w:rPr>
          <w:szCs w:val="22"/>
        </w:rPr>
        <w:t>.</w:t>
      </w:r>
      <w:r w:rsidR="00180F8E">
        <w:rPr>
          <w:rStyle w:val="FootnoteReference"/>
          <w:szCs w:val="22"/>
        </w:rPr>
        <w:footnoteReference w:id="4"/>
      </w:r>
      <w:r w:rsidR="004C5118">
        <w:rPr>
          <w:szCs w:val="22"/>
        </w:rPr>
        <w:t xml:space="preserve">  </w:t>
      </w:r>
      <w:r w:rsidR="000D669E">
        <w:rPr>
          <w:szCs w:val="22"/>
        </w:rPr>
        <w:t xml:space="preserve">OneWeb </w:t>
      </w:r>
      <w:r w:rsidR="006A38C1">
        <w:rPr>
          <w:szCs w:val="22"/>
        </w:rPr>
        <w:t xml:space="preserve">space stations </w:t>
      </w:r>
      <w:r w:rsidR="006D5A3F">
        <w:rPr>
          <w:szCs w:val="22"/>
        </w:rPr>
        <w:t>communicate with</w:t>
      </w:r>
      <w:r w:rsidR="006A38C1">
        <w:rPr>
          <w:szCs w:val="22"/>
        </w:rPr>
        <w:t xml:space="preserve"> user terminals </w:t>
      </w:r>
      <w:r w:rsidR="001147C1">
        <w:rPr>
          <w:szCs w:val="22"/>
        </w:rPr>
        <w:t>in</w:t>
      </w:r>
      <w:r w:rsidR="006D5A3F">
        <w:rPr>
          <w:szCs w:val="22"/>
        </w:rPr>
        <w:t xml:space="preserve"> the </w:t>
      </w:r>
      <w:r w:rsidR="006A38C1">
        <w:rPr>
          <w:szCs w:val="22"/>
        </w:rPr>
        <w:t xml:space="preserve">10.7-12.7 GHz </w:t>
      </w:r>
      <w:r w:rsidR="006D5A3F">
        <w:rPr>
          <w:szCs w:val="22"/>
        </w:rPr>
        <w:t xml:space="preserve">(space-to-Earth) and </w:t>
      </w:r>
      <w:r w:rsidR="006D5A3F" w:rsidRPr="00EB4D30">
        <w:rPr>
          <w:szCs w:val="22"/>
        </w:rPr>
        <w:t>14.0</w:t>
      </w:r>
      <w:r w:rsidR="006D5A3F">
        <w:rPr>
          <w:szCs w:val="22"/>
        </w:rPr>
        <w:t>-</w:t>
      </w:r>
      <w:r w:rsidR="006D5A3F" w:rsidRPr="00EB4D30">
        <w:rPr>
          <w:szCs w:val="22"/>
        </w:rPr>
        <w:t>14.5 GHz</w:t>
      </w:r>
      <w:r w:rsidR="006D5A3F">
        <w:rPr>
          <w:szCs w:val="22"/>
        </w:rPr>
        <w:t xml:space="preserve"> (Earth-to-space) frequency bands</w:t>
      </w:r>
      <w:r w:rsidR="00F70B65">
        <w:rPr>
          <w:szCs w:val="22"/>
        </w:rPr>
        <w:t xml:space="preserve">.  </w:t>
      </w:r>
      <w:r w:rsidR="00F20BF6">
        <w:rPr>
          <w:szCs w:val="22"/>
        </w:rPr>
        <w:t>Gateway earth stations</w:t>
      </w:r>
      <w:r w:rsidR="008164DB">
        <w:rPr>
          <w:szCs w:val="22"/>
        </w:rPr>
        <w:t>, which</w:t>
      </w:r>
      <w:r w:rsidR="00025944">
        <w:rPr>
          <w:szCs w:val="22"/>
        </w:rPr>
        <w:t xml:space="preserve"> </w:t>
      </w:r>
      <w:r w:rsidR="00F70B65">
        <w:rPr>
          <w:szCs w:val="22"/>
        </w:rPr>
        <w:t>connect users to terrestrial networks</w:t>
      </w:r>
      <w:r w:rsidR="008164DB">
        <w:rPr>
          <w:szCs w:val="22"/>
        </w:rPr>
        <w:t>,</w:t>
      </w:r>
      <w:r w:rsidR="00F70B65">
        <w:rPr>
          <w:szCs w:val="22"/>
        </w:rPr>
        <w:t xml:space="preserve"> </w:t>
      </w:r>
      <w:r w:rsidR="008164DB">
        <w:rPr>
          <w:szCs w:val="22"/>
        </w:rPr>
        <w:t>operate</w:t>
      </w:r>
      <w:r w:rsidR="00F70B65">
        <w:rPr>
          <w:szCs w:val="22"/>
        </w:rPr>
        <w:t xml:space="preserve"> </w:t>
      </w:r>
      <w:r w:rsidR="00073C34">
        <w:rPr>
          <w:szCs w:val="22"/>
        </w:rPr>
        <w:t>in</w:t>
      </w:r>
      <w:r w:rsidR="00025944">
        <w:rPr>
          <w:szCs w:val="22"/>
        </w:rPr>
        <w:t xml:space="preserve"> the </w:t>
      </w:r>
      <w:r w:rsidR="00025944" w:rsidRPr="00305C38">
        <w:rPr>
          <w:szCs w:val="22"/>
        </w:rPr>
        <w:t>17.8</w:t>
      </w:r>
      <w:r w:rsidR="00025944">
        <w:rPr>
          <w:szCs w:val="22"/>
        </w:rPr>
        <w:t>-</w:t>
      </w:r>
      <w:r w:rsidR="00025944" w:rsidRPr="00305C38">
        <w:rPr>
          <w:szCs w:val="22"/>
        </w:rPr>
        <w:t>18.6 GHz</w:t>
      </w:r>
      <w:r w:rsidR="00025944">
        <w:rPr>
          <w:szCs w:val="22"/>
        </w:rPr>
        <w:t xml:space="preserve"> (space-to-Earth), </w:t>
      </w:r>
      <w:r w:rsidR="00025944" w:rsidRPr="00734D71">
        <w:rPr>
          <w:szCs w:val="22"/>
        </w:rPr>
        <w:t>18.8-19.3 GH</w:t>
      </w:r>
      <w:r w:rsidR="00025944">
        <w:rPr>
          <w:szCs w:val="22"/>
        </w:rPr>
        <w:t xml:space="preserve">z (space-to-Earth), </w:t>
      </w:r>
      <w:r w:rsidR="00025944" w:rsidRPr="00734D71">
        <w:rPr>
          <w:szCs w:val="22"/>
        </w:rPr>
        <w:t>27.5-29.1 GH</w:t>
      </w:r>
      <w:r w:rsidR="00025944">
        <w:rPr>
          <w:szCs w:val="22"/>
        </w:rPr>
        <w:t>z (Earth-to-space), and 29.5-30.0 GHz (Earth-to-space) bands</w:t>
      </w:r>
      <w:r w:rsidR="00EE700B" w:rsidRPr="00EE700B">
        <w:rPr>
          <w:szCs w:val="22"/>
        </w:rPr>
        <w:t xml:space="preserve"> </w:t>
      </w:r>
      <w:r w:rsidR="00EE700B">
        <w:rPr>
          <w:szCs w:val="22"/>
        </w:rPr>
        <w:t>in the United States</w:t>
      </w:r>
      <w:r w:rsidR="006D5A3F">
        <w:rPr>
          <w:szCs w:val="22"/>
        </w:rPr>
        <w:t xml:space="preserve">.  </w:t>
      </w:r>
      <w:r w:rsidR="00073C34">
        <w:rPr>
          <w:szCs w:val="22"/>
        </w:rPr>
        <w:t>In</w:t>
      </w:r>
      <w:r w:rsidR="009A33D2">
        <w:rPr>
          <w:szCs w:val="22"/>
        </w:rPr>
        <w:t xml:space="preserve"> its petition, OneWeb requests waivers of </w:t>
      </w:r>
      <w:r w:rsidR="008164DB">
        <w:rPr>
          <w:szCs w:val="22"/>
        </w:rPr>
        <w:t xml:space="preserve">certain Commission rules and policies, namely: </w:t>
      </w:r>
      <w:r w:rsidR="00A432C5">
        <w:rPr>
          <w:szCs w:val="22"/>
        </w:rPr>
        <w:t xml:space="preserve">section </w:t>
      </w:r>
      <w:r w:rsidR="009A33D2">
        <w:rPr>
          <w:szCs w:val="22"/>
        </w:rPr>
        <w:t>2.106</w:t>
      </w:r>
      <w:r w:rsidR="008F7DBF">
        <w:rPr>
          <w:szCs w:val="22"/>
        </w:rPr>
        <w:t>,</w:t>
      </w:r>
      <w:r w:rsidR="009A33D2">
        <w:rPr>
          <w:szCs w:val="22"/>
        </w:rPr>
        <w:t xml:space="preserve"> </w:t>
      </w:r>
      <w:r w:rsidR="00C03154">
        <w:rPr>
          <w:szCs w:val="22"/>
        </w:rPr>
        <w:t xml:space="preserve">including </w:t>
      </w:r>
      <w:r w:rsidR="009A33D2">
        <w:rPr>
          <w:szCs w:val="22"/>
        </w:rPr>
        <w:t>footnote NG56</w:t>
      </w:r>
      <w:r w:rsidR="0047120D">
        <w:rPr>
          <w:szCs w:val="22"/>
        </w:rPr>
        <w:t>, and the Commission’s Ka-band Plan</w:t>
      </w:r>
      <w:r w:rsidR="00003F69">
        <w:rPr>
          <w:szCs w:val="22"/>
        </w:rPr>
        <w:t>;</w:t>
      </w:r>
      <w:r w:rsidR="00F20BF6">
        <w:rPr>
          <w:rStyle w:val="FootnoteReference"/>
          <w:szCs w:val="22"/>
        </w:rPr>
        <w:footnoteReference w:id="5"/>
      </w:r>
      <w:r w:rsidR="00003F69">
        <w:rPr>
          <w:szCs w:val="22"/>
        </w:rPr>
        <w:t xml:space="preserve"> sections</w:t>
      </w:r>
      <w:r w:rsidR="009A33D2">
        <w:rPr>
          <w:szCs w:val="22"/>
        </w:rPr>
        <w:t xml:space="preserve"> </w:t>
      </w:r>
      <w:r w:rsidR="009A33D2" w:rsidRPr="00AD1696">
        <w:rPr>
          <w:szCs w:val="22"/>
        </w:rPr>
        <w:t>25.157(e), 25.146(a)(1)(iii),</w:t>
      </w:r>
      <w:r w:rsidR="009A33D2">
        <w:rPr>
          <w:szCs w:val="22"/>
        </w:rPr>
        <w:t xml:space="preserve"> </w:t>
      </w:r>
      <w:r w:rsidR="00003F69">
        <w:rPr>
          <w:szCs w:val="22"/>
        </w:rPr>
        <w:t xml:space="preserve">and </w:t>
      </w:r>
      <w:r w:rsidR="009A33D2" w:rsidRPr="00AD1696">
        <w:rPr>
          <w:szCs w:val="22"/>
        </w:rPr>
        <w:t>25.146(a)(2)</w:t>
      </w:r>
      <w:r w:rsidR="009A33D2">
        <w:rPr>
          <w:szCs w:val="22"/>
        </w:rPr>
        <w:t>(</w:t>
      </w:r>
      <w:r w:rsidR="009A33D2" w:rsidRPr="00AD1696">
        <w:rPr>
          <w:szCs w:val="22"/>
        </w:rPr>
        <w:t>iii</w:t>
      </w:r>
      <w:r w:rsidR="009A33D2">
        <w:rPr>
          <w:szCs w:val="22"/>
        </w:rPr>
        <w:t>)</w:t>
      </w:r>
      <w:r w:rsidR="00003F69">
        <w:rPr>
          <w:szCs w:val="22"/>
        </w:rPr>
        <w:t>;</w:t>
      </w:r>
      <w:r w:rsidR="009A33D2">
        <w:rPr>
          <w:szCs w:val="22"/>
        </w:rPr>
        <w:t xml:space="preserve"> </w:t>
      </w:r>
      <w:r w:rsidR="00003F69">
        <w:rPr>
          <w:szCs w:val="22"/>
        </w:rPr>
        <w:t xml:space="preserve">and </w:t>
      </w:r>
      <w:r w:rsidR="00DB23BF">
        <w:rPr>
          <w:szCs w:val="22"/>
        </w:rPr>
        <w:t>the</w:t>
      </w:r>
      <w:r w:rsidR="009A33D2">
        <w:rPr>
          <w:szCs w:val="22"/>
        </w:rPr>
        <w:t xml:space="preserve"> </w:t>
      </w:r>
      <w:r w:rsidR="00003F69">
        <w:rPr>
          <w:szCs w:val="22"/>
        </w:rPr>
        <w:t>limitation o</w:t>
      </w:r>
      <w:r w:rsidR="005364B6">
        <w:rPr>
          <w:szCs w:val="22"/>
        </w:rPr>
        <w:t>n</w:t>
      </w:r>
      <w:r w:rsidR="00003F69">
        <w:rPr>
          <w:szCs w:val="22"/>
        </w:rPr>
        <w:t xml:space="preserve"> </w:t>
      </w:r>
      <w:r w:rsidR="009A33D2">
        <w:rPr>
          <w:szCs w:val="22"/>
        </w:rPr>
        <w:t xml:space="preserve">NGSO FSS </w:t>
      </w:r>
      <w:r w:rsidR="00993A52">
        <w:rPr>
          <w:szCs w:val="22"/>
        </w:rPr>
        <w:t>deployment in t</w:t>
      </w:r>
      <w:r w:rsidR="009A33D2">
        <w:rPr>
          <w:szCs w:val="22"/>
        </w:rPr>
        <w:t xml:space="preserve">he </w:t>
      </w:r>
      <w:r w:rsidR="009A33D2" w:rsidRPr="00B138F4">
        <w:rPr>
          <w:szCs w:val="22"/>
        </w:rPr>
        <w:t>10.7-1</w:t>
      </w:r>
      <w:r w:rsidR="009B52D4">
        <w:rPr>
          <w:szCs w:val="22"/>
        </w:rPr>
        <w:t>1</w:t>
      </w:r>
      <w:r w:rsidR="009A33D2" w:rsidRPr="00B138F4">
        <w:rPr>
          <w:szCs w:val="22"/>
        </w:rPr>
        <w:t xml:space="preserve">.7 GHz band </w:t>
      </w:r>
      <w:r w:rsidR="00003F69">
        <w:rPr>
          <w:szCs w:val="22"/>
        </w:rPr>
        <w:t xml:space="preserve">to </w:t>
      </w:r>
      <w:r w:rsidR="009A33D2">
        <w:rPr>
          <w:szCs w:val="22"/>
        </w:rPr>
        <w:t>gateway earth stations</w:t>
      </w:r>
      <w:r w:rsidR="00003F69">
        <w:rPr>
          <w:szCs w:val="22"/>
        </w:rPr>
        <w:t>.</w:t>
      </w:r>
    </w:p>
    <w:p w14:paraId="7DCC2FEB" w14:textId="77777777" w:rsidR="009679D7" w:rsidRDefault="00B44CAD" w:rsidP="004E078F">
      <w:pPr>
        <w:widowControl/>
        <w:spacing w:before="120" w:after="240"/>
        <w:ind w:firstLine="720"/>
        <w:rPr>
          <w:szCs w:val="22"/>
        </w:rPr>
      </w:pPr>
      <w:r w:rsidRPr="000E4F9F">
        <w:rPr>
          <w:i/>
          <w:szCs w:val="22"/>
        </w:rPr>
        <w:lastRenderedPageBreak/>
        <w:t>Accepted for filing</w:t>
      </w:r>
      <w:r w:rsidRPr="000E4F9F">
        <w:rPr>
          <w:szCs w:val="22"/>
        </w:rPr>
        <w:t>.</w:t>
      </w:r>
      <w:r>
        <w:rPr>
          <w:szCs w:val="22"/>
        </w:rPr>
        <w:t xml:space="preserve">  </w:t>
      </w:r>
      <w:r w:rsidR="00BD05FE">
        <w:rPr>
          <w:szCs w:val="22"/>
        </w:rPr>
        <w:t>T</w:t>
      </w:r>
      <w:r w:rsidR="009679D7">
        <w:rPr>
          <w:szCs w:val="22"/>
        </w:rPr>
        <w:t xml:space="preserve">he OneWeb Petition </w:t>
      </w:r>
      <w:r w:rsidR="00BD05FE">
        <w:rPr>
          <w:szCs w:val="22"/>
        </w:rPr>
        <w:t xml:space="preserve">is accepted </w:t>
      </w:r>
      <w:r w:rsidR="009679D7">
        <w:rPr>
          <w:szCs w:val="22"/>
        </w:rPr>
        <w:t xml:space="preserve">for filing.  </w:t>
      </w:r>
      <w:r w:rsidR="009679D7" w:rsidRPr="009679D7">
        <w:rPr>
          <w:szCs w:val="22"/>
        </w:rPr>
        <w:t>The Commission reserves the right to</w:t>
      </w:r>
      <w:r w:rsidR="009679D7">
        <w:rPr>
          <w:szCs w:val="22"/>
        </w:rPr>
        <w:t xml:space="preserve"> </w:t>
      </w:r>
      <w:r w:rsidR="009679D7" w:rsidRPr="009679D7">
        <w:rPr>
          <w:szCs w:val="22"/>
        </w:rPr>
        <w:t xml:space="preserve">return any application </w:t>
      </w:r>
      <w:r w:rsidR="009679D7">
        <w:rPr>
          <w:szCs w:val="22"/>
        </w:rPr>
        <w:t xml:space="preserve">or petition </w:t>
      </w:r>
      <w:r w:rsidR="009679D7" w:rsidRPr="009679D7">
        <w:rPr>
          <w:szCs w:val="22"/>
        </w:rPr>
        <w:t>if, upon further examination, it is determined to be defective and not in conformance</w:t>
      </w:r>
      <w:r w:rsidR="009679D7">
        <w:rPr>
          <w:szCs w:val="22"/>
        </w:rPr>
        <w:t xml:space="preserve"> </w:t>
      </w:r>
      <w:r w:rsidR="009679D7" w:rsidRPr="009679D7">
        <w:rPr>
          <w:szCs w:val="22"/>
        </w:rPr>
        <w:t>with the Commission’s rules or policies.</w:t>
      </w:r>
    </w:p>
    <w:p w14:paraId="01F30878" w14:textId="00189C72" w:rsidR="00301190" w:rsidRPr="00301190" w:rsidRDefault="00B44CAD" w:rsidP="00301190">
      <w:pPr>
        <w:spacing w:before="120" w:after="240"/>
        <w:ind w:firstLine="720"/>
        <w:rPr>
          <w:szCs w:val="22"/>
        </w:rPr>
      </w:pPr>
      <w:r w:rsidRPr="000E4F9F">
        <w:rPr>
          <w:i/>
          <w:szCs w:val="22"/>
        </w:rPr>
        <w:t>OneWeb pleading cycle</w:t>
      </w:r>
      <w:r w:rsidRPr="000E4F9F">
        <w:rPr>
          <w:szCs w:val="22"/>
        </w:rPr>
        <w:t>.</w:t>
      </w:r>
      <w:r>
        <w:rPr>
          <w:szCs w:val="22"/>
        </w:rPr>
        <w:t xml:space="preserve">  </w:t>
      </w:r>
      <w:r w:rsidR="00182AB4">
        <w:rPr>
          <w:szCs w:val="22"/>
        </w:rPr>
        <w:t xml:space="preserve">Interested parties </w:t>
      </w:r>
      <w:r w:rsidR="009D642E">
        <w:rPr>
          <w:szCs w:val="22"/>
        </w:rPr>
        <w:t>may</w:t>
      </w:r>
      <w:r w:rsidR="00182AB4">
        <w:rPr>
          <w:szCs w:val="22"/>
        </w:rPr>
        <w:t xml:space="preserve"> </w:t>
      </w:r>
      <w:r w:rsidR="009679D7" w:rsidRPr="009679D7">
        <w:rPr>
          <w:szCs w:val="22"/>
        </w:rPr>
        <w:t xml:space="preserve">file comments or petitions to deny the </w:t>
      </w:r>
      <w:r w:rsidR="009679D7">
        <w:rPr>
          <w:szCs w:val="22"/>
        </w:rPr>
        <w:t>OneWeb Petition</w:t>
      </w:r>
      <w:r w:rsidR="009679D7" w:rsidRPr="009679D7">
        <w:rPr>
          <w:szCs w:val="22"/>
        </w:rPr>
        <w:t xml:space="preserve"> no later than</w:t>
      </w:r>
      <w:r w:rsidR="00CA1172">
        <w:rPr>
          <w:szCs w:val="22"/>
        </w:rPr>
        <w:t xml:space="preserve"> </w:t>
      </w:r>
      <w:r w:rsidR="00F20BF6">
        <w:rPr>
          <w:b/>
          <w:szCs w:val="22"/>
        </w:rPr>
        <w:t>August 15</w:t>
      </w:r>
      <w:r w:rsidR="009679D7" w:rsidRPr="00182AB4">
        <w:rPr>
          <w:b/>
          <w:szCs w:val="22"/>
        </w:rPr>
        <w:t>, 201</w:t>
      </w:r>
      <w:r w:rsidR="009D3400">
        <w:rPr>
          <w:b/>
          <w:szCs w:val="22"/>
        </w:rPr>
        <w:t>6</w:t>
      </w:r>
      <w:r w:rsidR="009679D7" w:rsidRPr="00FA0433">
        <w:rPr>
          <w:szCs w:val="22"/>
        </w:rPr>
        <w:t>.</w:t>
      </w:r>
      <w:r w:rsidR="009679D7" w:rsidRPr="009679D7">
        <w:rPr>
          <w:szCs w:val="22"/>
        </w:rPr>
        <w:t xml:space="preserve"> </w:t>
      </w:r>
      <w:r w:rsidR="00D649BA">
        <w:rPr>
          <w:szCs w:val="22"/>
        </w:rPr>
        <w:t xml:space="preserve"> </w:t>
      </w:r>
      <w:r w:rsidR="009679D7" w:rsidRPr="009679D7">
        <w:rPr>
          <w:szCs w:val="22"/>
        </w:rPr>
        <w:t xml:space="preserve">Responses to comments </w:t>
      </w:r>
      <w:r w:rsidR="00B82868">
        <w:rPr>
          <w:szCs w:val="22"/>
        </w:rPr>
        <w:t>and</w:t>
      </w:r>
      <w:r w:rsidR="009679D7" w:rsidRPr="009679D7">
        <w:rPr>
          <w:szCs w:val="22"/>
        </w:rPr>
        <w:t xml:space="preserve"> oppositions to petitions must be filed no later than</w:t>
      </w:r>
      <w:r w:rsidR="00CA1172">
        <w:rPr>
          <w:szCs w:val="22"/>
        </w:rPr>
        <w:t xml:space="preserve"> </w:t>
      </w:r>
      <w:r w:rsidR="00F20BF6">
        <w:rPr>
          <w:b/>
          <w:szCs w:val="22"/>
        </w:rPr>
        <w:t>August 25</w:t>
      </w:r>
      <w:r w:rsidR="009679D7" w:rsidRPr="00182AB4">
        <w:rPr>
          <w:b/>
          <w:szCs w:val="22"/>
        </w:rPr>
        <w:t>, 201</w:t>
      </w:r>
      <w:r w:rsidR="009D3400">
        <w:rPr>
          <w:b/>
          <w:szCs w:val="22"/>
        </w:rPr>
        <w:t>6</w:t>
      </w:r>
      <w:r w:rsidR="009679D7" w:rsidRPr="009679D7">
        <w:rPr>
          <w:szCs w:val="22"/>
        </w:rPr>
        <w:t xml:space="preserve">. </w:t>
      </w:r>
      <w:r w:rsidR="00D649BA">
        <w:rPr>
          <w:szCs w:val="22"/>
        </w:rPr>
        <w:t xml:space="preserve"> </w:t>
      </w:r>
      <w:r w:rsidR="009679D7" w:rsidRPr="009679D7">
        <w:rPr>
          <w:szCs w:val="22"/>
        </w:rPr>
        <w:t xml:space="preserve">Replies to oppositions must be filed no later than </w:t>
      </w:r>
      <w:r w:rsidR="004A54AD">
        <w:rPr>
          <w:b/>
          <w:szCs w:val="22"/>
        </w:rPr>
        <w:t>September 1</w:t>
      </w:r>
      <w:r w:rsidR="009679D7" w:rsidRPr="00182AB4">
        <w:rPr>
          <w:b/>
          <w:szCs w:val="22"/>
        </w:rPr>
        <w:t>, 201</w:t>
      </w:r>
      <w:r w:rsidR="009D3400">
        <w:rPr>
          <w:b/>
          <w:szCs w:val="22"/>
        </w:rPr>
        <w:t>6</w:t>
      </w:r>
      <w:r w:rsidR="009679D7" w:rsidRPr="009679D7">
        <w:rPr>
          <w:szCs w:val="22"/>
        </w:rPr>
        <w:t>.</w:t>
      </w:r>
      <w:r w:rsidR="00301190">
        <w:rPr>
          <w:szCs w:val="22"/>
        </w:rPr>
        <w:t xml:space="preserve">  </w:t>
      </w:r>
    </w:p>
    <w:p w14:paraId="5FC27AAC" w14:textId="0A34003A" w:rsidR="00301190" w:rsidRPr="00B2543C" w:rsidRDefault="00301190" w:rsidP="00CD5419">
      <w:pPr>
        <w:pStyle w:val="ListParagraph"/>
        <w:numPr>
          <w:ilvl w:val="0"/>
          <w:numId w:val="9"/>
        </w:numPr>
        <w:spacing w:before="120" w:after="240"/>
        <w:contextualSpacing w:val="0"/>
        <w:rPr>
          <w:szCs w:val="22"/>
        </w:rPr>
      </w:pPr>
      <w:r w:rsidRPr="00B2543C">
        <w:rPr>
          <w:szCs w:val="22"/>
        </w:rPr>
        <w:t xml:space="preserve">Electronic Filers:  Comments may be filed using the Commission’s </w:t>
      </w:r>
      <w:r>
        <w:rPr>
          <w:szCs w:val="22"/>
        </w:rPr>
        <w:t xml:space="preserve">International Bureau Filing System </w:t>
      </w:r>
      <w:r w:rsidRPr="00B2543C">
        <w:rPr>
          <w:szCs w:val="22"/>
        </w:rPr>
        <w:t xml:space="preserve">at </w:t>
      </w:r>
      <w:hyperlink r:id="rId8" w:history="1">
        <w:r w:rsidR="00DF232D" w:rsidRPr="00063353">
          <w:rPr>
            <w:rStyle w:val="Hyperlink"/>
            <w:szCs w:val="22"/>
          </w:rPr>
          <w:t>http://licensing.fcc.gov/myibfs/pleading.do</w:t>
        </w:r>
      </w:hyperlink>
      <w:r w:rsidR="00DF232D">
        <w:rPr>
          <w:szCs w:val="22"/>
        </w:rPr>
        <w:t>.</w:t>
      </w:r>
    </w:p>
    <w:p w14:paraId="7F431933" w14:textId="66F7B966" w:rsidR="00301190" w:rsidRPr="00F20BF6" w:rsidRDefault="00301190" w:rsidP="00CD5419">
      <w:pPr>
        <w:pStyle w:val="ListParagraph"/>
        <w:numPr>
          <w:ilvl w:val="0"/>
          <w:numId w:val="9"/>
        </w:numPr>
        <w:spacing w:before="120" w:after="240"/>
        <w:contextualSpacing w:val="0"/>
        <w:rPr>
          <w:szCs w:val="22"/>
        </w:rPr>
      </w:pPr>
      <w:r w:rsidRPr="00B2543C">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14:paraId="1B60EC7F" w14:textId="729CFD1A" w:rsidR="00301190" w:rsidRPr="00F20BF6" w:rsidRDefault="00301190" w:rsidP="00CD5419">
      <w:pPr>
        <w:pStyle w:val="ListParagraph"/>
        <w:numPr>
          <w:ilvl w:val="0"/>
          <w:numId w:val="9"/>
        </w:numPr>
        <w:spacing w:before="120" w:after="240"/>
        <w:contextualSpacing w:val="0"/>
        <w:rPr>
          <w:szCs w:val="22"/>
        </w:rPr>
      </w:pPr>
      <w:r w:rsidRPr="00F20BF6">
        <w:rPr>
          <w:szCs w:val="22"/>
        </w:rPr>
        <w:t>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w:t>
      </w:r>
    </w:p>
    <w:p w14:paraId="502F4C43" w14:textId="5A48A7B7" w:rsidR="00301190" w:rsidRPr="00CD5419" w:rsidRDefault="00301190" w:rsidP="00CD5419">
      <w:pPr>
        <w:pStyle w:val="ListParagraph"/>
        <w:numPr>
          <w:ilvl w:val="0"/>
          <w:numId w:val="9"/>
        </w:numPr>
        <w:spacing w:before="120" w:after="240"/>
        <w:contextualSpacing w:val="0"/>
        <w:rPr>
          <w:szCs w:val="22"/>
        </w:rPr>
      </w:pPr>
      <w:r w:rsidRPr="00CD5419">
        <w:rPr>
          <w:szCs w:val="22"/>
        </w:rPr>
        <w:t>Commercial overnight mail (other than U.S. Postal Service Express Mail and Priority Mail) must be sent to 9300 East Hampton Drive, Capitol Heights, MD 20743.</w:t>
      </w:r>
    </w:p>
    <w:p w14:paraId="6DC8A761" w14:textId="51B6737F" w:rsidR="00301190" w:rsidRPr="00CD5419" w:rsidRDefault="00301190" w:rsidP="00CD5419">
      <w:pPr>
        <w:pStyle w:val="ListParagraph"/>
        <w:numPr>
          <w:ilvl w:val="0"/>
          <w:numId w:val="9"/>
        </w:numPr>
        <w:spacing w:before="120" w:after="240"/>
        <w:contextualSpacing w:val="0"/>
        <w:rPr>
          <w:szCs w:val="22"/>
        </w:rPr>
      </w:pPr>
      <w:r w:rsidRPr="00CD5419">
        <w:rPr>
          <w:szCs w:val="22"/>
        </w:rPr>
        <w:t>U.S. Postal Service first-class, Express, and Priority mail must be addressed to 445 12th Street, SW, Washington, DC 20554.</w:t>
      </w:r>
    </w:p>
    <w:p w14:paraId="1D574AE0" w14:textId="76930417" w:rsidR="000236A0" w:rsidRDefault="00301190" w:rsidP="00301190">
      <w:pPr>
        <w:spacing w:before="120" w:after="240"/>
        <w:ind w:firstLine="720"/>
        <w:rPr>
          <w:szCs w:val="22"/>
        </w:rPr>
      </w:pPr>
      <w:r w:rsidRPr="00301190">
        <w:rPr>
          <w:szCs w:val="22"/>
        </w:rPr>
        <w:t>Persons with Disabilities:  To request materials in accessible formats for people with disabilities (braille, large print, electronic files, audio format), send an e-mail to FCC504@fcc.gov or call the Consumer &amp; Governmental Affairs Bureau at (202) 418-0530 (voice), (202) 418-0432 (TTY).</w:t>
      </w:r>
    </w:p>
    <w:p w14:paraId="721F8D60" w14:textId="77777777" w:rsidR="007B2548" w:rsidRDefault="00EB0B1B" w:rsidP="009738C7">
      <w:pPr>
        <w:spacing w:before="120" w:after="240"/>
        <w:ind w:firstLine="720"/>
        <w:rPr>
          <w:szCs w:val="22"/>
        </w:rPr>
      </w:pPr>
      <w:r w:rsidRPr="00EC386F">
        <w:rPr>
          <w:i/>
          <w:szCs w:val="22"/>
        </w:rPr>
        <w:t>Ex parte status</w:t>
      </w:r>
      <w:r w:rsidRPr="000E4F9F">
        <w:rPr>
          <w:szCs w:val="22"/>
        </w:rPr>
        <w:t>.</w:t>
      </w:r>
      <w:r w:rsidRPr="00EB0B1B">
        <w:rPr>
          <w:szCs w:val="22"/>
        </w:rPr>
        <w:t xml:space="preserve"> </w:t>
      </w:r>
      <w:r w:rsidR="000B0F2D">
        <w:rPr>
          <w:szCs w:val="22"/>
        </w:rPr>
        <w:t xml:space="preserve"> </w:t>
      </w:r>
      <w:r w:rsidR="009C6D35">
        <w:rPr>
          <w:szCs w:val="22"/>
        </w:rPr>
        <w:t xml:space="preserve">OneWeb’s </w:t>
      </w:r>
      <w:r w:rsidR="008A6FE7">
        <w:rPr>
          <w:szCs w:val="22"/>
        </w:rPr>
        <w:t>petition for declaratory ruling</w:t>
      </w:r>
      <w:r w:rsidR="009C6D35">
        <w:rPr>
          <w:szCs w:val="22"/>
        </w:rPr>
        <w:t xml:space="preserve"> </w:t>
      </w:r>
      <w:r w:rsidR="008A6FE7">
        <w:rPr>
          <w:szCs w:val="22"/>
        </w:rPr>
        <w:t>is subject to the</w:t>
      </w:r>
      <w:r w:rsidR="000675C5" w:rsidRPr="000675C5">
        <w:rPr>
          <w:szCs w:val="22"/>
        </w:rPr>
        <w:t xml:space="preserve"> “permit-but-disclose” </w:t>
      </w:r>
      <w:r w:rsidR="009C6D35">
        <w:rPr>
          <w:szCs w:val="22"/>
        </w:rPr>
        <w:t>provisions of</w:t>
      </w:r>
      <w:r w:rsidR="000675C5" w:rsidRPr="000675C5">
        <w:rPr>
          <w:szCs w:val="22"/>
        </w:rPr>
        <w:t xml:space="preserve"> the Commission’s rules governing </w:t>
      </w:r>
      <w:r w:rsidR="000675C5" w:rsidRPr="000B0F2D">
        <w:rPr>
          <w:i/>
          <w:szCs w:val="22"/>
        </w:rPr>
        <w:t>ex parte</w:t>
      </w:r>
      <w:r w:rsidR="000675C5" w:rsidRPr="000675C5">
        <w:rPr>
          <w:szCs w:val="22"/>
        </w:rPr>
        <w:t xml:space="preserve"> communications.  47 </w:t>
      </w:r>
      <w:r w:rsidR="008164DB">
        <w:rPr>
          <w:szCs w:val="22"/>
        </w:rPr>
        <w:t>CFR</w:t>
      </w:r>
      <w:r w:rsidR="000675C5" w:rsidRPr="000675C5">
        <w:rPr>
          <w:szCs w:val="22"/>
        </w:rPr>
        <w:t xml:space="preserve"> § 1.1206.  </w:t>
      </w:r>
      <w:r w:rsidR="008A6FE7">
        <w:rPr>
          <w:szCs w:val="22"/>
        </w:rPr>
        <w:t xml:space="preserve">To provide for uniformity of treatment, we will also treat any other applications considered in this processing round under the “permit-but-disclose” provisions of the </w:t>
      </w:r>
      <w:r w:rsidR="008A6FE7" w:rsidRPr="00AC2F46">
        <w:rPr>
          <w:i/>
          <w:szCs w:val="22"/>
        </w:rPr>
        <w:t>ex parte</w:t>
      </w:r>
      <w:r w:rsidR="008A6FE7">
        <w:rPr>
          <w:szCs w:val="22"/>
        </w:rPr>
        <w:t xml:space="preserve"> rules.</w:t>
      </w:r>
    </w:p>
    <w:p w14:paraId="71C5332C" w14:textId="0BAE24EF" w:rsidR="000236A0" w:rsidRDefault="00EB0B1B" w:rsidP="009738C7">
      <w:pPr>
        <w:spacing w:before="120" w:after="240"/>
        <w:ind w:firstLine="720"/>
        <w:rPr>
          <w:szCs w:val="22"/>
        </w:rPr>
      </w:pPr>
      <w:r w:rsidRPr="000E4F9F">
        <w:rPr>
          <w:i/>
          <w:szCs w:val="22"/>
        </w:rPr>
        <w:t>Additional applications</w:t>
      </w:r>
      <w:r w:rsidRPr="000E4F9F">
        <w:rPr>
          <w:szCs w:val="22"/>
        </w:rPr>
        <w:t>.</w:t>
      </w:r>
      <w:r>
        <w:rPr>
          <w:szCs w:val="22"/>
        </w:rPr>
        <w:t xml:space="preserve">  </w:t>
      </w:r>
      <w:r w:rsidR="009A5FE6">
        <w:rPr>
          <w:szCs w:val="22"/>
        </w:rPr>
        <w:t>We</w:t>
      </w:r>
      <w:r w:rsidR="002C5048">
        <w:rPr>
          <w:szCs w:val="22"/>
        </w:rPr>
        <w:t xml:space="preserve"> invite additional applications and petitions for declaratory ruling for NGSO-like satellite operation in the </w:t>
      </w:r>
      <w:r w:rsidR="006119B9" w:rsidRPr="006119B9">
        <w:rPr>
          <w:szCs w:val="22"/>
        </w:rPr>
        <w:t>10.7-12.7 GHz, 14.0-14.5 GHz, 17.8-18.6 GHz, 18.8-19.3 GHz, 27.5-</w:t>
      </w:r>
      <w:r w:rsidR="00A62573">
        <w:rPr>
          <w:szCs w:val="22"/>
        </w:rPr>
        <w:t xml:space="preserve">28.35 GHz, </w:t>
      </w:r>
      <w:r w:rsidR="00D23750">
        <w:rPr>
          <w:szCs w:val="22"/>
        </w:rPr>
        <w:t>28.35-</w:t>
      </w:r>
      <w:r w:rsidR="006119B9" w:rsidRPr="006119B9">
        <w:rPr>
          <w:szCs w:val="22"/>
        </w:rPr>
        <w:t xml:space="preserve">29.1 GHz, and 29.5-30.0 GHz </w:t>
      </w:r>
      <w:r w:rsidR="002C5048">
        <w:rPr>
          <w:szCs w:val="22"/>
        </w:rPr>
        <w:t>frequency</w:t>
      </w:r>
      <w:r w:rsidR="002C5048" w:rsidRPr="002C5048">
        <w:rPr>
          <w:szCs w:val="22"/>
        </w:rPr>
        <w:t xml:space="preserve"> bands</w:t>
      </w:r>
      <w:r w:rsidR="002C5048">
        <w:rPr>
          <w:szCs w:val="22"/>
        </w:rPr>
        <w:t>.</w:t>
      </w:r>
      <w:r w:rsidR="00DB23BF">
        <w:rPr>
          <w:rStyle w:val="FootnoteReference"/>
          <w:szCs w:val="22"/>
        </w:rPr>
        <w:footnoteReference w:id="6"/>
      </w:r>
      <w:r w:rsidR="002C5048">
        <w:rPr>
          <w:szCs w:val="22"/>
        </w:rPr>
        <w:t xml:space="preserve">  Applications and petitions filed </w:t>
      </w:r>
      <w:r w:rsidR="00095035">
        <w:rPr>
          <w:szCs w:val="22"/>
        </w:rPr>
        <w:t>by</w:t>
      </w:r>
      <w:r w:rsidR="00E664F1">
        <w:rPr>
          <w:szCs w:val="22"/>
        </w:rPr>
        <w:t xml:space="preserve"> </w:t>
      </w:r>
      <w:r w:rsidR="00890628" w:rsidRPr="00CD5419">
        <w:rPr>
          <w:b/>
          <w:szCs w:val="22"/>
        </w:rPr>
        <w:t>November 15</w:t>
      </w:r>
      <w:r w:rsidR="00E664F1" w:rsidRPr="00CD5419">
        <w:rPr>
          <w:b/>
          <w:szCs w:val="22"/>
        </w:rPr>
        <w:t>, 2016</w:t>
      </w:r>
      <w:r w:rsidR="00890628">
        <w:rPr>
          <w:szCs w:val="22"/>
        </w:rPr>
        <w:t>,</w:t>
      </w:r>
      <w:r w:rsidR="00E664F1">
        <w:rPr>
          <w:szCs w:val="22"/>
        </w:rPr>
        <w:t xml:space="preserve"> will be </w:t>
      </w:r>
      <w:r w:rsidR="00071FAF">
        <w:rPr>
          <w:szCs w:val="22"/>
        </w:rPr>
        <w:t>considered together with</w:t>
      </w:r>
      <w:r w:rsidR="00E664F1">
        <w:rPr>
          <w:szCs w:val="22"/>
        </w:rPr>
        <w:t xml:space="preserve"> the OneWeb Petition</w:t>
      </w:r>
      <w:r w:rsidR="004F38A6">
        <w:rPr>
          <w:szCs w:val="22"/>
        </w:rPr>
        <w:t>.  Requests filed after this date may not be entitled to share</w:t>
      </w:r>
      <w:r w:rsidR="003055C0">
        <w:rPr>
          <w:szCs w:val="22"/>
        </w:rPr>
        <w:t xml:space="preserve">d </w:t>
      </w:r>
      <w:r w:rsidR="004F38A6">
        <w:rPr>
          <w:szCs w:val="22"/>
        </w:rPr>
        <w:t xml:space="preserve">use of </w:t>
      </w:r>
      <w:r w:rsidR="003055C0">
        <w:rPr>
          <w:szCs w:val="22"/>
        </w:rPr>
        <w:t xml:space="preserve">this </w:t>
      </w:r>
      <w:r w:rsidR="004F38A6">
        <w:rPr>
          <w:szCs w:val="22"/>
        </w:rPr>
        <w:t xml:space="preserve">spectrum with </w:t>
      </w:r>
      <w:r w:rsidR="009C6D35">
        <w:rPr>
          <w:szCs w:val="22"/>
        </w:rPr>
        <w:t xml:space="preserve">respect to </w:t>
      </w:r>
      <w:r w:rsidR="004F38A6">
        <w:rPr>
          <w:szCs w:val="22"/>
        </w:rPr>
        <w:t xml:space="preserve">any grant </w:t>
      </w:r>
      <w:r w:rsidR="009C6D35">
        <w:rPr>
          <w:szCs w:val="22"/>
        </w:rPr>
        <w:t xml:space="preserve">of applications </w:t>
      </w:r>
      <w:r w:rsidR="008164DB">
        <w:rPr>
          <w:szCs w:val="22"/>
        </w:rPr>
        <w:t xml:space="preserve">or petitions </w:t>
      </w:r>
      <w:r w:rsidR="009C6D35">
        <w:rPr>
          <w:szCs w:val="22"/>
        </w:rPr>
        <w:t xml:space="preserve">filed prior to </w:t>
      </w:r>
      <w:r w:rsidR="00FE2884">
        <w:rPr>
          <w:szCs w:val="22"/>
        </w:rPr>
        <w:t>the cut-off</w:t>
      </w:r>
      <w:r w:rsidR="00FE0D36">
        <w:rPr>
          <w:szCs w:val="22"/>
        </w:rPr>
        <w:t xml:space="preserve"> date</w:t>
      </w:r>
      <w:r w:rsidR="009C6D35">
        <w:rPr>
          <w:szCs w:val="22"/>
        </w:rPr>
        <w:t>.</w:t>
      </w:r>
      <w:r w:rsidR="003055C0">
        <w:rPr>
          <w:szCs w:val="22"/>
        </w:rPr>
        <w:t xml:space="preserve"> </w:t>
      </w:r>
      <w:r w:rsidR="00FE2884">
        <w:rPr>
          <w:szCs w:val="22"/>
        </w:rPr>
        <w:t xml:space="preserve"> </w:t>
      </w:r>
      <w:r w:rsidR="000236A0" w:rsidRPr="000236A0">
        <w:rPr>
          <w:szCs w:val="22"/>
        </w:rPr>
        <w:t xml:space="preserve">Applicants </w:t>
      </w:r>
      <w:r w:rsidR="0050637C">
        <w:rPr>
          <w:szCs w:val="22"/>
        </w:rPr>
        <w:t xml:space="preserve">and petitioners </w:t>
      </w:r>
      <w:r w:rsidR="00CB361B">
        <w:rPr>
          <w:szCs w:val="22"/>
        </w:rPr>
        <w:t>that file</w:t>
      </w:r>
      <w:r w:rsidR="000236A0" w:rsidRPr="000236A0">
        <w:rPr>
          <w:szCs w:val="22"/>
        </w:rPr>
        <w:t xml:space="preserve"> by the cut-off date will be afforded an opportunity to amend their </w:t>
      </w:r>
      <w:r w:rsidR="00520DFD">
        <w:rPr>
          <w:szCs w:val="22"/>
        </w:rPr>
        <w:t>requests</w:t>
      </w:r>
      <w:r w:rsidR="000236A0" w:rsidRPr="000236A0">
        <w:rPr>
          <w:szCs w:val="22"/>
        </w:rPr>
        <w:t xml:space="preserve">, if necessary, to conform to any requirements </w:t>
      </w:r>
      <w:r w:rsidR="00884D41">
        <w:rPr>
          <w:szCs w:val="22"/>
        </w:rPr>
        <w:t>or</w:t>
      </w:r>
      <w:r w:rsidR="000236A0" w:rsidRPr="000236A0">
        <w:rPr>
          <w:szCs w:val="22"/>
        </w:rPr>
        <w:t xml:space="preserve"> policies that may be </w:t>
      </w:r>
      <w:r w:rsidR="00884D41" w:rsidRPr="000236A0">
        <w:rPr>
          <w:szCs w:val="22"/>
        </w:rPr>
        <w:t xml:space="preserve">subsequently </w:t>
      </w:r>
      <w:r w:rsidR="000236A0" w:rsidRPr="000236A0">
        <w:rPr>
          <w:szCs w:val="22"/>
        </w:rPr>
        <w:t>adopted concerni</w:t>
      </w:r>
      <w:r w:rsidR="000604DB">
        <w:rPr>
          <w:szCs w:val="22"/>
        </w:rPr>
        <w:t xml:space="preserve">ng NGSO-like satellite operation </w:t>
      </w:r>
      <w:r w:rsidR="000236A0" w:rsidRPr="000236A0">
        <w:rPr>
          <w:szCs w:val="22"/>
        </w:rPr>
        <w:t>in these bands.</w:t>
      </w:r>
      <w:r w:rsidR="008747DC">
        <w:rPr>
          <w:szCs w:val="22"/>
        </w:rPr>
        <w:t xml:space="preserve">  Applications must be filed electronically through IBFS at </w:t>
      </w:r>
      <w:hyperlink r:id="rId9" w:history="1">
        <w:r w:rsidR="008747DC" w:rsidRPr="00063353">
          <w:rPr>
            <w:rStyle w:val="Hyperlink"/>
            <w:szCs w:val="22"/>
          </w:rPr>
          <w:t>http://licensing.fcc.gov/myibfs</w:t>
        </w:r>
      </w:hyperlink>
      <w:r w:rsidR="008747DC">
        <w:rPr>
          <w:szCs w:val="22"/>
        </w:rPr>
        <w:t>.</w:t>
      </w:r>
    </w:p>
    <w:p w14:paraId="4D13D617" w14:textId="77777777" w:rsidR="007B1D9E" w:rsidRPr="003E0DCB" w:rsidRDefault="007B1D9E" w:rsidP="007B1D9E">
      <w:pPr>
        <w:spacing w:before="120" w:after="240"/>
        <w:jc w:val="center"/>
        <w:rPr>
          <w:szCs w:val="22"/>
        </w:rPr>
      </w:pPr>
      <w:r>
        <w:rPr>
          <w:szCs w:val="22"/>
        </w:rPr>
        <w:t xml:space="preserve">- </w:t>
      </w:r>
      <w:r w:rsidR="00E46D8B">
        <w:rPr>
          <w:szCs w:val="22"/>
        </w:rPr>
        <w:t>FCC -</w:t>
      </w:r>
    </w:p>
    <w:sectPr w:rsidR="007B1D9E" w:rsidRPr="003E0DCB"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9A539" w14:textId="77777777" w:rsidR="001C5334" w:rsidRDefault="001C5334">
      <w:pPr>
        <w:spacing w:line="20" w:lineRule="exact"/>
      </w:pPr>
    </w:p>
  </w:endnote>
  <w:endnote w:type="continuationSeparator" w:id="0">
    <w:p w14:paraId="21F4A974" w14:textId="77777777" w:rsidR="001C5334" w:rsidRDefault="001C5334">
      <w:r>
        <w:t xml:space="preserve"> </w:t>
      </w:r>
    </w:p>
  </w:endnote>
  <w:endnote w:type="continuationNotice" w:id="1">
    <w:p w14:paraId="4D2A8FC7" w14:textId="77777777" w:rsidR="001C5334" w:rsidRDefault="001C53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0775E"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1A60357B" w14:textId="77777777" w:rsidR="00D25FB5" w:rsidRDefault="00D25FB5">
    <w:pPr>
      <w:pStyle w:val="Footer"/>
    </w:pPr>
  </w:p>
  <w:p w14:paraId="77F06B8C"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D00F9"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1B3A98">
      <w:rPr>
        <w:noProof/>
      </w:rPr>
      <w:t>2</w:t>
    </w:r>
    <w:r>
      <w:fldChar w:fldCharType="end"/>
    </w:r>
  </w:p>
  <w:p w14:paraId="138B09DB"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CB0DE"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B6D5A" w14:textId="77777777" w:rsidR="001C5334" w:rsidRDefault="001C5334">
      <w:r>
        <w:separator/>
      </w:r>
    </w:p>
  </w:footnote>
  <w:footnote w:type="continuationSeparator" w:id="0">
    <w:p w14:paraId="30D4D658" w14:textId="77777777" w:rsidR="001C5334" w:rsidRDefault="001C5334" w:rsidP="00C721AC">
      <w:pPr>
        <w:spacing w:before="120"/>
        <w:rPr>
          <w:sz w:val="20"/>
        </w:rPr>
      </w:pPr>
      <w:r>
        <w:rPr>
          <w:sz w:val="20"/>
        </w:rPr>
        <w:t xml:space="preserve">(Continued from previous page)  </w:t>
      </w:r>
      <w:r>
        <w:rPr>
          <w:sz w:val="20"/>
        </w:rPr>
        <w:separator/>
      </w:r>
    </w:p>
  </w:footnote>
  <w:footnote w:type="continuationNotice" w:id="1">
    <w:p w14:paraId="72E06F94" w14:textId="77777777" w:rsidR="001C5334" w:rsidRDefault="001C5334" w:rsidP="00C721AC">
      <w:pPr>
        <w:jc w:val="right"/>
        <w:rPr>
          <w:sz w:val="20"/>
        </w:rPr>
      </w:pPr>
      <w:r>
        <w:rPr>
          <w:sz w:val="20"/>
        </w:rPr>
        <w:t>(continued….)</w:t>
      </w:r>
    </w:p>
  </w:footnote>
  <w:footnote w:id="2">
    <w:p w14:paraId="1D74334D" w14:textId="2A3B489F" w:rsidR="00253E97" w:rsidRDefault="00253E97" w:rsidP="00253E97">
      <w:pPr>
        <w:pStyle w:val="FootnoteText"/>
      </w:pPr>
      <w:r>
        <w:rPr>
          <w:rStyle w:val="FootnoteReference"/>
        </w:rPr>
        <w:footnoteRef/>
      </w:r>
      <w:r>
        <w:t xml:space="preserve"> </w:t>
      </w:r>
      <w:r w:rsidRPr="003927C3">
        <w:rPr>
          <w:i/>
        </w:rPr>
        <w:t>WorldVu Satellites Limited, Petition for a Declaratory Ruling Granting Access to the U.S. Market for the OneWeb System</w:t>
      </w:r>
      <w:r>
        <w:t xml:space="preserve">, IBFS File No. </w:t>
      </w:r>
      <w:r w:rsidRPr="00B320C4">
        <w:t>SAT-LOI-20160428-00041</w:t>
      </w:r>
      <w:r>
        <w:t xml:space="preserve"> (filed April 28, 2016) (OneWeb Petition).  To access the OneWeb Petition, visit </w:t>
      </w:r>
      <w:hyperlink r:id="rId1" w:history="1">
        <w:r w:rsidRPr="00341B37">
          <w:rPr>
            <w:rStyle w:val="Hyperlink"/>
          </w:rPr>
          <w:t>http://licensing.fcc.gov/myibfs</w:t>
        </w:r>
      </w:hyperlink>
      <w:r>
        <w:t>.</w:t>
      </w:r>
    </w:p>
  </w:footnote>
  <w:footnote w:id="3">
    <w:p w14:paraId="32E00BC5" w14:textId="6FCBF41C" w:rsidR="008164DB" w:rsidRDefault="008164DB" w:rsidP="008164DB">
      <w:pPr>
        <w:pStyle w:val="FootnoteText"/>
      </w:pPr>
      <w:r>
        <w:rPr>
          <w:rStyle w:val="FootnoteReference"/>
        </w:rPr>
        <w:footnoteRef/>
      </w:r>
      <w:r>
        <w:t xml:space="preserve"> </w:t>
      </w:r>
      <w:r w:rsidRPr="00721D73">
        <w:rPr>
          <w:i/>
        </w:rPr>
        <w:t>See</w:t>
      </w:r>
      <w:r>
        <w:t xml:space="preserve"> 47 CFR </w:t>
      </w:r>
      <w:r w:rsidRPr="00721D73">
        <w:t>§</w:t>
      </w:r>
      <w:r>
        <w:t xml:space="preserve"> </w:t>
      </w:r>
      <w:r w:rsidRPr="00721D73">
        <w:t>25.157</w:t>
      </w:r>
      <w:r>
        <w:t>(a) (defining “NGSO-like satellite system” as all NGSO satellite systems, and all GSO MSS satellite systems, in which the satellites are designed to communicate with earth stations with omni-directional antennas).</w:t>
      </w:r>
      <w:r w:rsidR="00B2543C">
        <w:t xml:space="preserve">  We note that certain of these bands are subject to restrictions on use by </w:t>
      </w:r>
      <w:r w:rsidR="00DC7FB0">
        <w:t>satellite services</w:t>
      </w:r>
      <w:r w:rsidR="00B2543C">
        <w:t xml:space="preserve">.  </w:t>
      </w:r>
      <w:r w:rsidR="00B2543C" w:rsidRPr="00CD5419">
        <w:rPr>
          <w:i/>
        </w:rPr>
        <w:t>See</w:t>
      </w:r>
      <w:r w:rsidR="00B2543C">
        <w:t xml:space="preserve"> 47 </w:t>
      </w:r>
      <w:r w:rsidR="00B2543C" w:rsidRPr="00B2543C">
        <w:t xml:space="preserve">CFR §§ </w:t>
      </w:r>
      <w:r w:rsidR="00B2543C">
        <w:t>2.102(a), 2.106, 25.202(a)(1).</w:t>
      </w:r>
    </w:p>
  </w:footnote>
  <w:footnote w:id="4">
    <w:p w14:paraId="07B70996" w14:textId="77777777" w:rsidR="00180F8E" w:rsidRDefault="00180F8E">
      <w:pPr>
        <w:pStyle w:val="FootnoteText"/>
      </w:pPr>
      <w:r>
        <w:rPr>
          <w:rStyle w:val="FootnoteReference"/>
        </w:rPr>
        <w:footnoteRef/>
      </w:r>
      <w:r>
        <w:t xml:space="preserve"> </w:t>
      </w:r>
      <w:r w:rsidRPr="00180F8E">
        <w:rPr>
          <w:i/>
        </w:rPr>
        <w:t>See</w:t>
      </w:r>
      <w:r>
        <w:t xml:space="preserve"> OneWeb Petition, Technical Narrative at 2.</w:t>
      </w:r>
    </w:p>
  </w:footnote>
  <w:footnote w:id="5">
    <w:p w14:paraId="38EBF94A" w14:textId="77777777" w:rsidR="00F20BF6" w:rsidRDefault="00F20BF6" w:rsidP="00F20BF6">
      <w:pPr>
        <w:pStyle w:val="FootnoteText"/>
      </w:pPr>
      <w:r>
        <w:rPr>
          <w:rStyle w:val="FootnoteReference"/>
        </w:rPr>
        <w:footnoteRef/>
      </w:r>
      <w:r>
        <w:t xml:space="preserve"> The Commission’s Ka-band Plan consists of a series of decisions on use of the 17.7-20.2 GHz and 27.5-30.0 GHz bands in IB Docket Nos. </w:t>
      </w:r>
      <w:r w:rsidRPr="00885465">
        <w:t xml:space="preserve">92-297 </w:t>
      </w:r>
      <w:r>
        <w:t xml:space="preserve">and </w:t>
      </w:r>
      <w:r w:rsidRPr="00885465">
        <w:t>98-172</w:t>
      </w:r>
      <w:r>
        <w:t>.</w:t>
      </w:r>
    </w:p>
  </w:footnote>
  <w:footnote w:id="6">
    <w:p w14:paraId="149B4172" w14:textId="2F8B52E2" w:rsidR="00DB23BF" w:rsidRDefault="00DB23BF" w:rsidP="007A42E3">
      <w:pPr>
        <w:pStyle w:val="FootnoteText"/>
      </w:pPr>
      <w:r>
        <w:rPr>
          <w:rStyle w:val="FootnoteReference"/>
        </w:rPr>
        <w:footnoteRef/>
      </w:r>
      <w:r>
        <w:t xml:space="preserve"> </w:t>
      </w:r>
      <w:r w:rsidR="007A42E3">
        <w:t xml:space="preserve"> </w:t>
      </w:r>
      <w:r w:rsidR="00E64787">
        <w:t>O3b Limited</w:t>
      </w:r>
      <w:r w:rsidR="00CA2CB6">
        <w:t xml:space="preserve"> (O3b)</w:t>
      </w:r>
      <w:r w:rsidR="008A6FE7">
        <w:t xml:space="preserve"> has filed a petition for declaratory ruling</w:t>
      </w:r>
      <w:r w:rsidR="00E64787">
        <w:t xml:space="preserve">, </w:t>
      </w:r>
      <w:r w:rsidR="007A42E3">
        <w:t xml:space="preserve">IBFS File No. </w:t>
      </w:r>
      <w:r w:rsidR="007A42E3" w:rsidRPr="00E64787">
        <w:t>SAT-</w:t>
      </w:r>
      <w:r w:rsidR="001F35EF">
        <w:t>MOD</w:t>
      </w:r>
      <w:r w:rsidR="007A42E3" w:rsidRPr="00E64787">
        <w:t>-20160624-00060</w:t>
      </w:r>
      <w:r w:rsidR="008A6FE7">
        <w:t xml:space="preserve">, which, if found acceptable for filing, </w:t>
      </w:r>
      <w:r w:rsidR="007A42E3">
        <w:t xml:space="preserve">will be considered in this processing round.  O3b’s petition seeks </w:t>
      </w:r>
      <w:r w:rsidR="00CA2CB6">
        <w:t xml:space="preserve">U.S. market access for </w:t>
      </w:r>
      <w:r w:rsidR="00E64787">
        <w:t xml:space="preserve">eight additional satellites </w:t>
      </w:r>
      <w:r w:rsidR="00CA2CB6">
        <w:t xml:space="preserve">to be added to O3b’s </w:t>
      </w:r>
      <w:r w:rsidR="00E64787">
        <w:t>grant of U.S. market access</w:t>
      </w:r>
      <w:r w:rsidR="007A42E3">
        <w:t xml:space="preserve"> for a 12-satellite constellation in the </w:t>
      </w:r>
      <w:r w:rsidR="007A42E3" w:rsidRPr="007A42E3">
        <w:t>17.8-18.6 GHz</w:t>
      </w:r>
      <w:r w:rsidR="00E64787">
        <w:t>,</w:t>
      </w:r>
      <w:r w:rsidR="007A42E3" w:rsidRPr="007A42E3">
        <w:t xml:space="preserve"> </w:t>
      </w:r>
      <w:r w:rsidR="007A42E3">
        <w:t>18.8-19.3 GHz, 27.6-28.4 GHz, and 28.6-29.1 GHz bands.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156FB" w14:textId="77777777" w:rsidR="001B3A98" w:rsidRDefault="001B3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82B24" w14:textId="77777777" w:rsidR="001B3A98" w:rsidRDefault="001B3A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DDAE4"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7EAFEDEA" wp14:editId="3E472723">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12F0E" w14:textId="77777777" w:rsidR="00D47505" w:rsidRDefault="00D47505" w:rsidP="00D47505">
                          <w:pPr>
                            <w:rPr>
                              <w:rFonts w:ascii="Arial" w:hAnsi="Arial"/>
                              <w:b/>
                            </w:rPr>
                          </w:pPr>
                          <w:r>
                            <w:rPr>
                              <w:rFonts w:ascii="Arial" w:hAnsi="Arial"/>
                              <w:b/>
                            </w:rPr>
                            <w:t>Federal Communications Commission</w:t>
                          </w:r>
                        </w:p>
                        <w:p w14:paraId="0D26EA34"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8F3969F"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AFEDEA"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2C712F0E" w14:textId="77777777" w:rsidR="00D47505" w:rsidRDefault="00D47505" w:rsidP="00D47505">
                    <w:pPr>
                      <w:rPr>
                        <w:rFonts w:ascii="Arial" w:hAnsi="Arial"/>
                        <w:b/>
                      </w:rPr>
                    </w:pPr>
                    <w:r>
                      <w:rPr>
                        <w:rFonts w:ascii="Arial" w:hAnsi="Arial"/>
                        <w:b/>
                      </w:rPr>
                      <w:t>Federal Communications Commission</w:t>
                    </w:r>
                  </w:p>
                  <w:p w14:paraId="0D26EA34"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8F3969F"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4AB550BE" wp14:editId="28E75980">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4CF33F95"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4E613A1F" wp14:editId="02FFA111">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F3125A"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23D2A893" wp14:editId="6399C700">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C9634"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683B39A8" w14:textId="02E0986D"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A547D6">
                            <w:rPr>
                              <w:rFonts w:ascii="Arial" w:hAnsi="Arial"/>
                              <w:b/>
                              <w:sz w:val="16"/>
                            </w:rPr>
                            <w:instrText>HYPERLINK "https://www.fcc.gov/"</w:instrText>
                          </w:r>
                          <w:r w:rsidR="00A547D6">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431FCA08"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4E9C9634"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683B39A8" w14:textId="02E0986D"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A547D6">
                      <w:rPr>
                        <w:rFonts w:ascii="Arial" w:hAnsi="Arial"/>
                        <w:b/>
                        <w:sz w:val="16"/>
                      </w:rPr>
                      <w:instrText>HYPERLINK "https://www.fcc.gov/"</w:instrText>
                    </w:r>
                    <w:r w:rsidR="00A547D6">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431FCA08"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FFE"/>
    <w:multiLevelType w:val="hybridMultilevel"/>
    <w:tmpl w:val="59765934"/>
    <w:lvl w:ilvl="0" w:tplc="AE4C16FE">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E3C274A"/>
    <w:multiLevelType w:val="hybridMultilevel"/>
    <w:tmpl w:val="94249B60"/>
    <w:lvl w:ilvl="0" w:tplc="3AFEA29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F9"/>
    <w:rsid w:val="00003F69"/>
    <w:rsid w:val="00014439"/>
    <w:rsid w:val="000171A3"/>
    <w:rsid w:val="00020444"/>
    <w:rsid w:val="000236A0"/>
    <w:rsid w:val="000256A2"/>
    <w:rsid w:val="00025944"/>
    <w:rsid w:val="00036039"/>
    <w:rsid w:val="00037F90"/>
    <w:rsid w:val="0004706C"/>
    <w:rsid w:val="00050470"/>
    <w:rsid w:val="000604DB"/>
    <w:rsid w:val="000675C5"/>
    <w:rsid w:val="00071FAF"/>
    <w:rsid w:val="00073C34"/>
    <w:rsid w:val="000875BF"/>
    <w:rsid w:val="0009004B"/>
    <w:rsid w:val="00090947"/>
    <w:rsid w:val="00095035"/>
    <w:rsid w:val="00096D8C"/>
    <w:rsid w:val="000B0F2D"/>
    <w:rsid w:val="000C0B65"/>
    <w:rsid w:val="000D61DB"/>
    <w:rsid w:val="000D669E"/>
    <w:rsid w:val="000E05FE"/>
    <w:rsid w:val="000E3D42"/>
    <w:rsid w:val="000E4F9F"/>
    <w:rsid w:val="001147C1"/>
    <w:rsid w:val="00122BD5"/>
    <w:rsid w:val="00123041"/>
    <w:rsid w:val="001242AA"/>
    <w:rsid w:val="00131B95"/>
    <w:rsid w:val="00133F79"/>
    <w:rsid w:val="00133F85"/>
    <w:rsid w:val="00142459"/>
    <w:rsid w:val="00167152"/>
    <w:rsid w:val="00174E31"/>
    <w:rsid w:val="00177D9C"/>
    <w:rsid w:val="00180F8E"/>
    <w:rsid w:val="00182AB4"/>
    <w:rsid w:val="00187C53"/>
    <w:rsid w:val="0019054B"/>
    <w:rsid w:val="00194A66"/>
    <w:rsid w:val="001A6F18"/>
    <w:rsid w:val="001B3A98"/>
    <w:rsid w:val="001C5334"/>
    <w:rsid w:val="001D062A"/>
    <w:rsid w:val="001D6BCF"/>
    <w:rsid w:val="001D7C75"/>
    <w:rsid w:val="001E01CA"/>
    <w:rsid w:val="001E1303"/>
    <w:rsid w:val="001F35EF"/>
    <w:rsid w:val="002024A9"/>
    <w:rsid w:val="00207588"/>
    <w:rsid w:val="00232116"/>
    <w:rsid w:val="00241F3E"/>
    <w:rsid w:val="00243753"/>
    <w:rsid w:val="00253E97"/>
    <w:rsid w:val="00275CF5"/>
    <w:rsid w:val="0028301F"/>
    <w:rsid w:val="00283A9F"/>
    <w:rsid w:val="00285017"/>
    <w:rsid w:val="0029089B"/>
    <w:rsid w:val="00295E45"/>
    <w:rsid w:val="002A2D2E"/>
    <w:rsid w:val="002B395F"/>
    <w:rsid w:val="002B58BF"/>
    <w:rsid w:val="002C00E8"/>
    <w:rsid w:val="002C5048"/>
    <w:rsid w:val="002D4A7F"/>
    <w:rsid w:val="002D543C"/>
    <w:rsid w:val="002E1EA2"/>
    <w:rsid w:val="002F7A3F"/>
    <w:rsid w:val="00301190"/>
    <w:rsid w:val="003055C0"/>
    <w:rsid w:val="00305C38"/>
    <w:rsid w:val="003105C7"/>
    <w:rsid w:val="003154DF"/>
    <w:rsid w:val="00323D24"/>
    <w:rsid w:val="00331CD6"/>
    <w:rsid w:val="00343749"/>
    <w:rsid w:val="00343C10"/>
    <w:rsid w:val="003660ED"/>
    <w:rsid w:val="00372471"/>
    <w:rsid w:val="003834BE"/>
    <w:rsid w:val="00385076"/>
    <w:rsid w:val="00385838"/>
    <w:rsid w:val="00385C50"/>
    <w:rsid w:val="003927C3"/>
    <w:rsid w:val="00396B4D"/>
    <w:rsid w:val="003B0550"/>
    <w:rsid w:val="003B1FCF"/>
    <w:rsid w:val="003B694F"/>
    <w:rsid w:val="003C1547"/>
    <w:rsid w:val="003E0324"/>
    <w:rsid w:val="003E0DCB"/>
    <w:rsid w:val="003E4947"/>
    <w:rsid w:val="003F171C"/>
    <w:rsid w:val="003F2792"/>
    <w:rsid w:val="003F48CA"/>
    <w:rsid w:val="004074E6"/>
    <w:rsid w:val="00412FC5"/>
    <w:rsid w:val="0042134B"/>
    <w:rsid w:val="00422276"/>
    <w:rsid w:val="004242F1"/>
    <w:rsid w:val="00430828"/>
    <w:rsid w:val="00435022"/>
    <w:rsid w:val="004356F7"/>
    <w:rsid w:val="00445A00"/>
    <w:rsid w:val="004509BA"/>
    <w:rsid w:val="00451B0F"/>
    <w:rsid w:val="004624B0"/>
    <w:rsid w:val="00462884"/>
    <w:rsid w:val="0047120D"/>
    <w:rsid w:val="004A54AD"/>
    <w:rsid w:val="004A59DB"/>
    <w:rsid w:val="004B5172"/>
    <w:rsid w:val="004C2EE3"/>
    <w:rsid w:val="004C5118"/>
    <w:rsid w:val="004C62C2"/>
    <w:rsid w:val="004C7514"/>
    <w:rsid w:val="004C7C7E"/>
    <w:rsid w:val="004E078F"/>
    <w:rsid w:val="004E4A22"/>
    <w:rsid w:val="004F38A6"/>
    <w:rsid w:val="00504D69"/>
    <w:rsid w:val="0050637C"/>
    <w:rsid w:val="00511968"/>
    <w:rsid w:val="005120A6"/>
    <w:rsid w:val="00520DFD"/>
    <w:rsid w:val="005364B6"/>
    <w:rsid w:val="00542D12"/>
    <w:rsid w:val="0055614C"/>
    <w:rsid w:val="00573E44"/>
    <w:rsid w:val="005872BA"/>
    <w:rsid w:val="005B2674"/>
    <w:rsid w:val="005C1DEE"/>
    <w:rsid w:val="005D7A57"/>
    <w:rsid w:val="005E14C2"/>
    <w:rsid w:val="005E7E3C"/>
    <w:rsid w:val="005F7F3B"/>
    <w:rsid w:val="00607BA5"/>
    <w:rsid w:val="0061180A"/>
    <w:rsid w:val="006119B9"/>
    <w:rsid w:val="00613DD9"/>
    <w:rsid w:val="00620C2A"/>
    <w:rsid w:val="00626EB6"/>
    <w:rsid w:val="00636DDF"/>
    <w:rsid w:val="00640AF0"/>
    <w:rsid w:val="00642BC9"/>
    <w:rsid w:val="00655D03"/>
    <w:rsid w:val="00661FA7"/>
    <w:rsid w:val="00683388"/>
    <w:rsid w:val="00683F84"/>
    <w:rsid w:val="006843C2"/>
    <w:rsid w:val="006875C3"/>
    <w:rsid w:val="00693B05"/>
    <w:rsid w:val="0069425A"/>
    <w:rsid w:val="006A1F49"/>
    <w:rsid w:val="006A38C1"/>
    <w:rsid w:val="006A6A81"/>
    <w:rsid w:val="006B1456"/>
    <w:rsid w:val="006B4C73"/>
    <w:rsid w:val="006C6577"/>
    <w:rsid w:val="006D5A3F"/>
    <w:rsid w:val="006E21CA"/>
    <w:rsid w:val="006E2E55"/>
    <w:rsid w:val="006F3CBE"/>
    <w:rsid w:val="006F7393"/>
    <w:rsid w:val="006F7864"/>
    <w:rsid w:val="0070224F"/>
    <w:rsid w:val="00702779"/>
    <w:rsid w:val="00707D34"/>
    <w:rsid w:val="007115F7"/>
    <w:rsid w:val="00721D73"/>
    <w:rsid w:val="00734D71"/>
    <w:rsid w:val="00742F47"/>
    <w:rsid w:val="007438C4"/>
    <w:rsid w:val="007602B9"/>
    <w:rsid w:val="00774E14"/>
    <w:rsid w:val="00784C33"/>
    <w:rsid w:val="00785689"/>
    <w:rsid w:val="0079754B"/>
    <w:rsid w:val="007A1E6D"/>
    <w:rsid w:val="007A42E3"/>
    <w:rsid w:val="007B0EB2"/>
    <w:rsid w:val="007B1D9E"/>
    <w:rsid w:val="007B2548"/>
    <w:rsid w:val="007C09EF"/>
    <w:rsid w:val="007D557B"/>
    <w:rsid w:val="007D6337"/>
    <w:rsid w:val="007D7042"/>
    <w:rsid w:val="007F413A"/>
    <w:rsid w:val="00804AC7"/>
    <w:rsid w:val="00810B6F"/>
    <w:rsid w:val="008164DB"/>
    <w:rsid w:val="00821440"/>
    <w:rsid w:val="00822CE0"/>
    <w:rsid w:val="008244A4"/>
    <w:rsid w:val="008245FB"/>
    <w:rsid w:val="00841AB1"/>
    <w:rsid w:val="00852C8D"/>
    <w:rsid w:val="00873811"/>
    <w:rsid w:val="008747DC"/>
    <w:rsid w:val="0088140B"/>
    <w:rsid w:val="00884D41"/>
    <w:rsid w:val="00885465"/>
    <w:rsid w:val="0088739D"/>
    <w:rsid w:val="00890628"/>
    <w:rsid w:val="00891E82"/>
    <w:rsid w:val="008A1586"/>
    <w:rsid w:val="008A49F3"/>
    <w:rsid w:val="008A6FE7"/>
    <w:rsid w:val="008B251B"/>
    <w:rsid w:val="008C68F1"/>
    <w:rsid w:val="008D0154"/>
    <w:rsid w:val="008D239E"/>
    <w:rsid w:val="008F7DBF"/>
    <w:rsid w:val="00902073"/>
    <w:rsid w:val="00903EF9"/>
    <w:rsid w:val="009047C6"/>
    <w:rsid w:val="009053F5"/>
    <w:rsid w:val="009077A5"/>
    <w:rsid w:val="00921803"/>
    <w:rsid w:val="00926503"/>
    <w:rsid w:val="0093679C"/>
    <w:rsid w:val="009679D7"/>
    <w:rsid w:val="009726D8"/>
    <w:rsid w:val="009738C7"/>
    <w:rsid w:val="0099237F"/>
    <w:rsid w:val="00993A52"/>
    <w:rsid w:val="009A33D2"/>
    <w:rsid w:val="009A5FE6"/>
    <w:rsid w:val="009A6B43"/>
    <w:rsid w:val="009B2917"/>
    <w:rsid w:val="009B4EF3"/>
    <w:rsid w:val="009B52D4"/>
    <w:rsid w:val="009B7E2C"/>
    <w:rsid w:val="009C6D35"/>
    <w:rsid w:val="009D2390"/>
    <w:rsid w:val="009D3400"/>
    <w:rsid w:val="009D3F03"/>
    <w:rsid w:val="009D642E"/>
    <w:rsid w:val="009F76DB"/>
    <w:rsid w:val="00A019AB"/>
    <w:rsid w:val="00A31D2F"/>
    <w:rsid w:val="00A32C3B"/>
    <w:rsid w:val="00A4196F"/>
    <w:rsid w:val="00A432C5"/>
    <w:rsid w:val="00A45F4F"/>
    <w:rsid w:val="00A4773F"/>
    <w:rsid w:val="00A547D6"/>
    <w:rsid w:val="00A600A9"/>
    <w:rsid w:val="00A60C3B"/>
    <w:rsid w:val="00A62573"/>
    <w:rsid w:val="00A657D9"/>
    <w:rsid w:val="00A6637C"/>
    <w:rsid w:val="00A75189"/>
    <w:rsid w:val="00A93CED"/>
    <w:rsid w:val="00AA55B7"/>
    <w:rsid w:val="00AA5B9E"/>
    <w:rsid w:val="00AB2407"/>
    <w:rsid w:val="00AB53DF"/>
    <w:rsid w:val="00AB66D4"/>
    <w:rsid w:val="00AC2F46"/>
    <w:rsid w:val="00AC424B"/>
    <w:rsid w:val="00AD1696"/>
    <w:rsid w:val="00AD223B"/>
    <w:rsid w:val="00AF46DC"/>
    <w:rsid w:val="00B07E5C"/>
    <w:rsid w:val="00B138F4"/>
    <w:rsid w:val="00B20363"/>
    <w:rsid w:val="00B2358D"/>
    <w:rsid w:val="00B24D60"/>
    <w:rsid w:val="00B2543C"/>
    <w:rsid w:val="00B27CF6"/>
    <w:rsid w:val="00B3129F"/>
    <w:rsid w:val="00B320C4"/>
    <w:rsid w:val="00B338A9"/>
    <w:rsid w:val="00B44CAD"/>
    <w:rsid w:val="00B61D0E"/>
    <w:rsid w:val="00B679AB"/>
    <w:rsid w:val="00B76DB8"/>
    <w:rsid w:val="00B811F7"/>
    <w:rsid w:val="00B82868"/>
    <w:rsid w:val="00B875BC"/>
    <w:rsid w:val="00BA5DC6"/>
    <w:rsid w:val="00BA6196"/>
    <w:rsid w:val="00BB59FA"/>
    <w:rsid w:val="00BC38F9"/>
    <w:rsid w:val="00BC510A"/>
    <w:rsid w:val="00BC6D8C"/>
    <w:rsid w:val="00BD05FE"/>
    <w:rsid w:val="00BE54ED"/>
    <w:rsid w:val="00BE5795"/>
    <w:rsid w:val="00C03154"/>
    <w:rsid w:val="00C03DDD"/>
    <w:rsid w:val="00C069C7"/>
    <w:rsid w:val="00C12B79"/>
    <w:rsid w:val="00C25E5E"/>
    <w:rsid w:val="00C34006"/>
    <w:rsid w:val="00C34CCC"/>
    <w:rsid w:val="00C36E97"/>
    <w:rsid w:val="00C41484"/>
    <w:rsid w:val="00C426B1"/>
    <w:rsid w:val="00C4622E"/>
    <w:rsid w:val="00C53750"/>
    <w:rsid w:val="00C62539"/>
    <w:rsid w:val="00C66160"/>
    <w:rsid w:val="00C721AC"/>
    <w:rsid w:val="00C77D20"/>
    <w:rsid w:val="00C90D6A"/>
    <w:rsid w:val="00CA1172"/>
    <w:rsid w:val="00CA247E"/>
    <w:rsid w:val="00CA2C66"/>
    <w:rsid w:val="00CA2CB6"/>
    <w:rsid w:val="00CB361B"/>
    <w:rsid w:val="00CC2E40"/>
    <w:rsid w:val="00CC4080"/>
    <w:rsid w:val="00CC41F3"/>
    <w:rsid w:val="00CC72B6"/>
    <w:rsid w:val="00CC776F"/>
    <w:rsid w:val="00CD5419"/>
    <w:rsid w:val="00CE4710"/>
    <w:rsid w:val="00CF13CC"/>
    <w:rsid w:val="00CF3DA6"/>
    <w:rsid w:val="00CF7433"/>
    <w:rsid w:val="00D01EB0"/>
    <w:rsid w:val="00D0218D"/>
    <w:rsid w:val="00D127D5"/>
    <w:rsid w:val="00D1621B"/>
    <w:rsid w:val="00D23750"/>
    <w:rsid w:val="00D25FB5"/>
    <w:rsid w:val="00D327CC"/>
    <w:rsid w:val="00D44223"/>
    <w:rsid w:val="00D47505"/>
    <w:rsid w:val="00D50A85"/>
    <w:rsid w:val="00D56583"/>
    <w:rsid w:val="00D567A0"/>
    <w:rsid w:val="00D649BA"/>
    <w:rsid w:val="00D7741C"/>
    <w:rsid w:val="00D90FDE"/>
    <w:rsid w:val="00DA2529"/>
    <w:rsid w:val="00DA3739"/>
    <w:rsid w:val="00DB0AE5"/>
    <w:rsid w:val="00DB130A"/>
    <w:rsid w:val="00DB23BF"/>
    <w:rsid w:val="00DB2EBB"/>
    <w:rsid w:val="00DC10A1"/>
    <w:rsid w:val="00DC1717"/>
    <w:rsid w:val="00DC60B3"/>
    <w:rsid w:val="00DC655F"/>
    <w:rsid w:val="00DC7FB0"/>
    <w:rsid w:val="00DD0B59"/>
    <w:rsid w:val="00DD7360"/>
    <w:rsid w:val="00DD7EBD"/>
    <w:rsid w:val="00DE4C8D"/>
    <w:rsid w:val="00DF0810"/>
    <w:rsid w:val="00DF232D"/>
    <w:rsid w:val="00DF62B6"/>
    <w:rsid w:val="00E05E7E"/>
    <w:rsid w:val="00E07225"/>
    <w:rsid w:val="00E46D8B"/>
    <w:rsid w:val="00E528D4"/>
    <w:rsid w:val="00E5409F"/>
    <w:rsid w:val="00E64787"/>
    <w:rsid w:val="00E664F1"/>
    <w:rsid w:val="00E70122"/>
    <w:rsid w:val="00E7036A"/>
    <w:rsid w:val="00E71AEC"/>
    <w:rsid w:val="00E8612F"/>
    <w:rsid w:val="00E90FDF"/>
    <w:rsid w:val="00EB0B1B"/>
    <w:rsid w:val="00EB4ACC"/>
    <w:rsid w:val="00EB4D30"/>
    <w:rsid w:val="00EC386F"/>
    <w:rsid w:val="00EE069B"/>
    <w:rsid w:val="00EE6488"/>
    <w:rsid w:val="00EE700B"/>
    <w:rsid w:val="00F021FA"/>
    <w:rsid w:val="00F02204"/>
    <w:rsid w:val="00F16BDA"/>
    <w:rsid w:val="00F20BF6"/>
    <w:rsid w:val="00F32665"/>
    <w:rsid w:val="00F424A8"/>
    <w:rsid w:val="00F43581"/>
    <w:rsid w:val="00F463A9"/>
    <w:rsid w:val="00F467E8"/>
    <w:rsid w:val="00F4698E"/>
    <w:rsid w:val="00F62E97"/>
    <w:rsid w:val="00F64209"/>
    <w:rsid w:val="00F70B65"/>
    <w:rsid w:val="00F8591E"/>
    <w:rsid w:val="00F90183"/>
    <w:rsid w:val="00F93BF5"/>
    <w:rsid w:val="00FA0433"/>
    <w:rsid w:val="00FB0711"/>
    <w:rsid w:val="00FC10FA"/>
    <w:rsid w:val="00FC717B"/>
    <w:rsid w:val="00FE0D36"/>
    <w:rsid w:val="00FE2884"/>
    <w:rsid w:val="00FE2C64"/>
    <w:rsid w:val="00FE30F9"/>
    <w:rsid w:val="00FE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9A0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5E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3E0DCB"/>
    <w:pPr>
      <w:ind w:left="720"/>
      <w:contextualSpacing/>
    </w:pPr>
  </w:style>
  <w:style w:type="character" w:styleId="CommentReference">
    <w:name w:val="annotation reference"/>
    <w:basedOn w:val="DefaultParagraphFont"/>
    <w:rsid w:val="009C6D35"/>
    <w:rPr>
      <w:sz w:val="16"/>
      <w:szCs w:val="16"/>
    </w:rPr>
  </w:style>
  <w:style w:type="paragraph" w:styleId="CommentText">
    <w:name w:val="annotation text"/>
    <w:basedOn w:val="Normal"/>
    <w:link w:val="CommentTextChar"/>
    <w:rsid w:val="009C6D35"/>
    <w:rPr>
      <w:sz w:val="20"/>
    </w:rPr>
  </w:style>
  <w:style w:type="character" w:customStyle="1" w:styleId="CommentTextChar">
    <w:name w:val="Comment Text Char"/>
    <w:basedOn w:val="DefaultParagraphFont"/>
    <w:link w:val="CommentText"/>
    <w:rsid w:val="009C6D35"/>
    <w:rPr>
      <w:snapToGrid w:val="0"/>
      <w:kern w:val="28"/>
    </w:rPr>
  </w:style>
  <w:style w:type="paragraph" w:styleId="CommentSubject">
    <w:name w:val="annotation subject"/>
    <w:basedOn w:val="CommentText"/>
    <w:next w:val="CommentText"/>
    <w:link w:val="CommentSubjectChar"/>
    <w:rsid w:val="009C6D35"/>
    <w:rPr>
      <w:b/>
      <w:bCs/>
    </w:rPr>
  </w:style>
  <w:style w:type="character" w:customStyle="1" w:styleId="CommentSubjectChar">
    <w:name w:val="Comment Subject Char"/>
    <w:basedOn w:val="CommentTextChar"/>
    <w:link w:val="CommentSubject"/>
    <w:rsid w:val="009C6D35"/>
    <w:rPr>
      <w:b/>
      <w:bCs/>
      <w:snapToGrid w:val="0"/>
      <w:kern w:val="28"/>
    </w:rPr>
  </w:style>
  <w:style w:type="character" w:styleId="FollowedHyperlink">
    <w:name w:val="FollowedHyperlink"/>
    <w:basedOn w:val="DefaultParagraphFont"/>
    <w:rsid w:val="00AC2F4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5E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3E0DCB"/>
    <w:pPr>
      <w:ind w:left="720"/>
      <w:contextualSpacing/>
    </w:pPr>
  </w:style>
  <w:style w:type="character" w:styleId="CommentReference">
    <w:name w:val="annotation reference"/>
    <w:basedOn w:val="DefaultParagraphFont"/>
    <w:rsid w:val="009C6D35"/>
    <w:rPr>
      <w:sz w:val="16"/>
      <w:szCs w:val="16"/>
    </w:rPr>
  </w:style>
  <w:style w:type="paragraph" w:styleId="CommentText">
    <w:name w:val="annotation text"/>
    <w:basedOn w:val="Normal"/>
    <w:link w:val="CommentTextChar"/>
    <w:rsid w:val="009C6D35"/>
    <w:rPr>
      <w:sz w:val="20"/>
    </w:rPr>
  </w:style>
  <w:style w:type="character" w:customStyle="1" w:styleId="CommentTextChar">
    <w:name w:val="Comment Text Char"/>
    <w:basedOn w:val="DefaultParagraphFont"/>
    <w:link w:val="CommentText"/>
    <w:rsid w:val="009C6D35"/>
    <w:rPr>
      <w:snapToGrid w:val="0"/>
      <w:kern w:val="28"/>
    </w:rPr>
  </w:style>
  <w:style w:type="paragraph" w:styleId="CommentSubject">
    <w:name w:val="annotation subject"/>
    <w:basedOn w:val="CommentText"/>
    <w:next w:val="CommentText"/>
    <w:link w:val="CommentSubjectChar"/>
    <w:rsid w:val="009C6D35"/>
    <w:rPr>
      <w:b/>
      <w:bCs/>
    </w:rPr>
  </w:style>
  <w:style w:type="character" w:customStyle="1" w:styleId="CommentSubjectChar">
    <w:name w:val="Comment Subject Char"/>
    <w:basedOn w:val="CommentTextChar"/>
    <w:link w:val="CommentSubject"/>
    <w:rsid w:val="009C6D35"/>
    <w:rPr>
      <w:b/>
      <w:bCs/>
      <w:snapToGrid w:val="0"/>
      <w:kern w:val="28"/>
    </w:rPr>
  </w:style>
  <w:style w:type="character" w:styleId="FollowedHyperlink">
    <w:name w:val="FollowedHyperlink"/>
    <w:basedOn w:val="DefaultParagraphFont"/>
    <w:rsid w:val="00AC2F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censing.fcc.gov/myibfs/pleading.d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censing.fcc.gov/myibf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licensing.fcc.gov/myib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744</Words>
  <Characters>4443</Characters>
  <Application>Microsoft Office Word</Application>
  <DocSecurity>0</DocSecurity>
  <Lines>65</Lines>
  <Paragraphs>20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5202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2016-07-15T14:30:00Z</cp:lastPrinted>
  <dcterms:created xsi:type="dcterms:W3CDTF">2016-07-15T18:16:00Z</dcterms:created>
  <dcterms:modified xsi:type="dcterms:W3CDTF">2016-07-15T18:16:00Z</dcterms:modified>
  <cp:category> </cp:category>
  <cp:contentStatus> </cp:contentStatus>
</cp:coreProperties>
</file>