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98038" w14:textId="77777777" w:rsidR="00602577" w:rsidRDefault="00602577">
      <w:pPr>
        <w:pStyle w:val="Header"/>
        <w:tabs>
          <w:tab w:val="clear" w:pos="4320"/>
          <w:tab w:val="clear" w:pos="8640"/>
        </w:tabs>
        <w:sectPr w:rsidR="00602577" w:rsidSect="00694B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440" w:bottom="1440" w:left="1440" w:header="720" w:footer="1440" w:gutter="0"/>
          <w:cols w:space="720"/>
          <w:titlePg/>
        </w:sectPr>
      </w:pPr>
      <w:bookmarkStart w:id="1" w:name="_GoBack"/>
      <w:bookmarkEnd w:id="1"/>
    </w:p>
    <w:p w14:paraId="7978C2E6" w14:textId="66C160C8" w:rsidR="00602577" w:rsidRDefault="008356A6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876E1B" w:rsidRPr="00876E1B">
        <w:rPr>
          <w:sz w:val="24"/>
        </w:rPr>
        <w:t>16-824</w:t>
      </w:r>
    </w:p>
    <w:p w14:paraId="28D9FA9A" w14:textId="68AAEB7E" w:rsidR="00602577" w:rsidRDefault="008356A6">
      <w:pPr>
        <w:spacing w:before="60"/>
        <w:jc w:val="right"/>
        <w:rPr>
          <w:sz w:val="24"/>
        </w:rPr>
      </w:pPr>
      <w:r>
        <w:rPr>
          <w:sz w:val="24"/>
        </w:rPr>
        <w:t xml:space="preserve">Released: July </w:t>
      </w:r>
      <w:r w:rsidR="00876E1B" w:rsidRPr="00876E1B">
        <w:rPr>
          <w:sz w:val="24"/>
        </w:rPr>
        <w:t>19</w:t>
      </w:r>
      <w:r w:rsidRPr="00876E1B">
        <w:rPr>
          <w:sz w:val="24"/>
        </w:rPr>
        <w:t>,</w:t>
      </w:r>
      <w:r>
        <w:rPr>
          <w:sz w:val="24"/>
        </w:rPr>
        <w:t xml:space="preserve"> 2016</w:t>
      </w:r>
    </w:p>
    <w:p w14:paraId="4D6FA1F6" w14:textId="77777777" w:rsidR="00602577" w:rsidRDefault="00602577">
      <w:pPr>
        <w:jc w:val="right"/>
        <w:rPr>
          <w:sz w:val="24"/>
        </w:rPr>
      </w:pPr>
    </w:p>
    <w:p w14:paraId="4EA5472A" w14:textId="1125059D" w:rsidR="00602577" w:rsidRDefault="008356A6" w:rsidP="00FF4005">
      <w:pPr>
        <w:jc w:val="center"/>
        <w:rPr>
          <w:b/>
          <w:sz w:val="24"/>
        </w:rPr>
      </w:pPr>
      <w:r>
        <w:rPr>
          <w:b/>
          <w:sz w:val="24"/>
        </w:rPr>
        <w:t xml:space="preserve">PUBLIC SAFETY AND HOMELAND SECURITY BUREAU ANNOUNCES COMMENT DATES FOR </w:t>
      </w:r>
      <w:r w:rsidR="00354815">
        <w:rPr>
          <w:b/>
          <w:sz w:val="24"/>
        </w:rPr>
        <w:t xml:space="preserve">PROPOSED </w:t>
      </w:r>
      <w:r>
        <w:rPr>
          <w:b/>
          <w:sz w:val="24"/>
        </w:rPr>
        <w:t xml:space="preserve">PART 4 </w:t>
      </w:r>
      <w:r w:rsidR="00354815">
        <w:rPr>
          <w:b/>
          <w:sz w:val="24"/>
        </w:rPr>
        <w:t>COMMUNICATIONS DISRUPTION REPORTING CHANGES AND UPDATES</w:t>
      </w:r>
    </w:p>
    <w:p w14:paraId="6D790092" w14:textId="77777777" w:rsidR="00FF4005" w:rsidRPr="00FF4005" w:rsidRDefault="00FF4005" w:rsidP="00FF4005">
      <w:pPr>
        <w:jc w:val="center"/>
        <w:rPr>
          <w:sz w:val="24"/>
        </w:rPr>
      </w:pPr>
    </w:p>
    <w:p w14:paraId="35A7E635" w14:textId="77777777" w:rsidR="00602577" w:rsidRDefault="008356A6" w:rsidP="00963A77">
      <w:pPr>
        <w:jc w:val="center"/>
        <w:rPr>
          <w:b/>
        </w:rPr>
      </w:pPr>
      <w:r>
        <w:rPr>
          <w:b/>
          <w:sz w:val="24"/>
        </w:rPr>
        <w:t>PS Docket Nos. 15-80, 11-82</w:t>
      </w:r>
      <w:r w:rsidR="00354815">
        <w:rPr>
          <w:b/>
          <w:sz w:val="24"/>
        </w:rPr>
        <w:t xml:space="preserve">, </w:t>
      </w:r>
      <w:r w:rsidR="00354815" w:rsidRPr="00963A77">
        <w:rPr>
          <w:b/>
        </w:rPr>
        <w:t>ET Docket No. 04-35</w:t>
      </w:r>
    </w:p>
    <w:p w14:paraId="26EC7F94" w14:textId="77777777" w:rsidR="00963A77" w:rsidRPr="00FF4005" w:rsidRDefault="00963A77" w:rsidP="00963A77">
      <w:pPr>
        <w:jc w:val="center"/>
        <w:rPr>
          <w:sz w:val="24"/>
        </w:rPr>
      </w:pPr>
    </w:p>
    <w:p w14:paraId="053751D4" w14:textId="77777777" w:rsidR="00602577" w:rsidRPr="00686D49" w:rsidRDefault="008356A6" w:rsidP="00686D49">
      <w:pPr>
        <w:rPr>
          <w:b/>
          <w:sz w:val="24"/>
        </w:rPr>
      </w:pPr>
      <w:r w:rsidRPr="00686D49">
        <w:rPr>
          <w:b/>
          <w:sz w:val="24"/>
        </w:rPr>
        <w:t>Comment Date: August 26, 2016</w:t>
      </w:r>
    </w:p>
    <w:p w14:paraId="26142223" w14:textId="0595E9BE" w:rsidR="00963A77" w:rsidRPr="00686D49" w:rsidRDefault="008356A6" w:rsidP="00686D49">
      <w:pPr>
        <w:rPr>
          <w:b/>
          <w:sz w:val="24"/>
        </w:rPr>
      </w:pPr>
      <w:r w:rsidRPr="00686D49">
        <w:rPr>
          <w:b/>
          <w:sz w:val="24"/>
        </w:rPr>
        <w:t>Reply Comment Date: September 12, 2016</w:t>
      </w:r>
    </w:p>
    <w:p w14:paraId="734A1952" w14:textId="344D65B1" w:rsidR="008356A6" w:rsidRDefault="008356A6" w:rsidP="009D5DA5">
      <w:pPr>
        <w:spacing w:before="120"/>
        <w:rPr>
          <w:sz w:val="24"/>
        </w:rPr>
      </w:pPr>
      <w:r>
        <w:rPr>
          <w:sz w:val="24"/>
        </w:rPr>
        <w:tab/>
        <w:t xml:space="preserve">On May 25, 2016, the Federal Communications Commission </w:t>
      </w:r>
      <w:r w:rsidR="008D6AB4">
        <w:rPr>
          <w:sz w:val="24"/>
        </w:rPr>
        <w:t xml:space="preserve">(Commission) </w:t>
      </w:r>
      <w:r>
        <w:rPr>
          <w:sz w:val="24"/>
        </w:rPr>
        <w:t>adopted a</w:t>
      </w:r>
      <w:r>
        <w:rPr>
          <w:i/>
          <w:sz w:val="24"/>
        </w:rPr>
        <w:t xml:space="preserve"> Further Notice of Proposed Rulemaking </w:t>
      </w:r>
      <w:r>
        <w:rPr>
          <w:sz w:val="24"/>
        </w:rPr>
        <w:t>(</w:t>
      </w:r>
      <w:r w:rsidRPr="00963A77">
        <w:rPr>
          <w:i/>
          <w:sz w:val="24"/>
        </w:rPr>
        <w:t>Further Notice</w:t>
      </w:r>
      <w:r>
        <w:rPr>
          <w:sz w:val="24"/>
        </w:rPr>
        <w:t>)</w:t>
      </w:r>
      <w:r w:rsidR="008D65C5">
        <w:rPr>
          <w:rStyle w:val="FootnoteReference"/>
          <w:sz w:val="24"/>
        </w:rPr>
        <w:footnoteReference w:id="1"/>
      </w:r>
      <w:r>
        <w:rPr>
          <w:sz w:val="24"/>
        </w:rPr>
        <w:t xml:space="preserve"> regarding timely </w:t>
      </w:r>
      <w:r w:rsidR="002A19B9">
        <w:rPr>
          <w:sz w:val="24"/>
        </w:rPr>
        <w:t>modifications</w:t>
      </w:r>
      <w:r>
        <w:rPr>
          <w:sz w:val="24"/>
        </w:rPr>
        <w:t xml:space="preserve"> to the </w:t>
      </w:r>
      <w:r w:rsidR="008D6AB4">
        <w:rPr>
          <w:sz w:val="24"/>
        </w:rPr>
        <w:t xml:space="preserve">its </w:t>
      </w:r>
      <w:r>
        <w:rPr>
          <w:sz w:val="24"/>
        </w:rPr>
        <w:t>outage reporting requirements rules.</w:t>
      </w:r>
      <w:r w:rsidR="002A19B9">
        <w:rPr>
          <w:rStyle w:val="FootnoteReference"/>
          <w:sz w:val="24"/>
        </w:rPr>
        <w:footnoteReference w:id="2"/>
      </w:r>
      <w:r w:rsidR="00686D49">
        <w:rPr>
          <w:sz w:val="24"/>
        </w:rPr>
        <w:t xml:space="preserve">  The </w:t>
      </w:r>
      <w:r w:rsidR="00686D49" w:rsidRPr="009D5DA5">
        <w:rPr>
          <w:i/>
          <w:sz w:val="24"/>
        </w:rPr>
        <w:t>Further Notice</w:t>
      </w:r>
      <w:r w:rsidR="00686D49">
        <w:rPr>
          <w:sz w:val="24"/>
        </w:rPr>
        <w:t xml:space="preserve"> set deadlines for filing comments and reply comments at 45 days and 60 days after Federal Register publication.</w:t>
      </w:r>
      <w:r w:rsidR="00DA4752">
        <w:rPr>
          <w:rStyle w:val="FootnoteReference"/>
          <w:sz w:val="24"/>
        </w:rPr>
        <w:footnoteReference w:id="3"/>
      </w:r>
    </w:p>
    <w:p w14:paraId="7CBA5566" w14:textId="0C04EEE4" w:rsidR="00686D49" w:rsidRDefault="00686D49" w:rsidP="009D5DA5">
      <w:pPr>
        <w:spacing w:before="120"/>
        <w:rPr>
          <w:sz w:val="24"/>
        </w:rPr>
      </w:pPr>
      <w:r>
        <w:rPr>
          <w:sz w:val="24"/>
        </w:rPr>
        <w:tab/>
        <w:t xml:space="preserve">On July 12, 2016, a summary of the </w:t>
      </w:r>
      <w:r>
        <w:rPr>
          <w:i/>
          <w:sz w:val="24"/>
        </w:rPr>
        <w:t xml:space="preserve">Further Notice </w:t>
      </w:r>
      <w:r>
        <w:rPr>
          <w:sz w:val="24"/>
        </w:rPr>
        <w:t>was published in the Federal Register</w:t>
      </w:r>
      <w:r w:rsidR="008D6AB4">
        <w:rPr>
          <w:sz w:val="24"/>
        </w:rPr>
        <w:t>.</w:t>
      </w:r>
      <w:r w:rsidR="00EA20A8">
        <w:rPr>
          <w:rStyle w:val="FootnoteReference"/>
          <w:sz w:val="24"/>
        </w:rPr>
        <w:footnoteReference w:id="4"/>
      </w:r>
      <w:r>
        <w:rPr>
          <w:sz w:val="24"/>
        </w:rPr>
        <w:t xml:space="preserve"> </w:t>
      </w:r>
      <w:r w:rsidR="008D6AB4">
        <w:rPr>
          <w:sz w:val="24"/>
        </w:rPr>
        <w:t>A</w:t>
      </w:r>
      <w:r>
        <w:rPr>
          <w:sz w:val="24"/>
        </w:rPr>
        <w:t xml:space="preserve">ccordingly, comments are due on or before August 26, 2016, and reply comments are due on or before September 12, 2016.  Complete comment filing instructions are set forth in the </w:t>
      </w:r>
      <w:r>
        <w:rPr>
          <w:i/>
          <w:sz w:val="24"/>
        </w:rPr>
        <w:t>Further Notice</w:t>
      </w:r>
      <w:r>
        <w:rPr>
          <w:sz w:val="24"/>
        </w:rPr>
        <w:t>.</w:t>
      </w:r>
      <w:r w:rsidR="009D5DA5">
        <w:rPr>
          <w:rStyle w:val="FootnoteReference"/>
          <w:sz w:val="24"/>
        </w:rPr>
        <w:footnoteReference w:id="5"/>
      </w:r>
      <w:r>
        <w:rPr>
          <w:sz w:val="24"/>
        </w:rPr>
        <w:t xml:space="preserve">  </w:t>
      </w:r>
    </w:p>
    <w:p w14:paraId="136B1894" w14:textId="3CC90CE5" w:rsidR="00686D49" w:rsidRDefault="00686D49" w:rsidP="009D5DA5">
      <w:pPr>
        <w:spacing w:before="120"/>
        <w:rPr>
          <w:sz w:val="24"/>
        </w:rPr>
      </w:pPr>
      <w:r>
        <w:rPr>
          <w:sz w:val="24"/>
        </w:rPr>
        <w:tab/>
        <w:t>For further information regarding this proceeding, contact Brenda Villanueva</w:t>
      </w:r>
      <w:r w:rsidR="00354815">
        <w:rPr>
          <w:sz w:val="24"/>
        </w:rPr>
        <w:t>, Attorney Advisor</w:t>
      </w:r>
      <w:r>
        <w:rPr>
          <w:sz w:val="24"/>
        </w:rPr>
        <w:t xml:space="preserve"> (202-418-7005; </w:t>
      </w:r>
      <w:hyperlink r:id="rId14" w:history="1">
        <w:r w:rsidRPr="009C4357">
          <w:rPr>
            <w:rStyle w:val="Hyperlink"/>
            <w:sz w:val="24"/>
          </w:rPr>
          <w:t>Brenda.Villanueva@fcc.gov</w:t>
        </w:r>
      </w:hyperlink>
      <w:r>
        <w:rPr>
          <w:sz w:val="24"/>
        </w:rPr>
        <w:t xml:space="preserve">) </w:t>
      </w:r>
      <w:r w:rsidRPr="00963A77">
        <w:rPr>
          <w:sz w:val="24"/>
        </w:rPr>
        <w:t>or Theodore Marcus</w:t>
      </w:r>
      <w:r w:rsidR="00354815" w:rsidRPr="00963A77">
        <w:rPr>
          <w:sz w:val="24"/>
        </w:rPr>
        <w:t>, Deputy Division Chief</w:t>
      </w:r>
      <w:r w:rsidRPr="00963A77">
        <w:rPr>
          <w:sz w:val="24"/>
        </w:rPr>
        <w:t xml:space="preserve"> (202-418-2610; </w:t>
      </w:r>
      <w:hyperlink r:id="rId15" w:history="1">
        <w:r w:rsidRPr="00963A77">
          <w:rPr>
            <w:rStyle w:val="Hyperlink"/>
            <w:sz w:val="24"/>
          </w:rPr>
          <w:t>Theodore.Marcus@fcc.gov</w:t>
        </w:r>
      </w:hyperlink>
      <w:r w:rsidRPr="00963A77">
        <w:rPr>
          <w:sz w:val="24"/>
        </w:rPr>
        <w:t>) in</w:t>
      </w:r>
      <w:r>
        <w:rPr>
          <w:sz w:val="24"/>
        </w:rPr>
        <w:t xml:space="preserve"> the </w:t>
      </w:r>
      <w:r w:rsidR="00354815">
        <w:rPr>
          <w:sz w:val="24"/>
        </w:rPr>
        <w:t xml:space="preserve">Cybersecurity and Communications Reliability Division of the </w:t>
      </w:r>
      <w:r>
        <w:rPr>
          <w:sz w:val="24"/>
        </w:rPr>
        <w:t>Public Safety and Homeland Security Bureau.</w:t>
      </w:r>
    </w:p>
    <w:p w14:paraId="0E9A963F" w14:textId="77777777" w:rsidR="008D65C5" w:rsidRPr="008D65C5" w:rsidRDefault="008D65C5" w:rsidP="008D65C5">
      <w:pPr>
        <w:spacing w:before="120" w:after="240"/>
        <w:jc w:val="center"/>
        <w:rPr>
          <w:b/>
          <w:sz w:val="24"/>
        </w:rPr>
      </w:pPr>
      <w:r w:rsidRPr="008D65C5">
        <w:rPr>
          <w:b/>
          <w:sz w:val="24"/>
        </w:rPr>
        <w:t>-FCC-</w:t>
      </w:r>
    </w:p>
    <w:sectPr w:rsidR="008D65C5" w:rsidRPr="008D65C5" w:rsidSect="00694B8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51AE6" w14:textId="77777777" w:rsidR="00480F37" w:rsidRDefault="00480F37">
      <w:r>
        <w:separator/>
      </w:r>
    </w:p>
  </w:endnote>
  <w:endnote w:type="continuationSeparator" w:id="0">
    <w:p w14:paraId="2D52A96E" w14:textId="77777777" w:rsidR="00480F37" w:rsidRDefault="0048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3323" w14:textId="77777777" w:rsidR="00BC3C5C" w:rsidRDefault="00BC3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78B48" w14:textId="77777777" w:rsidR="00BC3C5C" w:rsidRDefault="00BC3C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BDD7D" w14:textId="77777777" w:rsidR="00BC3C5C" w:rsidRDefault="00BC3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CBB21" w14:textId="77777777" w:rsidR="00480F37" w:rsidRDefault="00480F37">
      <w:r>
        <w:separator/>
      </w:r>
    </w:p>
  </w:footnote>
  <w:footnote w:type="continuationSeparator" w:id="0">
    <w:p w14:paraId="488AAE6F" w14:textId="77777777" w:rsidR="00480F37" w:rsidRDefault="00480F37">
      <w:r>
        <w:continuationSeparator/>
      </w:r>
    </w:p>
  </w:footnote>
  <w:footnote w:id="1">
    <w:p w14:paraId="2A68C836" w14:textId="31B33171" w:rsidR="008D65C5" w:rsidRPr="008D65C5" w:rsidRDefault="008D65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Amendments to Part 4 of the Commission’s Rules Concerning Disruptions to Communications</w:t>
      </w:r>
      <w:r>
        <w:t xml:space="preserve">, </w:t>
      </w:r>
      <w:r w:rsidRPr="008D65C5">
        <w:rPr>
          <w:i/>
        </w:rPr>
        <w:t>et.al.</w:t>
      </w:r>
      <w:r>
        <w:t xml:space="preserve">, PS Docket Nos. 15-80, 11-82, ET Docket No. 04-35, Report and Order, Order on Reconsideration, and Further Notice of Proposed Rulemaking, </w:t>
      </w:r>
      <w:r w:rsidR="008B7ACC">
        <w:t xml:space="preserve">31 FCC Rcd 5817 </w:t>
      </w:r>
      <w:r>
        <w:t>(2016)</w:t>
      </w:r>
      <w:r w:rsidR="00DA4752">
        <w:t xml:space="preserve">, </w:t>
      </w:r>
      <w:hyperlink r:id="rId1" w:history="1">
        <w:r w:rsidR="00DA4752" w:rsidRPr="009C4357">
          <w:rPr>
            <w:rStyle w:val="Hyperlink"/>
          </w:rPr>
          <w:t>https://apps.fcc.gov/edocs_public/attachmatch/FCC-16-63A1.pdf</w:t>
        </w:r>
      </w:hyperlink>
      <w:r w:rsidR="009D5DA5">
        <w:t xml:space="preserve"> (</w:t>
      </w:r>
      <w:r w:rsidR="009D5DA5" w:rsidRPr="002A19B9">
        <w:rPr>
          <w:i/>
        </w:rPr>
        <w:t>Further Notice</w:t>
      </w:r>
      <w:r w:rsidR="009D5DA5">
        <w:t>)</w:t>
      </w:r>
      <w:r>
        <w:t>.</w:t>
      </w:r>
      <w:r w:rsidR="00DA4752">
        <w:t xml:space="preserve"> </w:t>
      </w:r>
    </w:p>
  </w:footnote>
  <w:footnote w:id="2">
    <w:p w14:paraId="10D590EB" w14:textId="2FF6B78E" w:rsidR="002A19B9" w:rsidRDefault="002A19B9">
      <w:pPr>
        <w:pStyle w:val="FootnoteText"/>
      </w:pPr>
      <w:r>
        <w:rPr>
          <w:rStyle w:val="FootnoteReference"/>
        </w:rPr>
        <w:footnoteRef/>
      </w:r>
      <w:r>
        <w:t xml:space="preserve"> 47 CFR pt. 4.</w:t>
      </w:r>
    </w:p>
  </w:footnote>
  <w:footnote w:id="3">
    <w:p w14:paraId="6C253DEB" w14:textId="0638E2CD" w:rsidR="00DA4752" w:rsidRPr="00DA4752" w:rsidRDefault="00DA47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A19B9">
        <w:rPr>
          <w:i/>
        </w:rPr>
        <w:t>Further Notice</w:t>
      </w:r>
      <w:r w:rsidR="002A19B9">
        <w:t xml:space="preserve">, </w:t>
      </w:r>
      <w:r w:rsidR="008B7ACC">
        <w:t>31 FCC Rcd at 5817</w:t>
      </w:r>
      <w:r w:rsidR="002A19B9">
        <w:t>.</w:t>
      </w:r>
    </w:p>
  </w:footnote>
  <w:footnote w:id="4">
    <w:p w14:paraId="6BC54333" w14:textId="220E40B6" w:rsidR="00EA20A8" w:rsidRDefault="00EA20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A4752" w:rsidRPr="00DA4752">
        <w:rPr>
          <w:i/>
        </w:rPr>
        <w:t>See</w:t>
      </w:r>
      <w:r w:rsidR="00DA4752">
        <w:t xml:space="preserve"> Federal Communications Commission, Disruptions to Communications Proposed Rule, 81 Fed. Reg. 45095 (July 12, 2016), </w:t>
      </w:r>
      <w:hyperlink r:id="rId2" w:history="1">
        <w:r w:rsidR="00DA4752" w:rsidRPr="009C4357">
          <w:rPr>
            <w:rStyle w:val="Hyperlink"/>
          </w:rPr>
          <w:t>https://federalregister.gov/a/2016-16273</w:t>
        </w:r>
      </w:hyperlink>
      <w:r w:rsidR="00DA4752">
        <w:t xml:space="preserve">. </w:t>
      </w:r>
    </w:p>
  </w:footnote>
  <w:footnote w:id="5">
    <w:p w14:paraId="09AFEBD9" w14:textId="6551DD49" w:rsidR="009D5DA5" w:rsidRPr="009D5DA5" w:rsidRDefault="009D5D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Further Notice</w:t>
      </w:r>
      <w:r>
        <w:t xml:space="preserve">, </w:t>
      </w:r>
      <w:r w:rsidR="008B7ACC">
        <w:t>31 FCC Rcd at 5902-03</w:t>
      </w:r>
      <w:r>
        <w:t>, para. 222.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666E2" w14:textId="77777777" w:rsidR="00BC3C5C" w:rsidRDefault="00BC3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15F0F" w14:textId="77777777" w:rsidR="00BC3C5C" w:rsidRDefault="00BC3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02CF9" w14:textId="017B2ABD" w:rsidR="00694B89" w:rsidRDefault="00694B89" w:rsidP="00694B89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 w:rsidRPr="00694B89">
      <w:rPr>
        <w:rFonts w:ascii="News Gothic MT" w:hAnsi="News Gothic MT"/>
        <w:b/>
        <w:noProof/>
        <w:kern w:val="28"/>
        <w:sz w:val="96"/>
      </w:rPr>
      <w:drawing>
        <wp:anchor distT="0" distB="0" distL="114300" distR="114300" simplePos="0" relativeHeight="251660288" behindDoc="0" locked="0" layoutInCell="0" allowOverlap="1" wp14:anchorId="5BEA1C67" wp14:editId="4C3F39D2">
          <wp:simplePos x="0" y="0"/>
          <wp:positionH relativeFrom="column">
            <wp:posOffset>-71582</wp:posOffset>
          </wp:positionH>
          <wp:positionV relativeFrom="paragraph">
            <wp:posOffset>140970</wp:posOffset>
          </wp:positionV>
          <wp:extent cx="530225" cy="530225"/>
          <wp:effectExtent l="0" t="0" r="3175" b="3175"/>
          <wp:wrapNone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PUBLIC NOTICE</w:t>
    </w:r>
  </w:p>
  <w:p w14:paraId="477585A3" w14:textId="745C1052" w:rsidR="00602577" w:rsidRDefault="00FF4005" w:rsidP="00694B89">
    <w:pPr>
      <w:pStyle w:val="Header"/>
      <w:tabs>
        <w:tab w:val="clear" w:pos="4320"/>
        <w:tab w:val="clear" w:pos="8640"/>
        <w:tab w:val="left" w:pos="1080"/>
      </w:tabs>
      <w:spacing w:line="1120" w:lineRule="exact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74A87F" wp14:editId="7251508D">
              <wp:simplePos x="0" y="0"/>
              <wp:positionH relativeFrom="column">
                <wp:posOffset>-58058</wp:posOffset>
              </wp:positionH>
              <wp:positionV relativeFrom="paragraph">
                <wp:posOffset>703217</wp:posOffset>
              </wp:positionV>
              <wp:extent cx="5990771" cy="2540"/>
              <wp:effectExtent l="0" t="0" r="29210" b="355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0771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6D746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5.35pt" to="467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g2Fg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970FB95" wp14:editId="0AEB0876">
              <wp:simplePos x="0" y="0"/>
              <wp:positionH relativeFrom="column">
                <wp:posOffset>-129087</wp:posOffset>
              </wp:positionH>
              <wp:positionV relativeFrom="paragraph">
                <wp:posOffset>64770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270C1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757C3D27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A430558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70FB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15pt;margin-top:5.1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" o:allowincell="f" stroked="f">
              <v:textbox>
                <w:txbxContent>
                  <w:p w14:paraId="031270C1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757C3D27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3A430558" w14:textId="77777777"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E706F40" wp14:editId="5D40E18F">
              <wp:simplePos x="0" y="0"/>
              <wp:positionH relativeFrom="column">
                <wp:posOffset>3335623</wp:posOffset>
              </wp:positionH>
              <wp:positionV relativeFrom="paragraph">
                <wp:posOffset>110262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E07D6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435F7B87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4112BB44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06A6F5A6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706F40" id="Text Box 5" o:spid="_x0000_s1027" type="#_x0000_t202" style="position:absolute;margin-left:262.65pt;margin-top:8.7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7/OzWuAAAAAKAQAADwAAAAAAAAAAAAAAAADbBAAAZHJzL2Rvd25yZXYueG1sUEsFBgAAAAAEAAQA&#10;8wAAAOgFAAAAAA==&#10;" o:allowincell="f" stroked="f">
              <v:textbox inset=",0,,0">
                <w:txbxContent>
                  <w:p w14:paraId="455E07D6" w14:textId="77777777"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435F7B87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4112BB44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06A6F5A6" w14:textId="77777777"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2948E18" w14:textId="56AF72D1" w:rsidR="00602577" w:rsidRPr="00FF4005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A6"/>
    <w:rsid w:val="000265AE"/>
    <w:rsid w:val="00042E01"/>
    <w:rsid w:val="0023035B"/>
    <w:rsid w:val="002A19B9"/>
    <w:rsid w:val="002D425D"/>
    <w:rsid w:val="002F53DE"/>
    <w:rsid w:val="00354815"/>
    <w:rsid w:val="003E58D7"/>
    <w:rsid w:val="00480F37"/>
    <w:rsid w:val="00573094"/>
    <w:rsid w:val="00602577"/>
    <w:rsid w:val="00686D49"/>
    <w:rsid w:val="00694B89"/>
    <w:rsid w:val="00715D4A"/>
    <w:rsid w:val="008356A6"/>
    <w:rsid w:val="00876E1B"/>
    <w:rsid w:val="008B7ACC"/>
    <w:rsid w:val="008D65C5"/>
    <w:rsid w:val="008D6AB4"/>
    <w:rsid w:val="00963A77"/>
    <w:rsid w:val="009D5DA5"/>
    <w:rsid w:val="00A755FC"/>
    <w:rsid w:val="00BC3C5C"/>
    <w:rsid w:val="00D17DC0"/>
    <w:rsid w:val="00D60EFF"/>
    <w:rsid w:val="00DA4752"/>
    <w:rsid w:val="00EA20A8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413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4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4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heodore.Marcus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renda.Villanueva@fcc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ederalregister.gov/a/2016-16273" TargetMode="External"/><Relationship Id="rId1" Type="http://schemas.openxmlformats.org/officeDocument/2006/relationships/hyperlink" Target="https://apps.fcc.gov/edocs_public/attachmatch/FCC-16-63A1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179</Words>
  <Characters>1084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1259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2016-07-19T19:04:00Z</dcterms:created>
  <dcterms:modified xsi:type="dcterms:W3CDTF">2016-07-19T19:04:00Z</dcterms:modified>
  <cp:category> </cp:category>
  <cp:contentStatus> </cp:contentStatus>
</cp:coreProperties>
</file>