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0624EB">
              <w:rPr>
                <w:szCs w:val="22"/>
              </w:rPr>
              <w:t>AT&amp;T Mobility Spectrum LLC</w:t>
            </w:r>
            <w:r w:rsidR="00E70CE7" w:rsidRPr="0072570D">
              <w:rPr>
                <w:szCs w:val="22"/>
              </w:rPr>
              <w:t xml:space="preserve"> </w:t>
            </w:r>
            <w:r w:rsidRPr="0072570D">
              <w:rPr>
                <w:szCs w:val="22"/>
              </w:rPr>
              <w:t xml:space="preserve">and </w:t>
            </w:r>
            <w:r w:rsidR="00C32366">
              <w:rPr>
                <w:szCs w:val="22"/>
              </w:rPr>
              <w:t>North Dakota Network Co.</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C32366">
              <w:t>235</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7A22DD">
        <w:rPr>
          <w:b/>
          <w:bCs/>
          <w:spacing w:val="-2"/>
          <w:szCs w:val="22"/>
        </w:rPr>
        <w:t>August 24</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7A22DD">
        <w:rPr>
          <w:b/>
          <w:bCs/>
          <w:spacing w:val="-2"/>
          <w:szCs w:val="22"/>
        </w:rPr>
        <w:t>August 24</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A346AA">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A346AA">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C32366">
        <w:t xml:space="preserve">235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A346A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C32366">
        <w:t xml:space="preserve">235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A346A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C32366">
        <w:t xml:space="preserve">235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C32366">
        <w:t xml:space="preserve">235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684CD8">
        <w:rPr>
          <w:szCs w:val="22"/>
        </w:rPr>
        <w:t>Kathy Harris</w:t>
      </w:r>
      <w:r w:rsidR="00F749F5">
        <w:rPr>
          <w:szCs w:val="22"/>
        </w:rPr>
        <w:t xml:space="preserve">, </w:t>
      </w:r>
      <w:r w:rsidR="00684CD8">
        <w:rPr>
          <w:szCs w:val="22"/>
        </w:rPr>
        <w:t>kathy.harris</w:t>
      </w:r>
      <w:r w:rsidRPr="001106B2">
        <w:rPr>
          <w:szCs w:val="22"/>
        </w:rPr>
        <w:t>@fcc.gov</w:t>
      </w:r>
      <w:r w:rsidRPr="001106B2">
        <w:t>, (202) 418-</w:t>
      </w:r>
      <w:r w:rsidR="00684CD8">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A346AA">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A346AA">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A346AA">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A346AA">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684CD8">
        <w:rPr>
          <w:rStyle w:val="StyleParaNum11ptCharCharCharCharCharCharCharCharCharCharCharCharChar"/>
          <w:rFonts w:ascii="Times New Roman" w:hAnsi="Times New Roman"/>
          <w:caps/>
        </w:rPr>
        <w:t>235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684CD8">
        <w:rPr>
          <w:rStyle w:val="StyleParaNum11ptCharCharCharCharCharCharCharCharCharCharCharCharChar"/>
          <w:rFonts w:ascii="Times New Roman" w:hAnsi="Times New Roman"/>
          <w:caps/>
        </w:rPr>
        <w:t>235</w:t>
      </w:r>
      <w:r w:rsidR="00684CD8"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684CD8">
        <w:rPr>
          <w:szCs w:val="22"/>
        </w:rPr>
        <w:t>Kathy Harris</w:t>
      </w:r>
      <w:r w:rsidR="00103977">
        <w:rPr>
          <w:szCs w:val="22"/>
        </w:rPr>
        <w:t xml:space="preserve">, </w:t>
      </w:r>
      <w:r w:rsidR="00684CD8">
        <w:rPr>
          <w:szCs w:val="22"/>
        </w:rPr>
        <w:t>kathy.harris</w:t>
      </w:r>
      <w:r w:rsidRPr="001106B2">
        <w:rPr>
          <w:szCs w:val="22"/>
        </w:rPr>
        <w:t>@fcc.gov</w:t>
      </w:r>
      <w:r w:rsidRPr="001106B2">
        <w:t>, (202) 418-</w:t>
      </w:r>
      <w:r w:rsidR="00684CD8">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684CD8">
        <w:rPr>
          <w:b/>
          <w:bCs/>
        </w:rPr>
        <w:t>235</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A1" w:rsidRDefault="0002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292F87">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292F87">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A1" w:rsidRDefault="0002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907B39">
      <w:t>969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907B39">
      <w:t>969</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6A1187">
      <w:rPr>
        <w:spacing w:val="-2"/>
      </w:rPr>
      <w:t>969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5CA1"/>
    <w:rsid w:val="00026852"/>
    <w:rsid w:val="00026A50"/>
    <w:rsid w:val="000343E7"/>
    <w:rsid w:val="00036039"/>
    <w:rsid w:val="00037F90"/>
    <w:rsid w:val="00044704"/>
    <w:rsid w:val="000466D6"/>
    <w:rsid w:val="000550C1"/>
    <w:rsid w:val="0005667C"/>
    <w:rsid w:val="00060A30"/>
    <w:rsid w:val="000624EB"/>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0C54"/>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4AA7"/>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4C15"/>
    <w:rsid w:val="00275CF5"/>
    <w:rsid w:val="00276941"/>
    <w:rsid w:val="0027753D"/>
    <w:rsid w:val="00280644"/>
    <w:rsid w:val="00280E49"/>
    <w:rsid w:val="00281772"/>
    <w:rsid w:val="00281E6C"/>
    <w:rsid w:val="0028301F"/>
    <w:rsid w:val="00285017"/>
    <w:rsid w:val="00290B99"/>
    <w:rsid w:val="00290DE6"/>
    <w:rsid w:val="00292F87"/>
    <w:rsid w:val="002A2D2E"/>
    <w:rsid w:val="002C00E8"/>
    <w:rsid w:val="002C439E"/>
    <w:rsid w:val="002D1B21"/>
    <w:rsid w:val="002D759F"/>
    <w:rsid w:val="002F034B"/>
    <w:rsid w:val="002F0402"/>
    <w:rsid w:val="002F5C69"/>
    <w:rsid w:val="00301F64"/>
    <w:rsid w:val="00306E51"/>
    <w:rsid w:val="00310DB3"/>
    <w:rsid w:val="0031784B"/>
    <w:rsid w:val="00322DEB"/>
    <w:rsid w:val="00324573"/>
    <w:rsid w:val="003322D5"/>
    <w:rsid w:val="00343749"/>
    <w:rsid w:val="00344536"/>
    <w:rsid w:val="003501EB"/>
    <w:rsid w:val="00353069"/>
    <w:rsid w:val="0035532A"/>
    <w:rsid w:val="003564F3"/>
    <w:rsid w:val="00361A9E"/>
    <w:rsid w:val="00363BE5"/>
    <w:rsid w:val="003660ED"/>
    <w:rsid w:val="003701B8"/>
    <w:rsid w:val="003709CF"/>
    <w:rsid w:val="00387CCD"/>
    <w:rsid w:val="00395A75"/>
    <w:rsid w:val="0039651A"/>
    <w:rsid w:val="003A3313"/>
    <w:rsid w:val="003B0550"/>
    <w:rsid w:val="003B694F"/>
    <w:rsid w:val="003C79C0"/>
    <w:rsid w:val="003D0A18"/>
    <w:rsid w:val="003D0FF7"/>
    <w:rsid w:val="003E3C84"/>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48C8"/>
    <w:rsid w:val="00684CD8"/>
    <w:rsid w:val="006861D9"/>
    <w:rsid w:val="00692EAA"/>
    <w:rsid w:val="0069679C"/>
    <w:rsid w:val="00697179"/>
    <w:rsid w:val="006A0C45"/>
    <w:rsid w:val="006A1187"/>
    <w:rsid w:val="006A4C4B"/>
    <w:rsid w:val="006A6A81"/>
    <w:rsid w:val="006C36B5"/>
    <w:rsid w:val="006D15D5"/>
    <w:rsid w:val="006D2E95"/>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2DD"/>
    <w:rsid w:val="007A2E39"/>
    <w:rsid w:val="007B0EB2"/>
    <w:rsid w:val="007B14B1"/>
    <w:rsid w:val="007B46C0"/>
    <w:rsid w:val="007C1D64"/>
    <w:rsid w:val="007C6090"/>
    <w:rsid w:val="007D520E"/>
    <w:rsid w:val="007E22E3"/>
    <w:rsid w:val="007F3BB0"/>
    <w:rsid w:val="007F3E88"/>
    <w:rsid w:val="007F6DA0"/>
    <w:rsid w:val="008002AC"/>
    <w:rsid w:val="00804677"/>
    <w:rsid w:val="0080680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07B39"/>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6AA"/>
    <w:rsid w:val="00A34B55"/>
    <w:rsid w:val="00A45F4F"/>
    <w:rsid w:val="00A46916"/>
    <w:rsid w:val="00A52A46"/>
    <w:rsid w:val="00A54F90"/>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46679"/>
    <w:rsid w:val="00B53FC6"/>
    <w:rsid w:val="00B54AD6"/>
    <w:rsid w:val="00B64250"/>
    <w:rsid w:val="00B709C6"/>
    <w:rsid w:val="00B72DF9"/>
    <w:rsid w:val="00B738B9"/>
    <w:rsid w:val="00B75B5F"/>
    <w:rsid w:val="00B769BA"/>
    <w:rsid w:val="00B76C3B"/>
    <w:rsid w:val="00B811F7"/>
    <w:rsid w:val="00B82C1D"/>
    <w:rsid w:val="00B94509"/>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2366"/>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18D5"/>
    <w:rsid w:val="00D0218D"/>
    <w:rsid w:val="00D05B49"/>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B3ED0"/>
    <w:rsid w:val="00EB5086"/>
    <w:rsid w:val="00EB5C5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55929"/>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EB"/>
    <w:pPr>
      <w:widowControl w:val="0"/>
    </w:pPr>
    <w:rPr>
      <w:snapToGrid w:val="0"/>
      <w:kern w:val="28"/>
      <w:sz w:val="22"/>
    </w:rPr>
  </w:style>
  <w:style w:type="paragraph" w:styleId="Heading1">
    <w:name w:val="heading 1"/>
    <w:basedOn w:val="Normal"/>
    <w:next w:val="ParaNum"/>
    <w:link w:val="Heading1Char"/>
    <w:qFormat/>
    <w:rsid w:val="003501E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01EB"/>
    <w:pPr>
      <w:keepNext/>
      <w:numPr>
        <w:ilvl w:val="1"/>
        <w:numId w:val="2"/>
      </w:numPr>
      <w:spacing w:after="120"/>
      <w:outlineLvl w:val="1"/>
    </w:pPr>
    <w:rPr>
      <w:b/>
    </w:rPr>
  </w:style>
  <w:style w:type="paragraph" w:styleId="Heading3">
    <w:name w:val="heading 3"/>
    <w:basedOn w:val="Normal"/>
    <w:next w:val="ParaNum"/>
    <w:link w:val="Heading3Char"/>
    <w:qFormat/>
    <w:rsid w:val="003501E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501E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501E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501E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501E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501E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01E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01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1EB"/>
  </w:style>
  <w:style w:type="paragraph" w:customStyle="1" w:styleId="ParaNum">
    <w:name w:val="ParaNum"/>
    <w:basedOn w:val="Normal"/>
    <w:rsid w:val="003501EB"/>
    <w:pPr>
      <w:numPr>
        <w:numId w:val="1"/>
      </w:numPr>
      <w:tabs>
        <w:tab w:val="clear" w:pos="1080"/>
        <w:tab w:val="num" w:pos="1440"/>
      </w:tabs>
      <w:spacing w:after="120"/>
    </w:pPr>
  </w:style>
  <w:style w:type="paragraph" w:styleId="EndnoteText">
    <w:name w:val="endnote text"/>
    <w:basedOn w:val="Normal"/>
    <w:link w:val="EndnoteTextChar"/>
    <w:rsid w:val="003501EB"/>
    <w:rPr>
      <w:sz w:val="20"/>
    </w:rPr>
  </w:style>
  <w:style w:type="character" w:styleId="EndnoteReference">
    <w:name w:val="endnote reference"/>
    <w:rsid w:val="003501EB"/>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501EB"/>
    <w:pPr>
      <w:spacing w:after="120"/>
    </w:pPr>
  </w:style>
  <w:style w:type="character" w:styleId="FootnoteReference">
    <w:name w:val="footnote reference"/>
    <w:aliases w:val="Style 12,(NECG) Footnote Reference,o,fr,Appel note de bas de p,Style 17,FR,Style 124,Style 13,Style 6,Footnote Reference/,Style 3,Style 7"/>
    <w:rsid w:val="003501EB"/>
    <w:rPr>
      <w:rFonts w:ascii="Times New Roman" w:hAnsi="Times New Roman"/>
      <w:dstrike w:val="0"/>
      <w:color w:val="auto"/>
      <w:sz w:val="20"/>
      <w:vertAlign w:val="superscript"/>
    </w:rPr>
  </w:style>
  <w:style w:type="paragraph" w:styleId="TOC1">
    <w:name w:val="toc 1"/>
    <w:basedOn w:val="Normal"/>
    <w:next w:val="Normal"/>
    <w:rsid w:val="003501EB"/>
    <w:pPr>
      <w:tabs>
        <w:tab w:val="left" w:pos="360"/>
        <w:tab w:val="right" w:leader="dot" w:pos="9360"/>
      </w:tabs>
      <w:suppressAutoHyphens/>
      <w:ind w:left="360" w:right="720" w:hanging="360"/>
    </w:pPr>
    <w:rPr>
      <w:caps/>
      <w:noProof/>
    </w:rPr>
  </w:style>
  <w:style w:type="paragraph" w:styleId="TOC2">
    <w:name w:val="toc 2"/>
    <w:basedOn w:val="Normal"/>
    <w:next w:val="Normal"/>
    <w:rsid w:val="003501EB"/>
    <w:pPr>
      <w:tabs>
        <w:tab w:val="left" w:pos="720"/>
        <w:tab w:val="right" w:leader="dot" w:pos="9360"/>
      </w:tabs>
      <w:suppressAutoHyphens/>
      <w:ind w:left="720" w:right="720" w:hanging="360"/>
    </w:pPr>
    <w:rPr>
      <w:noProof/>
    </w:rPr>
  </w:style>
  <w:style w:type="paragraph" w:styleId="TOC3">
    <w:name w:val="toc 3"/>
    <w:basedOn w:val="Normal"/>
    <w:next w:val="Normal"/>
    <w:rsid w:val="003501E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501E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501E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501EB"/>
    <w:pPr>
      <w:tabs>
        <w:tab w:val="left" w:pos="2160"/>
        <w:tab w:val="right" w:leader="dot" w:pos="9360"/>
      </w:tabs>
      <w:suppressAutoHyphens/>
      <w:ind w:left="2160" w:hanging="360"/>
    </w:pPr>
    <w:rPr>
      <w:noProof/>
    </w:rPr>
  </w:style>
  <w:style w:type="paragraph" w:styleId="TOC7">
    <w:name w:val="toc 7"/>
    <w:basedOn w:val="Normal"/>
    <w:next w:val="Normal"/>
    <w:autoRedefine/>
    <w:rsid w:val="003501EB"/>
    <w:pPr>
      <w:tabs>
        <w:tab w:val="left" w:pos="2520"/>
        <w:tab w:val="right" w:leader="dot" w:pos="9360"/>
      </w:tabs>
      <w:suppressAutoHyphens/>
      <w:ind w:left="2520" w:hanging="360"/>
    </w:pPr>
    <w:rPr>
      <w:noProof/>
    </w:rPr>
  </w:style>
  <w:style w:type="paragraph" w:styleId="TOC8">
    <w:name w:val="toc 8"/>
    <w:basedOn w:val="Normal"/>
    <w:next w:val="Normal"/>
    <w:autoRedefine/>
    <w:rsid w:val="003501EB"/>
    <w:pPr>
      <w:tabs>
        <w:tab w:val="left" w:pos="2880"/>
        <w:tab w:val="right" w:leader="dot" w:pos="9360"/>
      </w:tabs>
      <w:suppressAutoHyphens/>
      <w:ind w:left="2880" w:hanging="360"/>
    </w:pPr>
    <w:rPr>
      <w:noProof/>
    </w:rPr>
  </w:style>
  <w:style w:type="paragraph" w:styleId="TOC9">
    <w:name w:val="toc 9"/>
    <w:basedOn w:val="Normal"/>
    <w:next w:val="Normal"/>
    <w:autoRedefine/>
    <w:rsid w:val="003501EB"/>
    <w:pPr>
      <w:tabs>
        <w:tab w:val="left" w:pos="3240"/>
        <w:tab w:val="right" w:leader="dot" w:pos="9360"/>
      </w:tabs>
      <w:suppressAutoHyphens/>
      <w:ind w:left="3240" w:hanging="360"/>
    </w:pPr>
    <w:rPr>
      <w:noProof/>
    </w:rPr>
  </w:style>
  <w:style w:type="paragraph" w:styleId="TOAHeading">
    <w:name w:val="toa heading"/>
    <w:basedOn w:val="Normal"/>
    <w:next w:val="Normal"/>
    <w:rsid w:val="003501EB"/>
    <w:pPr>
      <w:tabs>
        <w:tab w:val="right" w:pos="9360"/>
      </w:tabs>
      <w:suppressAutoHyphens/>
    </w:pPr>
  </w:style>
  <w:style w:type="character" w:customStyle="1" w:styleId="EquationCaption">
    <w:name w:val="_Equation Caption"/>
    <w:rsid w:val="003501EB"/>
  </w:style>
  <w:style w:type="paragraph" w:styleId="Header">
    <w:name w:val="header"/>
    <w:basedOn w:val="Normal"/>
    <w:link w:val="HeaderChar"/>
    <w:autoRedefine/>
    <w:rsid w:val="003501EB"/>
    <w:pPr>
      <w:tabs>
        <w:tab w:val="center" w:pos="4680"/>
        <w:tab w:val="right" w:pos="9360"/>
      </w:tabs>
    </w:pPr>
    <w:rPr>
      <w:b/>
    </w:rPr>
  </w:style>
  <w:style w:type="paragraph" w:styleId="Footer">
    <w:name w:val="footer"/>
    <w:basedOn w:val="Normal"/>
    <w:link w:val="FooterChar"/>
    <w:rsid w:val="003501EB"/>
    <w:pPr>
      <w:tabs>
        <w:tab w:val="center" w:pos="4320"/>
        <w:tab w:val="right" w:pos="8640"/>
      </w:tabs>
    </w:pPr>
  </w:style>
  <w:style w:type="character" w:styleId="PageNumber">
    <w:name w:val="page number"/>
    <w:basedOn w:val="DefaultParagraphFont"/>
    <w:rsid w:val="003501EB"/>
  </w:style>
  <w:style w:type="paragraph" w:styleId="BlockText">
    <w:name w:val="Block Text"/>
    <w:basedOn w:val="Normal"/>
    <w:rsid w:val="003501EB"/>
    <w:pPr>
      <w:spacing w:after="240"/>
      <w:ind w:left="1440" w:right="1440"/>
    </w:pPr>
  </w:style>
  <w:style w:type="paragraph" w:customStyle="1" w:styleId="Paratitle">
    <w:name w:val="Para title"/>
    <w:basedOn w:val="Normal"/>
    <w:rsid w:val="003501EB"/>
    <w:pPr>
      <w:tabs>
        <w:tab w:val="center" w:pos="9270"/>
      </w:tabs>
      <w:spacing w:after="240"/>
    </w:pPr>
    <w:rPr>
      <w:spacing w:val="-2"/>
    </w:rPr>
  </w:style>
  <w:style w:type="paragraph" w:customStyle="1" w:styleId="Bullet">
    <w:name w:val="Bullet"/>
    <w:basedOn w:val="Normal"/>
    <w:rsid w:val="003501EB"/>
    <w:pPr>
      <w:tabs>
        <w:tab w:val="left" w:pos="2160"/>
      </w:tabs>
      <w:spacing w:after="220"/>
      <w:ind w:left="2160" w:hanging="720"/>
    </w:pPr>
  </w:style>
  <w:style w:type="paragraph" w:customStyle="1" w:styleId="TableFormat">
    <w:name w:val="TableFormat"/>
    <w:basedOn w:val="Bullet"/>
    <w:rsid w:val="003501EB"/>
    <w:pPr>
      <w:tabs>
        <w:tab w:val="clear" w:pos="2160"/>
        <w:tab w:val="left" w:pos="5040"/>
      </w:tabs>
      <w:ind w:left="5040" w:hanging="3600"/>
    </w:pPr>
  </w:style>
  <w:style w:type="paragraph" w:customStyle="1" w:styleId="TOCTitle">
    <w:name w:val="TOC Title"/>
    <w:basedOn w:val="Normal"/>
    <w:rsid w:val="003501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01EB"/>
    <w:pPr>
      <w:jc w:val="center"/>
    </w:pPr>
    <w:rPr>
      <w:rFonts w:ascii="Times New Roman Bold" w:hAnsi="Times New Roman Bold"/>
      <w:b/>
      <w:bCs/>
      <w:caps/>
      <w:szCs w:val="22"/>
    </w:rPr>
  </w:style>
  <w:style w:type="character" w:styleId="Hyperlink">
    <w:name w:val="Hyperlink"/>
    <w:rsid w:val="003501EB"/>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EB"/>
    <w:pPr>
      <w:widowControl w:val="0"/>
    </w:pPr>
    <w:rPr>
      <w:snapToGrid w:val="0"/>
      <w:kern w:val="28"/>
      <w:sz w:val="22"/>
    </w:rPr>
  </w:style>
  <w:style w:type="paragraph" w:styleId="Heading1">
    <w:name w:val="heading 1"/>
    <w:basedOn w:val="Normal"/>
    <w:next w:val="ParaNum"/>
    <w:link w:val="Heading1Char"/>
    <w:qFormat/>
    <w:rsid w:val="003501E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01EB"/>
    <w:pPr>
      <w:keepNext/>
      <w:numPr>
        <w:ilvl w:val="1"/>
        <w:numId w:val="2"/>
      </w:numPr>
      <w:spacing w:after="120"/>
      <w:outlineLvl w:val="1"/>
    </w:pPr>
    <w:rPr>
      <w:b/>
    </w:rPr>
  </w:style>
  <w:style w:type="paragraph" w:styleId="Heading3">
    <w:name w:val="heading 3"/>
    <w:basedOn w:val="Normal"/>
    <w:next w:val="ParaNum"/>
    <w:link w:val="Heading3Char"/>
    <w:qFormat/>
    <w:rsid w:val="003501EB"/>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501E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501E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501E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501E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501E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01E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01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1EB"/>
  </w:style>
  <w:style w:type="paragraph" w:customStyle="1" w:styleId="ParaNum">
    <w:name w:val="ParaNum"/>
    <w:basedOn w:val="Normal"/>
    <w:rsid w:val="003501EB"/>
    <w:pPr>
      <w:numPr>
        <w:numId w:val="1"/>
      </w:numPr>
      <w:tabs>
        <w:tab w:val="clear" w:pos="1080"/>
        <w:tab w:val="num" w:pos="1440"/>
      </w:tabs>
      <w:spacing w:after="120"/>
    </w:pPr>
  </w:style>
  <w:style w:type="paragraph" w:styleId="EndnoteText">
    <w:name w:val="endnote text"/>
    <w:basedOn w:val="Normal"/>
    <w:link w:val="EndnoteTextChar"/>
    <w:rsid w:val="003501EB"/>
    <w:rPr>
      <w:sz w:val="20"/>
    </w:rPr>
  </w:style>
  <w:style w:type="character" w:styleId="EndnoteReference">
    <w:name w:val="endnote reference"/>
    <w:rsid w:val="003501EB"/>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501EB"/>
    <w:pPr>
      <w:spacing w:after="120"/>
    </w:pPr>
  </w:style>
  <w:style w:type="character" w:styleId="FootnoteReference">
    <w:name w:val="footnote reference"/>
    <w:aliases w:val="Style 12,(NECG) Footnote Reference,o,fr,Appel note de bas de p,Style 17,FR,Style 124,Style 13,Style 6,Footnote Reference/,Style 3,Style 7"/>
    <w:rsid w:val="003501EB"/>
    <w:rPr>
      <w:rFonts w:ascii="Times New Roman" w:hAnsi="Times New Roman"/>
      <w:dstrike w:val="0"/>
      <w:color w:val="auto"/>
      <w:sz w:val="20"/>
      <w:vertAlign w:val="superscript"/>
    </w:rPr>
  </w:style>
  <w:style w:type="paragraph" w:styleId="TOC1">
    <w:name w:val="toc 1"/>
    <w:basedOn w:val="Normal"/>
    <w:next w:val="Normal"/>
    <w:rsid w:val="003501EB"/>
    <w:pPr>
      <w:tabs>
        <w:tab w:val="left" w:pos="360"/>
        <w:tab w:val="right" w:leader="dot" w:pos="9360"/>
      </w:tabs>
      <w:suppressAutoHyphens/>
      <w:ind w:left="360" w:right="720" w:hanging="360"/>
    </w:pPr>
    <w:rPr>
      <w:caps/>
      <w:noProof/>
    </w:rPr>
  </w:style>
  <w:style w:type="paragraph" w:styleId="TOC2">
    <w:name w:val="toc 2"/>
    <w:basedOn w:val="Normal"/>
    <w:next w:val="Normal"/>
    <w:rsid w:val="003501EB"/>
    <w:pPr>
      <w:tabs>
        <w:tab w:val="left" w:pos="720"/>
        <w:tab w:val="right" w:leader="dot" w:pos="9360"/>
      </w:tabs>
      <w:suppressAutoHyphens/>
      <w:ind w:left="720" w:right="720" w:hanging="360"/>
    </w:pPr>
    <w:rPr>
      <w:noProof/>
    </w:rPr>
  </w:style>
  <w:style w:type="paragraph" w:styleId="TOC3">
    <w:name w:val="toc 3"/>
    <w:basedOn w:val="Normal"/>
    <w:next w:val="Normal"/>
    <w:rsid w:val="003501E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501E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501E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501EB"/>
    <w:pPr>
      <w:tabs>
        <w:tab w:val="left" w:pos="2160"/>
        <w:tab w:val="right" w:leader="dot" w:pos="9360"/>
      </w:tabs>
      <w:suppressAutoHyphens/>
      <w:ind w:left="2160" w:hanging="360"/>
    </w:pPr>
    <w:rPr>
      <w:noProof/>
    </w:rPr>
  </w:style>
  <w:style w:type="paragraph" w:styleId="TOC7">
    <w:name w:val="toc 7"/>
    <w:basedOn w:val="Normal"/>
    <w:next w:val="Normal"/>
    <w:autoRedefine/>
    <w:rsid w:val="003501EB"/>
    <w:pPr>
      <w:tabs>
        <w:tab w:val="left" w:pos="2520"/>
        <w:tab w:val="right" w:leader="dot" w:pos="9360"/>
      </w:tabs>
      <w:suppressAutoHyphens/>
      <w:ind w:left="2520" w:hanging="360"/>
    </w:pPr>
    <w:rPr>
      <w:noProof/>
    </w:rPr>
  </w:style>
  <w:style w:type="paragraph" w:styleId="TOC8">
    <w:name w:val="toc 8"/>
    <w:basedOn w:val="Normal"/>
    <w:next w:val="Normal"/>
    <w:autoRedefine/>
    <w:rsid w:val="003501EB"/>
    <w:pPr>
      <w:tabs>
        <w:tab w:val="left" w:pos="2880"/>
        <w:tab w:val="right" w:leader="dot" w:pos="9360"/>
      </w:tabs>
      <w:suppressAutoHyphens/>
      <w:ind w:left="2880" w:hanging="360"/>
    </w:pPr>
    <w:rPr>
      <w:noProof/>
    </w:rPr>
  </w:style>
  <w:style w:type="paragraph" w:styleId="TOC9">
    <w:name w:val="toc 9"/>
    <w:basedOn w:val="Normal"/>
    <w:next w:val="Normal"/>
    <w:autoRedefine/>
    <w:rsid w:val="003501EB"/>
    <w:pPr>
      <w:tabs>
        <w:tab w:val="left" w:pos="3240"/>
        <w:tab w:val="right" w:leader="dot" w:pos="9360"/>
      </w:tabs>
      <w:suppressAutoHyphens/>
      <w:ind w:left="3240" w:hanging="360"/>
    </w:pPr>
    <w:rPr>
      <w:noProof/>
    </w:rPr>
  </w:style>
  <w:style w:type="paragraph" w:styleId="TOAHeading">
    <w:name w:val="toa heading"/>
    <w:basedOn w:val="Normal"/>
    <w:next w:val="Normal"/>
    <w:rsid w:val="003501EB"/>
    <w:pPr>
      <w:tabs>
        <w:tab w:val="right" w:pos="9360"/>
      </w:tabs>
      <w:suppressAutoHyphens/>
    </w:pPr>
  </w:style>
  <w:style w:type="character" w:customStyle="1" w:styleId="EquationCaption">
    <w:name w:val="_Equation Caption"/>
    <w:rsid w:val="003501EB"/>
  </w:style>
  <w:style w:type="paragraph" w:styleId="Header">
    <w:name w:val="header"/>
    <w:basedOn w:val="Normal"/>
    <w:link w:val="HeaderChar"/>
    <w:autoRedefine/>
    <w:rsid w:val="003501EB"/>
    <w:pPr>
      <w:tabs>
        <w:tab w:val="center" w:pos="4680"/>
        <w:tab w:val="right" w:pos="9360"/>
      </w:tabs>
    </w:pPr>
    <w:rPr>
      <w:b/>
    </w:rPr>
  </w:style>
  <w:style w:type="paragraph" w:styleId="Footer">
    <w:name w:val="footer"/>
    <w:basedOn w:val="Normal"/>
    <w:link w:val="FooterChar"/>
    <w:rsid w:val="003501EB"/>
    <w:pPr>
      <w:tabs>
        <w:tab w:val="center" w:pos="4320"/>
        <w:tab w:val="right" w:pos="8640"/>
      </w:tabs>
    </w:pPr>
  </w:style>
  <w:style w:type="character" w:styleId="PageNumber">
    <w:name w:val="page number"/>
    <w:basedOn w:val="DefaultParagraphFont"/>
    <w:rsid w:val="003501EB"/>
  </w:style>
  <w:style w:type="paragraph" w:styleId="BlockText">
    <w:name w:val="Block Text"/>
    <w:basedOn w:val="Normal"/>
    <w:rsid w:val="003501EB"/>
    <w:pPr>
      <w:spacing w:after="240"/>
      <w:ind w:left="1440" w:right="1440"/>
    </w:pPr>
  </w:style>
  <w:style w:type="paragraph" w:customStyle="1" w:styleId="Paratitle">
    <w:name w:val="Para title"/>
    <w:basedOn w:val="Normal"/>
    <w:rsid w:val="003501EB"/>
    <w:pPr>
      <w:tabs>
        <w:tab w:val="center" w:pos="9270"/>
      </w:tabs>
      <w:spacing w:after="240"/>
    </w:pPr>
    <w:rPr>
      <w:spacing w:val="-2"/>
    </w:rPr>
  </w:style>
  <w:style w:type="paragraph" w:customStyle="1" w:styleId="Bullet">
    <w:name w:val="Bullet"/>
    <w:basedOn w:val="Normal"/>
    <w:rsid w:val="003501EB"/>
    <w:pPr>
      <w:tabs>
        <w:tab w:val="left" w:pos="2160"/>
      </w:tabs>
      <w:spacing w:after="220"/>
      <w:ind w:left="2160" w:hanging="720"/>
    </w:pPr>
  </w:style>
  <w:style w:type="paragraph" w:customStyle="1" w:styleId="TableFormat">
    <w:name w:val="TableFormat"/>
    <w:basedOn w:val="Bullet"/>
    <w:rsid w:val="003501EB"/>
    <w:pPr>
      <w:tabs>
        <w:tab w:val="clear" w:pos="2160"/>
        <w:tab w:val="left" w:pos="5040"/>
      </w:tabs>
      <w:ind w:left="5040" w:hanging="3600"/>
    </w:pPr>
  </w:style>
  <w:style w:type="paragraph" w:customStyle="1" w:styleId="TOCTitle">
    <w:name w:val="TOC Title"/>
    <w:basedOn w:val="Normal"/>
    <w:rsid w:val="003501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01EB"/>
    <w:pPr>
      <w:jc w:val="center"/>
    </w:pPr>
    <w:rPr>
      <w:rFonts w:ascii="Times New Roman Bold" w:hAnsi="Times New Roman Bold"/>
      <w:b/>
      <w:bCs/>
      <w:caps/>
      <w:szCs w:val="22"/>
    </w:rPr>
  </w:style>
  <w:style w:type="character" w:styleId="Hyperlink">
    <w:name w:val="Hyperlink"/>
    <w:rsid w:val="003501EB"/>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5228</Words>
  <Characters>30866</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2016-08-24T19:01:00Z</dcterms:created>
  <dcterms:modified xsi:type="dcterms:W3CDTF">2016-08-24T19:01:00Z</dcterms:modified>
  <cp:category> </cp:category>
  <cp:contentStatus> </cp:contentStatus>
</cp:coreProperties>
</file>