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556C07">
        <w:rPr>
          <w:b/>
          <w:szCs w:val="22"/>
        </w:rPr>
        <w:t>991</w:t>
      </w:r>
    </w:p>
    <w:p w:rsidR="00F80FFB" w:rsidRPr="00D27120" w:rsidRDefault="005E1985" w:rsidP="00F80FFB">
      <w:pPr>
        <w:spacing w:before="60"/>
        <w:jc w:val="right"/>
        <w:rPr>
          <w:b/>
          <w:szCs w:val="22"/>
        </w:rPr>
      </w:pPr>
      <w:r>
        <w:rPr>
          <w:b/>
          <w:szCs w:val="22"/>
        </w:rPr>
        <w:t>August 30</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E954F1" w:rsidRDefault="2BCB800D" w:rsidP="00096D4A">
      <w:pPr>
        <w:jc w:val="center"/>
        <w:rPr>
          <w:rFonts w:ascii="Times New Roman Bold" w:hAnsi="Times New Roman Bold"/>
          <w:b/>
          <w:bCs/>
          <w:caps/>
        </w:rPr>
      </w:pPr>
      <w:r w:rsidRPr="2BCB800D">
        <w:rPr>
          <w:b/>
          <w:bCs/>
        </w:rPr>
        <w:t xml:space="preserve">DOMESTIC SECTION 214 APPLICATION FILED FOR THE </w:t>
      </w:r>
      <w:r w:rsidR="00C149A2">
        <w:rPr>
          <w:b/>
          <w:bCs/>
        </w:rPr>
        <w:t xml:space="preserve">TRANSFER OF CONTROL OF </w:t>
      </w:r>
      <w:r w:rsidR="00273A89" w:rsidRPr="00273A89">
        <w:rPr>
          <w:rFonts w:ascii="Times New Roman Bold" w:hAnsi="Times New Roman Bold"/>
          <w:b/>
          <w:bCs/>
          <w:caps/>
        </w:rPr>
        <w:t xml:space="preserve">Citrix Communications LLC, Citrix Online Audio LLC, and </w:t>
      </w:r>
    </w:p>
    <w:p w:rsidR="005A487E" w:rsidRDefault="00273A89" w:rsidP="00096D4A">
      <w:pPr>
        <w:jc w:val="center"/>
        <w:rPr>
          <w:b/>
          <w:bCs/>
        </w:rPr>
      </w:pPr>
      <w:r w:rsidRPr="00273A89">
        <w:rPr>
          <w:rFonts w:ascii="Times New Roman Bold" w:hAnsi="Times New Roman Bold"/>
          <w:b/>
          <w:bCs/>
          <w:caps/>
        </w:rPr>
        <w:t>Grasshopper Group</w:t>
      </w:r>
      <w:r>
        <w:rPr>
          <w:b/>
          <w:bCs/>
        </w:rPr>
        <w:t xml:space="preserve"> LLC </w:t>
      </w:r>
      <w:r w:rsidR="00876E02">
        <w:rPr>
          <w:b/>
          <w:bCs/>
        </w:rPr>
        <w:t>TO LOGMEIN, INC.</w:t>
      </w:r>
    </w:p>
    <w:p w:rsidR="005A487E" w:rsidRDefault="005A487E"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096D4A">
        <w:rPr>
          <w:b/>
          <w:szCs w:val="22"/>
        </w:rPr>
        <w:t>2</w:t>
      </w:r>
      <w:r w:rsidR="00273341">
        <w:rPr>
          <w:b/>
          <w:szCs w:val="22"/>
        </w:rPr>
        <w:t>56</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5E1985">
        <w:rPr>
          <w:b/>
          <w:szCs w:val="22"/>
        </w:rPr>
        <w:t>September 13</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5E1985">
        <w:rPr>
          <w:b/>
          <w:szCs w:val="22"/>
        </w:rPr>
        <w:t>September 20</w:t>
      </w:r>
      <w:r w:rsidR="00A1474A">
        <w:rPr>
          <w:b/>
          <w:szCs w:val="22"/>
        </w:rPr>
        <w:t>,</w:t>
      </w:r>
      <w:r w:rsidRPr="006F6A1D">
        <w:rPr>
          <w:b/>
          <w:szCs w:val="22"/>
        </w:rPr>
        <w:t xml:space="preserve"> 201</w:t>
      </w:r>
      <w:r w:rsidR="005437C5">
        <w:rPr>
          <w:b/>
          <w:szCs w:val="22"/>
        </w:rPr>
        <w:t>6</w:t>
      </w:r>
    </w:p>
    <w:p w:rsidR="00876E02" w:rsidRDefault="00876E02" w:rsidP="00876E02">
      <w:pPr>
        <w:pStyle w:val="Default"/>
      </w:pPr>
    </w:p>
    <w:p w:rsidR="00C149A2" w:rsidRPr="00525279" w:rsidRDefault="00876E02" w:rsidP="00876E02">
      <w:pPr>
        <w:autoSpaceDE w:val="0"/>
        <w:autoSpaceDN w:val="0"/>
        <w:adjustRightInd w:val="0"/>
        <w:ind w:firstLine="720"/>
        <w:rPr>
          <w:szCs w:val="22"/>
        </w:rPr>
      </w:pPr>
      <w:r w:rsidRPr="00D753E5">
        <w:rPr>
          <w:szCs w:val="22"/>
        </w:rPr>
        <w:t xml:space="preserve"> </w:t>
      </w:r>
      <w:r w:rsidRPr="00525279">
        <w:rPr>
          <w:szCs w:val="22"/>
        </w:rPr>
        <w:t xml:space="preserve">Citrix Systems, Inc. (Citrix) and LogMeIn, Inc. (LogMeIn) </w:t>
      </w:r>
      <w:r w:rsidR="00C149A2" w:rsidRPr="00525279">
        <w:rPr>
          <w:szCs w:val="22"/>
        </w:rPr>
        <w:t>(</w:t>
      </w:r>
      <w:r w:rsidR="00421D40" w:rsidRPr="00525279">
        <w:rPr>
          <w:szCs w:val="22"/>
        </w:rPr>
        <w:t>together</w:t>
      </w:r>
      <w:r w:rsidR="00BF49F7" w:rsidRPr="00525279">
        <w:rPr>
          <w:szCs w:val="22"/>
        </w:rPr>
        <w:t>, Applicants</w:t>
      </w:r>
      <w:r w:rsidR="008A12E6" w:rsidRPr="00525279">
        <w:rPr>
          <w:szCs w:val="22"/>
        </w:rPr>
        <w:t xml:space="preserve">) filed an application pursuant to </w:t>
      </w:r>
      <w:r w:rsidR="00421D40" w:rsidRPr="00525279">
        <w:rPr>
          <w:szCs w:val="22"/>
        </w:rPr>
        <w:t>s</w:t>
      </w:r>
      <w:r w:rsidR="008A12E6" w:rsidRPr="00525279">
        <w:rPr>
          <w:szCs w:val="22"/>
        </w:rPr>
        <w:t xml:space="preserve">ection 214 of the Communications Act of 1934, as amended, and </w:t>
      </w:r>
      <w:r w:rsidR="00421D40" w:rsidRPr="00525279">
        <w:rPr>
          <w:szCs w:val="22"/>
        </w:rPr>
        <w:t>s</w:t>
      </w:r>
      <w:r w:rsidR="008A12E6" w:rsidRPr="00525279">
        <w:rPr>
          <w:szCs w:val="22"/>
        </w:rPr>
        <w:t xml:space="preserve">ection 63.03 of the Commission’s rules requesting approval </w:t>
      </w:r>
      <w:r w:rsidR="00C149A2" w:rsidRPr="00525279">
        <w:rPr>
          <w:szCs w:val="22"/>
        </w:rPr>
        <w:t xml:space="preserve">to transfer control of </w:t>
      </w:r>
      <w:r w:rsidRPr="00525279">
        <w:rPr>
          <w:szCs w:val="22"/>
        </w:rPr>
        <w:t>Citrix subsidiaries Citrix Communications LLC</w:t>
      </w:r>
      <w:r w:rsidR="002C3F92" w:rsidRPr="00525279">
        <w:rPr>
          <w:szCs w:val="22"/>
        </w:rPr>
        <w:t xml:space="preserve"> (Citrix Communications)</w:t>
      </w:r>
      <w:r w:rsidRPr="00525279">
        <w:rPr>
          <w:szCs w:val="22"/>
        </w:rPr>
        <w:t>, Citrix Online Audio LLC</w:t>
      </w:r>
      <w:r w:rsidR="002C3F92" w:rsidRPr="00525279">
        <w:rPr>
          <w:szCs w:val="22"/>
        </w:rPr>
        <w:t xml:space="preserve"> (Citrix Online Audio)</w:t>
      </w:r>
      <w:r w:rsidRPr="00525279">
        <w:rPr>
          <w:szCs w:val="22"/>
        </w:rPr>
        <w:t xml:space="preserve">, and Grasshopper Group LLC </w:t>
      </w:r>
      <w:r w:rsidR="002C3F92" w:rsidRPr="00525279">
        <w:rPr>
          <w:szCs w:val="22"/>
        </w:rPr>
        <w:t xml:space="preserve">(Grasshopper) </w:t>
      </w:r>
      <w:r w:rsidRPr="00525279">
        <w:rPr>
          <w:szCs w:val="22"/>
        </w:rPr>
        <w:t>to LogMeIn</w:t>
      </w:r>
      <w:r w:rsidR="00C149A2" w:rsidRPr="00525279">
        <w:rPr>
          <w:szCs w:val="22"/>
        </w:rPr>
        <w:t>.</w:t>
      </w:r>
      <w:r w:rsidR="00B03BB5" w:rsidRPr="00525279">
        <w:rPr>
          <w:rStyle w:val="FootnoteReference"/>
          <w:szCs w:val="22"/>
        </w:rPr>
        <w:footnoteReference w:id="1"/>
      </w:r>
    </w:p>
    <w:p w:rsidR="00D25DB8" w:rsidRPr="00525279" w:rsidRDefault="00D25DB8" w:rsidP="00C149A2">
      <w:pPr>
        <w:autoSpaceDE w:val="0"/>
        <w:autoSpaceDN w:val="0"/>
        <w:adjustRightInd w:val="0"/>
        <w:ind w:firstLine="720"/>
        <w:rPr>
          <w:szCs w:val="22"/>
        </w:rPr>
      </w:pPr>
    </w:p>
    <w:p w:rsidR="00F7067D" w:rsidRPr="00525279" w:rsidRDefault="00E23867" w:rsidP="001E0EE4">
      <w:pPr>
        <w:autoSpaceDE w:val="0"/>
        <w:autoSpaceDN w:val="0"/>
        <w:adjustRightInd w:val="0"/>
        <w:rPr>
          <w:szCs w:val="22"/>
        </w:rPr>
      </w:pPr>
      <w:r w:rsidRPr="00525279">
        <w:rPr>
          <w:szCs w:val="22"/>
        </w:rPr>
        <w:tab/>
      </w:r>
      <w:r w:rsidR="00273341" w:rsidRPr="00525279">
        <w:rPr>
          <w:szCs w:val="22"/>
        </w:rPr>
        <w:t>Citrix</w:t>
      </w:r>
      <w:r w:rsidR="00552643" w:rsidRPr="00525279">
        <w:rPr>
          <w:szCs w:val="22"/>
        </w:rPr>
        <w:t xml:space="preserve">, </w:t>
      </w:r>
      <w:r w:rsidR="00273341" w:rsidRPr="00525279">
        <w:rPr>
          <w:szCs w:val="22"/>
        </w:rPr>
        <w:t xml:space="preserve">a publicly traded Delaware corporation, </w:t>
      </w:r>
      <w:r w:rsidR="00AC32D8" w:rsidRPr="00525279">
        <w:rPr>
          <w:szCs w:val="22"/>
        </w:rPr>
        <w:t>develops and markets technology</w:t>
      </w:r>
      <w:r w:rsidR="003E1471" w:rsidRPr="00525279">
        <w:rPr>
          <w:szCs w:val="22"/>
        </w:rPr>
        <w:t xml:space="preserve"> enabling</w:t>
      </w:r>
      <w:r w:rsidR="00BE10A5" w:rsidRPr="00525279">
        <w:rPr>
          <w:szCs w:val="22"/>
        </w:rPr>
        <w:t xml:space="preserve"> IT to ensure</w:t>
      </w:r>
      <w:r w:rsidR="00552643" w:rsidRPr="00525279">
        <w:rPr>
          <w:szCs w:val="22"/>
        </w:rPr>
        <w:t xml:space="preserve"> systems are securely available to users via the cloud or on-premise and across any device or platform. </w:t>
      </w:r>
      <w:r w:rsidR="003E1471" w:rsidRPr="00525279">
        <w:rPr>
          <w:szCs w:val="22"/>
        </w:rPr>
        <w:t xml:space="preserve"> </w:t>
      </w:r>
      <w:r w:rsidR="00552643" w:rsidRPr="00525279">
        <w:rPr>
          <w:szCs w:val="22"/>
        </w:rPr>
        <w:t xml:space="preserve">Citrix </w:t>
      </w:r>
      <w:r w:rsidR="00273341" w:rsidRPr="00525279">
        <w:rPr>
          <w:szCs w:val="22"/>
        </w:rPr>
        <w:t xml:space="preserve">currently has three wholly owned direct subsidiaries holding </w:t>
      </w:r>
      <w:r w:rsidR="002C3F92" w:rsidRPr="00525279">
        <w:rPr>
          <w:szCs w:val="22"/>
        </w:rPr>
        <w:t xml:space="preserve">blanket domestic 214 </w:t>
      </w:r>
      <w:r w:rsidR="00F7067D" w:rsidRPr="00525279">
        <w:rPr>
          <w:szCs w:val="22"/>
        </w:rPr>
        <w:t>authorizations:</w:t>
      </w:r>
      <w:r w:rsidR="002C3F92" w:rsidRPr="00525279">
        <w:rPr>
          <w:szCs w:val="22"/>
        </w:rPr>
        <w:t xml:space="preserve"> Citrix Communications</w:t>
      </w:r>
      <w:r w:rsidR="00552643" w:rsidRPr="00525279">
        <w:rPr>
          <w:szCs w:val="22"/>
        </w:rPr>
        <w:t>, Citrix Online Audio, and Grasshopper</w:t>
      </w:r>
      <w:r w:rsidR="002E4D88" w:rsidRPr="00525279">
        <w:rPr>
          <w:szCs w:val="22"/>
        </w:rPr>
        <w:t xml:space="preserve">.  Citrix also currently has one wholly owned </w:t>
      </w:r>
      <w:r w:rsidR="00273341" w:rsidRPr="00525279">
        <w:rPr>
          <w:szCs w:val="22"/>
        </w:rPr>
        <w:t>indirect subsidiary, Citrix Communications Virginia LLC.</w:t>
      </w:r>
      <w:r w:rsidR="00BE10A5" w:rsidRPr="00525279">
        <w:rPr>
          <w:rStyle w:val="FootnoteReference"/>
          <w:szCs w:val="22"/>
        </w:rPr>
        <w:footnoteReference w:id="2"/>
      </w:r>
      <w:r w:rsidR="00273341" w:rsidRPr="00525279">
        <w:rPr>
          <w:szCs w:val="22"/>
        </w:rPr>
        <w:t xml:space="preserve"> </w:t>
      </w:r>
      <w:r w:rsidR="00540471" w:rsidRPr="00525279">
        <w:rPr>
          <w:szCs w:val="22"/>
        </w:rPr>
        <w:t xml:space="preserve"> </w:t>
      </w:r>
      <w:r w:rsidR="0057779D">
        <w:rPr>
          <w:szCs w:val="22"/>
        </w:rPr>
        <w:t>According to the Applicants, no current owner holds more than 10 percent of the outstanding shares of Citrix.</w:t>
      </w:r>
    </w:p>
    <w:p w:rsidR="00F7067D" w:rsidRPr="00525279" w:rsidRDefault="00F7067D" w:rsidP="001E0EE4">
      <w:pPr>
        <w:autoSpaceDE w:val="0"/>
        <w:autoSpaceDN w:val="0"/>
        <w:adjustRightInd w:val="0"/>
        <w:rPr>
          <w:szCs w:val="22"/>
        </w:rPr>
      </w:pPr>
    </w:p>
    <w:p w:rsidR="00FD64AB" w:rsidRPr="00525279" w:rsidRDefault="003E1471" w:rsidP="002A5B1D">
      <w:pPr>
        <w:autoSpaceDE w:val="0"/>
        <w:autoSpaceDN w:val="0"/>
        <w:adjustRightInd w:val="0"/>
        <w:ind w:firstLine="720"/>
        <w:rPr>
          <w:szCs w:val="22"/>
        </w:rPr>
      </w:pPr>
      <w:r w:rsidRPr="00525279">
        <w:rPr>
          <w:szCs w:val="22"/>
        </w:rPr>
        <w:t xml:space="preserve">Citrix Communications, a Delaware limited liability company, </w:t>
      </w:r>
      <w:r w:rsidR="00F7067D" w:rsidRPr="00525279">
        <w:rPr>
          <w:szCs w:val="22"/>
        </w:rPr>
        <w:t xml:space="preserve">is a competitive local exchange carrier (LEC) and interexchange carrier authorized to provide intrastate local, intrastate interexchange, and switched access services in the states of California, Florida, Georgia, Illinois, Maryland, </w:t>
      </w:r>
      <w:r w:rsidR="00F7067D" w:rsidRPr="00525279">
        <w:rPr>
          <w:szCs w:val="22"/>
        </w:rPr>
        <w:lastRenderedPageBreak/>
        <w:t>Massachusetts, New Jersey, New York, and Texas.</w:t>
      </w:r>
      <w:r w:rsidR="00E954F1">
        <w:rPr>
          <w:szCs w:val="22"/>
        </w:rPr>
        <w:t xml:space="preserve"> </w:t>
      </w:r>
      <w:r w:rsidR="00F7067D" w:rsidRPr="00525279">
        <w:rPr>
          <w:szCs w:val="22"/>
        </w:rPr>
        <w:t xml:space="preserve"> Citrix Communications also is authorized to provide interstate interexchange and switched access service.  Citrix Communications Virginia LLC, a Virginia limited liability company, is a wholly owned subsidiary of Citrix Communications that provides facilities-based and resold local exchange, interexchange, and access telecommunications services throughout the Commonwealth of Virginia.</w:t>
      </w:r>
      <w:r w:rsidR="00E954F1">
        <w:rPr>
          <w:szCs w:val="22"/>
        </w:rPr>
        <w:t xml:space="preserve">  </w:t>
      </w:r>
      <w:r w:rsidR="00BE10A5" w:rsidRPr="00525279">
        <w:rPr>
          <w:szCs w:val="22"/>
        </w:rPr>
        <w:t xml:space="preserve"> </w:t>
      </w:r>
      <w:r w:rsidR="00FD64AB" w:rsidRPr="00525279">
        <w:rPr>
          <w:szCs w:val="22"/>
        </w:rPr>
        <w:t xml:space="preserve">Citrix Online Audio, a Delaware limited liability company, provides audio conferencing services throughout the United States. </w:t>
      </w:r>
    </w:p>
    <w:p w:rsidR="00FD64AB" w:rsidRPr="00525279" w:rsidRDefault="00FD64AB" w:rsidP="00FD64AB">
      <w:pPr>
        <w:pStyle w:val="Default"/>
        <w:ind w:firstLine="720"/>
        <w:rPr>
          <w:sz w:val="22"/>
          <w:szCs w:val="22"/>
        </w:rPr>
      </w:pPr>
    </w:p>
    <w:p w:rsidR="00FD64AB" w:rsidRPr="00525279" w:rsidRDefault="00FD64AB" w:rsidP="00FD64AB">
      <w:pPr>
        <w:pStyle w:val="Default"/>
        <w:ind w:firstLine="720"/>
        <w:rPr>
          <w:sz w:val="22"/>
          <w:szCs w:val="22"/>
        </w:rPr>
      </w:pPr>
      <w:r w:rsidRPr="00525279">
        <w:rPr>
          <w:sz w:val="22"/>
          <w:szCs w:val="22"/>
        </w:rPr>
        <w:t xml:space="preserve">Grasshopper, a Massachusetts limited liability company, offers integrated phone service solutions, voicemail processing, and other enhanced services to business end-users. </w:t>
      </w:r>
      <w:r w:rsidR="002C3F92" w:rsidRPr="00525279">
        <w:rPr>
          <w:sz w:val="22"/>
          <w:szCs w:val="22"/>
        </w:rPr>
        <w:t xml:space="preserve"> </w:t>
      </w:r>
      <w:r w:rsidR="00540471" w:rsidRPr="00525279">
        <w:rPr>
          <w:sz w:val="22"/>
          <w:szCs w:val="22"/>
        </w:rPr>
        <w:t xml:space="preserve">Grasshopper is registered to provide interstate telecommunications services and </w:t>
      </w:r>
      <w:r w:rsidRPr="00525279">
        <w:rPr>
          <w:sz w:val="22"/>
          <w:szCs w:val="22"/>
        </w:rPr>
        <w:t xml:space="preserve">is authorized to provide competitive resold interexchange long distance telecommunications in Arizona, Arkansas, California, Colorado, Connecticut, Delaware, Florida, Georgia, Hawaii, Illinois, Indiana, Iowa, Kentucky, Louisiana, Maine, Maryland, Massachusetts, Michigan, Minnesota, Mississippi, Missouri, Montana, Nebraska, Nevada, New Hampshire, New Jersey, New York, North Carolina, Ohio, Pennsylvania, South Carolina, Texas, Utah, Virginia, and Washington. </w:t>
      </w:r>
    </w:p>
    <w:p w:rsidR="00987ED3" w:rsidRPr="00525279" w:rsidRDefault="00987ED3" w:rsidP="004C03DF">
      <w:pPr>
        <w:autoSpaceDE w:val="0"/>
        <w:autoSpaceDN w:val="0"/>
        <w:adjustRightInd w:val="0"/>
        <w:rPr>
          <w:szCs w:val="22"/>
        </w:rPr>
      </w:pPr>
    </w:p>
    <w:p w:rsidR="00775501" w:rsidRPr="00525279" w:rsidRDefault="00552643" w:rsidP="00486A20">
      <w:pPr>
        <w:autoSpaceDE w:val="0"/>
        <w:autoSpaceDN w:val="0"/>
        <w:adjustRightInd w:val="0"/>
        <w:ind w:firstLine="720"/>
        <w:rPr>
          <w:color w:val="FF0000"/>
          <w:szCs w:val="22"/>
        </w:rPr>
      </w:pPr>
      <w:r w:rsidRPr="00525279">
        <w:rPr>
          <w:szCs w:val="22"/>
        </w:rPr>
        <w:t xml:space="preserve">LogMeIn, a publicly traded Delaware corporation, </w:t>
      </w:r>
      <w:r w:rsidR="005E3E62" w:rsidRPr="00525279">
        <w:rPr>
          <w:szCs w:val="22"/>
        </w:rPr>
        <w:t xml:space="preserve">provides </w:t>
      </w:r>
      <w:r w:rsidR="00486A20" w:rsidRPr="00525279">
        <w:rPr>
          <w:szCs w:val="22"/>
        </w:rPr>
        <w:t>cloud-based connectivity</w:t>
      </w:r>
      <w:r w:rsidR="009C33E4" w:rsidRPr="00525279">
        <w:rPr>
          <w:szCs w:val="22"/>
        </w:rPr>
        <w:t xml:space="preserve"> solutions </w:t>
      </w:r>
      <w:r w:rsidR="005A0679" w:rsidRPr="00525279">
        <w:rPr>
          <w:szCs w:val="22"/>
        </w:rPr>
        <w:t>that enable</w:t>
      </w:r>
      <w:r w:rsidR="005E3E62" w:rsidRPr="00525279">
        <w:rPr>
          <w:szCs w:val="22"/>
        </w:rPr>
        <w:t xml:space="preserve"> </w:t>
      </w:r>
      <w:r w:rsidR="00587801" w:rsidRPr="00525279">
        <w:rPr>
          <w:szCs w:val="22"/>
        </w:rPr>
        <w:t>users to work remotely</w:t>
      </w:r>
      <w:r w:rsidR="00486A20" w:rsidRPr="00525279">
        <w:rPr>
          <w:szCs w:val="22"/>
        </w:rPr>
        <w:t>, use a mix of personal and employer-procured technology for work purposes, secure online or cloud-based services, support and manage remote computers and other Internet-enabled devices, an</w:t>
      </w:r>
      <w:r w:rsidR="00D87EB5">
        <w:rPr>
          <w:szCs w:val="22"/>
        </w:rPr>
        <w:t>d collaborate with other users.</w:t>
      </w:r>
      <w:r w:rsidR="00486A20" w:rsidRPr="00525279">
        <w:rPr>
          <w:szCs w:val="22"/>
        </w:rPr>
        <w:t xml:space="preserve"> </w:t>
      </w:r>
      <w:r w:rsidR="00983025" w:rsidRPr="00525279">
        <w:rPr>
          <w:szCs w:val="22"/>
        </w:rPr>
        <w:t xml:space="preserve"> </w:t>
      </w:r>
      <w:r w:rsidR="00486A20" w:rsidRPr="00525279">
        <w:rPr>
          <w:szCs w:val="22"/>
        </w:rPr>
        <w:t>LogMeIn does not offer domestic telecommunications service of any kind but relies on third parties for such services.</w:t>
      </w:r>
      <w:r w:rsidR="0057779D" w:rsidRPr="0057779D">
        <w:rPr>
          <w:szCs w:val="22"/>
        </w:rPr>
        <w:t xml:space="preserve"> </w:t>
      </w:r>
      <w:r w:rsidR="0057779D">
        <w:rPr>
          <w:szCs w:val="22"/>
        </w:rPr>
        <w:t xml:space="preserve"> </w:t>
      </w:r>
    </w:p>
    <w:p w:rsidR="00486A20" w:rsidRPr="00525279" w:rsidRDefault="00486A20" w:rsidP="001E0EE4">
      <w:pPr>
        <w:autoSpaceDE w:val="0"/>
        <w:autoSpaceDN w:val="0"/>
        <w:adjustRightInd w:val="0"/>
        <w:ind w:firstLine="720"/>
        <w:rPr>
          <w:szCs w:val="22"/>
        </w:rPr>
      </w:pPr>
    </w:p>
    <w:p w:rsidR="004C31EB" w:rsidRPr="00525279" w:rsidRDefault="00FA6A7A" w:rsidP="004C31EB">
      <w:pPr>
        <w:pStyle w:val="Default"/>
        <w:ind w:firstLine="720"/>
        <w:rPr>
          <w:sz w:val="22"/>
          <w:szCs w:val="22"/>
        </w:rPr>
      </w:pPr>
      <w:r w:rsidRPr="00525279">
        <w:rPr>
          <w:sz w:val="22"/>
          <w:szCs w:val="22"/>
        </w:rPr>
        <w:t xml:space="preserve">Pursuant to the terms of the proposed transaction, </w:t>
      </w:r>
      <w:r w:rsidR="00E65AAC" w:rsidRPr="00525279">
        <w:rPr>
          <w:sz w:val="22"/>
          <w:szCs w:val="22"/>
        </w:rPr>
        <w:t>GetGo</w:t>
      </w:r>
      <w:r w:rsidRPr="00525279">
        <w:rPr>
          <w:sz w:val="22"/>
          <w:szCs w:val="22"/>
        </w:rPr>
        <w:t xml:space="preserve"> </w:t>
      </w:r>
      <w:r w:rsidR="004C31EB" w:rsidRPr="00525279">
        <w:rPr>
          <w:sz w:val="22"/>
          <w:szCs w:val="22"/>
        </w:rPr>
        <w:t>will merge with Lithium Merger Sub, Inc., a wholly owned subsidiary of LogMeIn, with GetGo surviving the merger and remaining as a wholly owned subsidiary of LogMeIn.</w:t>
      </w:r>
      <w:r w:rsidR="00E65AAC" w:rsidRPr="00525279">
        <w:rPr>
          <w:sz w:val="22"/>
          <w:szCs w:val="22"/>
        </w:rPr>
        <w:t xml:space="preserve"> </w:t>
      </w:r>
      <w:r w:rsidR="008B4DFE" w:rsidRPr="00525279">
        <w:rPr>
          <w:sz w:val="22"/>
          <w:szCs w:val="22"/>
        </w:rPr>
        <w:t xml:space="preserve"> </w:t>
      </w:r>
      <w:r w:rsidR="00D87EB5">
        <w:rPr>
          <w:sz w:val="22"/>
          <w:szCs w:val="22"/>
        </w:rPr>
        <w:t>Applicants state t</w:t>
      </w:r>
      <w:r w:rsidR="00E65AAC" w:rsidRPr="00525279">
        <w:rPr>
          <w:sz w:val="22"/>
          <w:szCs w:val="22"/>
        </w:rPr>
        <w:t xml:space="preserve">he </w:t>
      </w:r>
      <w:r w:rsidR="00D87EB5">
        <w:rPr>
          <w:sz w:val="22"/>
          <w:szCs w:val="22"/>
        </w:rPr>
        <w:t xml:space="preserve">merger </w:t>
      </w:r>
      <w:r w:rsidR="00E65AAC" w:rsidRPr="00525279">
        <w:rPr>
          <w:sz w:val="22"/>
          <w:szCs w:val="22"/>
        </w:rPr>
        <w:t>will result in Citrix equity shareholders receiving shares in LogMeIn that equal approximately 50.1 percent of all outstanding shares of LogMeIn on a fully diluted basis, while existing LogMeIn shareholders will own approximately 49.9 percent of the outstanding shares of the combined LogMeIn company on a fully diluted basis</w:t>
      </w:r>
      <w:r w:rsidR="001E0EE4" w:rsidRPr="00525279">
        <w:rPr>
          <w:sz w:val="22"/>
          <w:szCs w:val="22"/>
        </w:rPr>
        <w:t>.</w:t>
      </w:r>
      <w:r w:rsidR="008B4DFE" w:rsidRPr="00525279">
        <w:rPr>
          <w:rStyle w:val="FootnoteReference"/>
          <w:sz w:val="22"/>
          <w:szCs w:val="22"/>
        </w:rPr>
        <w:footnoteReference w:id="3"/>
      </w:r>
      <w:r w:rsidR="001E0EE4" w:rsidRPr="00525279">
        <w:rPr>
          <w:sz w:val="22"/>
          <w:szCs w:val="22"/>
        </w:rPr>
        <w:t xml:space="preserve"> </w:t>
      </w:r>
      <w:r w:rsidR="00421D40" w:rsidRPr="00525279">
        <w:rPr>
          <w:sz w:val="22"/>
          <w:szCs w:val="22"/>
        </w:rPr>
        <w:t xml:space="preserve"> </w:t>
      </w:r>
      <w:r w:rsidR="00F83C72" w:rsidRPr="00525279">
        <w:rPr>
          <w:sz w:val="22"/>
          <w:szCs w:val="22"/>
        </w:rPr>
        <w:t>Based on the share distribution contemplated by the Applicants, they anticipate there w</w:t>
      </w:r>
      <w:r w:rsidR="00A043D9">
        <w:rPr>
          <w:sz w:val="22"/>
          <w:szCs w:val="22"/>
        </w:rPr>
        <w:t xml:space="preserve">ill be no owner of more than 10 </w:t>
      </w:r>
      <w:r w:rsidR="009536C0">
        <w:rPr>
          <w:sz w:val="22"/>
          <w:szCs w:val="22"/>
        </w:rPr>
        <w:t>percent</w:t>
      </w:r>
      <w:r w:rsidR="00F83C72" w:rsidRPr="00525279">
        <w:rPr>
          <w:sz w:val="22"/>
          <w:szCs w:val="22"/>
        </w:rPr>
        <w:t xml:space="preserve"> of outstanding shares of LogMeIn following completion of the proposed transaction</w:t>
      </w:r>
      <w:r w:rsidR="00F83C72">
        <w:rPr>
          <w:sz w:val="22"/>
          <w:szCs w:val="22"/>
        </w:rPr>
        <w:t xml:space="preserve">.  </w:t>
      </w:r>
      <w:r w:rsidR="00983025" w:rsidRPr="00525279">
        <w:rPr>
          <w:sz w:val="22"/>
          <w:szCs w:val="22"/>
        </w:rPr>
        <w:t>Applicants state u</w:t>
      </w:r>
      <w:r w:rsidR="00776C57" w:rsidRPr="00525279">
        <w:rPr>
          <w:sz w:val="22"/>
          <w:szCs w:val="22"/>
        </w:rPr>
        <w:t>p</w:t>
      </w:r>
      <w:r w:rsidR="00983025" w:rsidRPr="00525279">
        <w:rPr>
          <w:sz w:val="22"/>
          <w:szCs w:val="22"/>
        </w:rPr>
        <w:t>on completion of the proposed t</w:t>
      </w:r>
      <w:r w:rsidR="00776C57" w:rsidRPr="00525279">
        <w:rPr>
          <w:sz w:val="22"/>
          <w:szCs w:val="22"/>
        </w:rPr>
        <w:t xml:space="preserve">ransaction, </w:t>
      </w:r>
      <w:r w:rsidR="00F723E2">
        <w:rPr>
          <w:sz w:val="22"/>
          <w:szCs w:val="22"/>
        </w:rPr>
        <w:t xml:space="preserve">various LogMeIn executives and board members will continue in their respective roles.  For example, </w:t>
      </w:r>
      <w:r w:rsidR="00776C57" w:rsidRPr="00525279">
        <w:rPr>
          <w:sz w:val="22"/>
          <w:szCs w:val="22"/>
        </w:rPr>
        <w:t>LogMeIn’s Preside</w:t>
      </w:r>
      <w:r w:rsidR="00AC32D8" w:rsidRPr="00525279">
        <w:rPr>
          <w:sz w:val="22"/>
          <w:szCs w:val="22"/>
        </w:rPr>
        <w:t xml:space="preserve">nt and </w:t>
      </w:r>
      <w:r w:rsidR="004E27A4" w:rsidRPr="00525279">
        <w:rPr>
          <w:sz w:val="22"/>
          <w:szCs w:val="22"/>
        </w:rPr>
        <w:t>Chief Executive Officer,</w:t>
      </w:r>
      <w:r w:rsidR="00AC32D8" w:rsidRPr="00525279">
        <w:rPr>
          <w:sz w:val="22"/>
          <w:szCs w:val="22"/>
        </w:rPr>
        <w:t xml:space="preserve"> as well as its </w:t>
      </w:r>
      <w:r w:rsidR="00776C57" w:rsidRPr="00525279">
        <w:rPr>
          <w:sz w:val="22"/>
          <w:szCs w:val="22"/>
        </w:rPr>
        <w:t xml:space="preserve">Chief Financial Officer will continue in their respective roles. </w:t>
      </w:r>
      <w:r w:rsidR="00D87EB5">
        <w:rPr>
          <w:sz w:val="22"/>
          <w:szCs w:val="22"/>
        </w:rPr>
        <w:t xml:space="preserve"> </w:t>
      </w:r>
      <w:r w:rsidR="00776C57" w:rsidRPr="00525279">
        <w:rPr>
          <w:sz w:val="22"/>
          <w:szCs w:val="22"/>
        </w:rPr>
        <w:t>Following the closing of the Proposed Transaction, LogMeIn’s board of directors will consist of nine directors: five current LogMeIn directors and four Citrix director appointees.</w:t>
      </w:r>
      <w:r w:rsidR="00983025" w:rsidRPr="00525279">
        <w:rPr>
          <w:sz w:val="22"/>
          <w:szCs w:val="22"/>
        </w:rPr>
        <w:t xml:space="preserve"> </w:t>
      </w:r>
      <w:r w:rsidR="00776C57" w:rsidRPr="00525279">
        <w:rPr>
          <w:sz w:val="22"/>
          <w:szCs w:val="22"/>
        </w:rPr>
        <w:t xml:space="preserve"> </w:t>
      </w:r>
      <w:r w:rsidR="004E27A4" w:rsidRPr="00525279">
        <w:rPr>
          <w:sz w:val="22"/>
          <w:szCs w:val="22"/>
        </w:rPr>
        <w:t xml:space="preserve">The </w:t>
      </w:r>
      <w:r w:rsidR="00776C57" w:rsidRPr="00525279">
        <w:rPr>
          <w:sz w:val="22"/>
          <w:szCs w:val="22"/>
        </w:rPr>
        <w:t xml:space="preserve">former CEO and current Chairman of the board of directors of LogMeIn, is expected to remain in place as Chairman of LogMeIn’s board of directors post-transaction. </w:t>
      </w:r>
      <w:r w:rsidR="00D753E5" w:rsidRPr="00525279">
        <w:rPr>
          <w:sz w:val="22"/>
          <w:szCs w:val="22"/>
        </w:rPr>
        <w:t>The President and Chief Executive Officer of LogMeIn</w:t>
      </w:r>
      <w:r w:rsidR="00776C57" w:rsidRPr="00525279">
        <w:rPr>
          <w:sz w:val="22"/>
          <w:szCs w:val="22"/>
        </w:rPr>
        <w:t xml:space="preserve"> will</w:t>
      </w:r>
      <w:r w:rsidR="00D753E5" w:rsidRPr="00525279">
        <w:rPr>
          <w:sz w:val="22"/>
          <w:szCs w:val="22"/>
        </w:rPr>
        <w:t xml:space="preserve"> also</w:t>
      </w:r>
      <w:r w:rsidR="00776C57" w:rsidRPr="00525279">
        <w:rPr>
          <w:sz w:val="22"/>
          <w:szCs w:val="22"/>
        </w:rPr>
        <w:t xml:space="preserve"> retain his board seat. </w:t>
      </w:r>
      <w:r w:rsidR="00D753E5" w:rsidRPr="00525279">
        <w:rPr>
          <w:sz w:val="22"/>
          <w:szCs w:val="22"/>
        </w:rPr>
        <w:t xml:space="preserve"> </w:t>
      </w:r>
      <w:r w:rsidR="00776C57" w:rsidRPr="00525279">
        <w:rPr>
          <w:sz w:val="22"/>
          <w:szCs w:val="22"/>
        </w:rPr>
        <w:lastRenderedPageBreak/>
        <w:t xml:space="preserve">LogMeIn’s other three directors will be named at a later date. Citrix’s director appointees will consist of current Citrix directors. </w:t>
      </w:r>
      <w:r w:rsidR="00D753E5" w:rsidRPr="00525279">
        <w:rPr>
          <w:sz w:val="22"/>
          <w:szCs w:val="22"/>
        </w:rPr>
        <w:t xml:space="preserve"> Applicants further state that the</w:t>
      </w:r>
      <w:r w:rsidR="00776C57" w:rsidRPr="00525279">
        <w:rPr>
          <w:sz w:val="22"/>
          <w:szCs w:val="22"/>
        </w:rPr>
        <w:t xml:space="preserve"> LogMeIn board of directors will form an Operating Commit</w:t>
      </w:r>
      <w:r w:rsidR="00D753E5" w:rsidRPr="00525279">
        <w:rPr>
          <w:sz w:val="22"/>
          <w:szCs w:val="22"/>
        </w:rPr>
        <w:t>tee following the close of the proposed t</w:t>
      </w:r>
      <w:r w:rsidR="00776C57" w:rsidRPr="00525279">
        <w:rPr>
          <w:sz w:val="22"/>
          <w:szCs w:val="22"/>
        </w:rPr>
        <w:t>ransaction, which will consist of two LogMeIn directors and two Citrix directors.</w:t>
      </w:r>
      <w:r w:rsidR="00BB10B8" w:rsidRPr="00525279">
        <w:rPr>
          <w:rStyle w:val="FootnoteReference"/>
          <w:sz w:val="22"/>
          <w:szCs w:val="22"/>
        </w:rPr>
        <w:footnoteReference w:id="4"/>
      </w:r>
      <w:r w:rsidR="00776C57" w:rsidRPr="00525279">
        <w:rPr>
          <w:sz w:val="22"/>
          <w:szCs w:val="22"/>
        </w:rPr>
        <w:t xml:space="preserve"> </w:t>
      </w:r>
    </w:p>
    <w:p w:rsidR="00D753E5" w:rsidRPr="00525279" w:rsidRDefault="00D753E5" w:rsidP="004C31EB">
      <w:pPr>
        <w:pStyle w:val="Default"/>
        <w:ind w:firstLine="720"/>
        <w:rPr>
          <w:sz w:val="22"/>
          <w:szCs w:val="22"/>
        </w:rPr>
      </w:pPr>
    </w:p>
    <w:p w:rsidR="00E45EEB" w:rsidRPr="00525279" w:rsidRDefault="00E45EEB" w:rsidP="004C31EB">
      <w:pPr>
        <w:pStyle w:val="Default"/>
        <w:ind w:firstLine="720"/>
        <w:rPr>
          <w:sz w:val="22"/>
          <w:szCs w:val="22"/>
        </w:rPr>
      </w:pPr>
      <w:r w:rsidRPr="00525279">
        <w:rPr>
          <w:sz w:val="22"/>
          <w:szCs w:val="22"/>
        </w:rPr>
        <w:t>Applicants assert that this proposed transaction qualifies for streamlined treatmen</w:t>
      </w:r>
      <w:r w:rsidR="00593274" w:rsidRPr="00525279">
        <w:rPr>
          <w:sz w:val="22"/>
          <w:szCs w:val="22"/>
        </w:rPr>
        <w:t>t pursuant to section 63.03(b)(2)(i</w:t>
      </w:r>
      <w:r w:rsidRPr="00525279">
        <w:rPr>
          <w:sz w:val="22"/>
          <w:szCs w:val="22"/>
        </w:rPr>
        <w:t>) of the Commission’s rules and that a grant of the application will serve the p</w:t>
      </w:r>
      <w:r w:rsidR="00353FDB">
        <w:rPr>
          <w:sz w:val="22"/>
          <w:szCs w:val="22"/>
        </w:rPr>
        <w:t xml:space="preserve">ublic </w:t>
      </w:r>
      <w:r w:rsidRPr="00525279">
        <w:rPr>
          <w:sz w:val="22"/>
          <w:szCs w:val="22"/>
        </w:rPr>
        <w:t>interest, convenience, and necessity.</w:t>
      </w:r>
      <w:r w:rsidRPr="00525279">
        <w:rPr>
          <w:sz w:val="22"/>
          <w:szCs w:val="22"/>
          <w:vertAlign w:val="superscript"/>
        </w:rPr>
        <w:footnoteReference w:id="5"/>
      </w:r>
      <w:r w:rsidR="00593274" w:rsidRPr="00525279">
        <w:rPr>
          <w:sz w:val="22"/>
          <w:szCs w:val="22"/>
        </w:rPr>
        <w:t xml:space="preserve"> </w:t>
      </w:r>
    </w:p>
    <w:p w:rsidR="006E78B0" w:rsidRPr="00525279" w:rsidRDefault="006E78B0" w:rsidP="00587F5D">
      <w:pPr>
        <w:rPr>
          <w:color w:val="FF0000"/>
          <w:szCs w:val="22"/>
        </w:rPr>
      </w:pPr>
    </w:p>
    <w:p w:rsidR="000F6B18" w:rsidRPr="00525279" w:rsidRDefault="00BF1C1F" w:rsidP="006E78B0">
      <w:pPr>
        <w:autoSpaceDE w:val="0"/>
        <w:autoSpaceDN w:val="0"/>
        <w:adjustRightInd w:val="0"/>
        <w:ind w:left="720" w:right="144"/>
        <w:rPr>
          <w:szCs w:val="22"/>
        </w:rPr>
      </w:pPr>
      <w:r w:rsidRPr="00525279">
        <w:rPr>
          <w:szCs w:val="22"/>
        </w:rPr>
        <w:t xml:space="preserve">Domestic Section 214 Application Filed for the </w:t>
      </w:r>
      <w:r w:rsidR="006E78B0" w:rsidRPr="00525279">
        <w:rPr>
          <w:szCs w:val="22"/>
        </w:rPr>
        <w:t>Transfer of Control of</w:t>
      </w:r>
      <w:r w:rsidR="00525279" w:rsidRPr="00525279">
        <w:rPr>
          <w:bCs/>
          <w:szCs w:val="22"/>
        </w:rPr>
        <w:t xml:space="preserve"> Citrix Communications LLC, Citrix Online Audio LLC, and Grasshopper Group</w:t>
      </w:r>
      <w:r w:rsidR="00525279" w:rsidRPr="00525279">
        <w:rPr>
          <w:szCs w:val="22"/>
        </w:rPr>
        <w:t xml:space="preserve"> </w:t>
      </w:r>
      <w:r w:rsidR="00E65AAC" w:rsidRPr="00525279">
        <w:rPr>
          <w:bCs/>
          <w:szCs w:val="22"/>
        </w:rPr>
        <w:t>to LogMeIn, Inc.</w:t>
      </w:r>
      <w:r w:rsidR="006E78B0" w:rsidRPr="00525279">
        <w:rPr>
          <w:szCs w:val="22"/>
        </w:rPr>
        <w:t xml:space="preserve">, </w:t>
      </w:r>
      <w:r w:rsidRPr="00525279">
        <w:rPr>
          <w:szCs w:val="22"/>
        </w:rPr>
        <w:t>WC Docket No. 1</w:t>
      </w:r>
      <w:r w:rsidR="00AA723D" w:rsidRPr="00525279">
        <w:rPr>
          <w:szCs w:val="22"/>
        </w:rPr>
        <w:t>6</w:t>
      </w:r>
      <w:r w:rsidRPr="00525279">
        <w:rPr>
          <w:szCs w:val="22"/>
        </w:rPr>
        <w:t>-</w:t>
      </w:r>
      <w:r w:rsidR="00E65AAC" w:rsidRPr="00525279">
        <w:rPr>
          <w:szCs w:val="22"/>
        </w:rPr>
        <w:t>256</w:t>
      </w:r>
      <w:r w:rsidRPr="00525279">
        <w:rPr>
          <w:szCs w:val="22"/>
        </w:rPr>
        <w:t xml:space="preserve"> (filed </w:t>
      </w:r>
      <w:r w:rsidR="00E65AAC" w:rsidRPr="00525279">
        <w:rPr>
          <w:szCs w:val="22"/>
        </w:rPr>
        <w:t>Aug. 12</w:t>
      </w:r>
      <w:r w:rsidR="00AA723D" w:rsidRPr="00525279">
        <w:rPr>
          <w:szCs w:val="22"/>
        </w:rPr>
        <w:t>, 2016</w:t>
      </w:r>
      <w:r w:rsidRPr="00525279">
        <w:rPr>
          <w:szCs w:val="22"/>
        </w:rPr>
        <w:t>).</w:t>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w:t>
      </w:r>
      <w:r w:rsidR="00421D40">
        <w:rPr>
          <w:szCs w:val="22"/>
        </w:rPr>
        <w:t xml:space="preserve"> as a streamlined application</w:t>
      </w:r>
      <w:r w:rsidRPr="006F6A1D">
        <w:rPr>
          <w:szCs w:val="22"/>
        </w:rPr>
        <w:t>.  The Commission reserves the right to return any transfer application if, upon further examination, it is determined to be defective and not in conformance with the Commission’s ru</w:t>
      </w:r>
      <w:r w:rsidR="00BA34B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5E1985">
        <w:rPr>
          <w:b/>
          <w:szCs w:val="22"/>
        </w:rPr>
        <w:t>September 13</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5E1985">
        <w:rPr>
          <w:b/>
          <w:szCs w:val="22"/>
        </w:rPr>
        <w:t>September 20</w:t>
      </w:r>
      <w:r w:rsidR="00D126DF">
        <w:rPr>
          <w:b/>
          <w:szCs w:val="22"/>
        </w:rPr>
        <w:t>,</w:t>
      </w:r>
      <w:r w:rsidRPr="006F6A1D">
        <w:rPr>
          <w:b/>
          <w:szCs w:val="22"/>
        </w:rPr>
        <w:t xml:space="preserve"> 201</w:t>
      </w:r>
      <w:r w:rsidR="005437C5">
        <w:rPr>
          <w:b/>
          <w:szCs w:val="22"/>
        </w:rPr>
        <w:t>6</w:t>
      </w:r>
      <w:r w:rsidR="00BA34B3">
        <w:rPr>
          <w:szCs w:val="22"/>
        </w:rPr>
        <w:t>.  Pursuant to s</w:t>
      </w:r>
      <w:r w:rsidRPr="006F6A1D">
        <w:rPr>
          <w:szCs w:val="22"/>
        </w:rPr>
        <w:t xml:space="preserve">ection 63.52 </w:t>
      </w:r>
      <w:r w:rsidR="00BA34B3">
        <w:rPr>
          <w:szCs w:val="22"/>
        </w:rPr>
        <w:t>of the Commission’s rules, 47 CFR</w:t>
      </w:r>
      <w:r w:rsidRPr="006F6A1D">
        <w:rPr>
          <w:szCs w:val="22"/>
        </w:rPr>
        <w:t xml:space="preserve"> § 63.52, commenters must serve a copy of comments on the Applicants no later than the above comment filing date.</w:t>
      </w:r>
      <w:r w:rsidR="00421D40">
        <w:rPr>
          <w:szCs w:val="22"/>
        </w:rPr>
        <w:t xml:space="preserve">  Unless otherwise notified by the Commission, the Applicants may transfer control on the 31</w:t>
      </w:r>
      <w:r w:rsidR="00421D40" w:rsidRPr="006C1268">
        <w:rPr>
          <w:szCs w:val="22"/>
          <w:vertAlign w:val="superscript"/>
        </w:rPr>
        <w:t>st</w:t>
      </w:r>
      <w:r w:rsidR="00421D40">
        <w:rPr>
          <w:szCs w:val="22"/>
        </w:rPr>
        <w:t xml:space="preserve"> day after the date of this notice.</w:t>
      </w:r>
      <w:r w:rsidRPr="006F6A1D">
        <w:rPr>
          <w:szCs w:val="22"/>
        </w:rPr>
        <w:t xml:space="preserve">     </w:t>
      </w:r>
    </w:p>
    <w:p w:rsidR="00F80FFB" w:rsidRPr="006F6A1D" w:rsidRDefault="00F80FFB" w:rsidP="00F80FFB">
      <w:pPr>
        <w:rPr>
          <w:szCs w:val="22"/>
        </w:rPr>
      </w:pPr>
    </w:p>
    <w:p w:rsidR="00F80FFB" w:rsidRPr="006F6A1D" w:rsidRDefault="00BA34B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C80670"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Pr="000023D6">
          <w:rPr>
            <w:rStyle w:val="Hyperlink"/>
            <w:szCs w:val="22"/>
          </w:rPr>
          <w:t>myrva.freeman@fcc.gov</w:t>
        </w:r>
      </w:hyperlink>
      <w:r w:rsidR="00717C73" w:rsidRPr="006F6A1D">
        <w:rPr>
          <w:szCs w:val="22"/>
        </w:rPr>
        <w:t>;</w:t>
      </w:r>
    </w:p>
    <w:p w:rsidR="00F80FFB" w:rsidRPr="006F6A1D" w:rsidRDefault="00F80FFB" w:rsidP="00F80FFB">
      <w:pPr>
        <w:rPr>
          <w:szCs w:val="22"/>
        </w:rPr>
      </w:pPr>
    </w:p>
    <w:p w:rsidR="009E0F18" w:rsidRPr="001262F6" w:rsidRDefault="009721E7" w:rsidP="001262F6">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FA59EE">
          <w:rPr>
            <w:rStyle w:val="Hyperlink"/>
            <w:szCs w:val="22"/>
          </w:rPr>
          <w:t>gregory.kwan@fcc.gov</w:t>
        </w:r>
      </w:hyperlink>
      <w:r w:rsidR="001262F6">
        <w:rPr>
          <w:szCs w:val="22"/>
        </w:rPr>
        <w:t xml:space="preserve">; </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9721E7" w:rsidRDefault="009721E7" w:rsidP="009721E7">
      <w:pPr>
        <w:pStyle w:val="ListParagraph"/>
        <w:rPr>
          <w:szCs w:val="22"/>
        </w:rPr>
      </w:pPr>
    </w:p>
    <w:p w:rsidR="009721E7" w:rsidRDefault="009721E7" w:rsidP="009721E7">
      <w:pPr>
        <w:numPr>
          <w:ilvl w:val="0"/>
          <w:numId w:val="18"/>
        </w:numPr>
        <w:rPr>
          <w:szCs w:val="22"/>
        </w:rPr>
      </w:pPr>
      <w:r>
        <w:rPr>
          <w:szCs w:val="22"/>
        </w:rPr>
        <w:t xml:space="preserve">David Krech, International Bureau, </w:t>
      </w:r>
      <w:hyperlink r:id="rId17" w:history="1">
        <w:r>
          <w:rPr>
            <w:rStyle w:val="Hyperlink"/>
            <w:szCs w:val="22"/>
          </w:rPr>
          <w:t>david.krech@fcc.gov</w:t>
        </w:r>
      </w:hyperlink>
      <w:r>
        <w:rPr>
          <w:szCs w:val="22"/>
        </w:rPr>
        <w:t>;</w:t>
      </w:r>
    </w:p>
    <w:p w:rsidR="009721E7" w:rsidRDefault="009721E7" w:rsidP="009721E7">
      <w:pPr>
        <w:pStyle w:val="ListParagraph"/>
        <w:rPr>
          <w:szCs w:val="22"/>
        </w:rPr>
      </w:pPr>
    </w:p>
    <w:p w:rsidR="009721E7" w:rsidRDefault="009721E7" w:rsidP="009721E7">
      <w:pPr>
        <w:numPr>
          <w:ilvl w:val="0"/>
          <w:numId w:val="18"/>
        </w:numPr>
        <w:rPr>
          <w:szCs w:val="22"/>
        </w:rPr>
      </w:pPr>
      <w:r>
        <w:rPr>
          <w:szCs w:val="22"/>
        </w:rPr>
        <w:t xml:space="preserve">Sumita Mukhoty, International Bureau, </w:t>
      </w:r>
      <w:hyperlink r:id="rId18" w:history="1">
        <w:r>
          <w:rPr>
            <w:rStyle w:val="Hyperlink"/>
            <w:szCs w:val="22"/>
          </w:rPr>
          <w:t>sumita.mukhoty@fcc.gov</w:t>
        </w:r>
      </w:hyperlink>
      <w:r>
        <w:t>;</w:t>
      </w:r>
    </w:p>
    <w:p w:rsidR="009721E7" w:rsidRDefault="009721E7" w:rsidP="009721E7">
      <w:pPr>
        <w:ind w:left="720"/>
        <w:rPr>
          <w:szCs w:val="22"/>
        </w:rPr>
      </w:pP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w:t>
      </w:r>
      <w:r w:rsidR="00BA34B3">
        <w:rPr>
          <w:szCs w:val="22"/>
        </w:rPr>
        <w:t>ent with rule 1.1206(b), 47 CFR</w:t>
      </w:r>
      <w:r w:rsidRPr="006F6A1D">
        <w:rPr>
          <w:szCs w:val="22"/>
        </w:rPr>
        <w:t xml:space="preserve">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C80670">
        <w:rPr>
          <w:szCs w:val="22"/>
        </w:rPr>
        <w:t>Myrva Freeman</w:t>
      </w:r>
      <w:r w:rsidR="00664E23">
        <w:rPr>
          <w:szCs w:val="22"/>
        </w:rPr>
        <w:t xml:space="preserve"> at (202) 418-</w:t>
      </w:r>
      <w:r w:rsidR="00C80670">
        <w:rPr>
          <w:szCs w:val="22"/>
        </w:rPr>
        <w:t>1506</w:t>
      </w:r>
      <w:r w:rsidR="00045DF5">
        <w:rPr>
          <w:szCs w:val="22"/>
        </w:rPr>
        <w:t xml:space="preserve"> or Gregory Kwan</w:t>
      </w:r>
      <w:r w:rsidR="005B1E67">
        <w:rPr>
          <w:szCs w:val="22"/>
        </w:rPr>
        <w:t xml:space="preserve"> </w:t>
      </w:r>
      <w:r w:rsidR="00045DF5">
        <w:rPr>
          <w:szCs w:val="22"/>
        </w:rPr>
        <w:t>at (202) 418-1191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3F0" w:rsidRDefault="007153F0">
      <w:r>
        <w:separator/>
      </w:r>
    </w:p>
  </w:endnote>
  <w:endnote w:type="continuationSeparator" w:id="0">
    <w:p w:rsidR="007153F0" w:rsidRDefault="0071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CA" w:rsidRDefault="00DC2E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084E41">
      <w:rPr>
        <w:rStyle w:val="PageNumber"/>
        <w:noProof/>
      </w:rPr>
      <w:t>4</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3F0" w:rsidRDefault="007153F0">
      <w:r>
        <w:separator/>
      </w:r>
    </w:p>
  </w:footnote>
  <w:footnote w:type="continuationSeparator" w:id="0">
    <w:p w:rsidR="007153F0" w:rsidRDefault="007153F0">
      <w:r>
        <w:continuationSeparator/>
      </w:r>
    </w:p>
  </w:footnote>
  <w:footnote w:id="1">
    <w:p w:rsidR="009074E9" w:rsidRPr="00045DF5" w:rsidRDefault="009074E9" w:rsidP="00B03BB5">
      <w:pPr>
        <w:pStyle w:val="FootnoteText"/>
        <w:rPr>
          <w:sz w:val="20"/>
        </w:rPr>
      </w:pPr>
      <w:r w:rsidRPr="00D50D2B">
        <w:rPr>
          <w:rStyle w:val="FootnoteReference"/>
          <w:sz w:val="20"/>
        </w:rPr>
        <w:footnoteRef/>
      </w:r>
      <w:r w:rsidRPr="00D50D2B">
        <w:rPr>
          <w:sz w:val="20"/>
        </w:rPr>
        <w:t xml:space="preserve"> </w:t>
      </w:r>
      <w:r w:rsidR="00876E02" w:rsidRPr="00045DF5">
        <w:rPr>
          <w:i/>
          <w:sz w:val="20"/>
        </w:rPr>
        <w:t xml:space="preserve">See </w:t>
      </w:r>
      <w:r w:rsidR="003E1471" w:rsidRPr="00045DF5">
        <w:rPr>
          <w:sz w:val="20"/>
        </w:rPr>
        <w:t>47 U.S.C. § 214; 47 CFR § 63.03</w:t>
      </w:r>
      <w:r w:rsidR="00944752" w:rsidRPr="00045DF5">
        <w:rPr>
          <w:sz w:val="20"/>
        </w:rPr>
        <w:t xml:space="preserve">; </w:t>
      </w:r>
      <w:r w:rsidR="00944752" w:rsidRPr="00045DF5">
        <w:rPr>
          <w:i/>
          <w:sz w:val="20"/>
        </w:rPr>
        <w:t>see also Domestic Section 214 Application Filed for the Transfer of Control of</w:t>
      </w:r>
      <w:r w:rsidR="00525279" w:rsidRPr="00045DF5">
        <w:rPr>
          <w:bCs/>
          <w:i/>
          <w:sz w:val="20"/>
        </w:rPr>
        <w:t xml:space="preserve"> Citrix Communications LLC, Citrix Online Audio LLC, and Grasshopper Group</w:t>
      </w:r>
      <w:r w:rsidR="00944752" w:rsidRPr="00045DF5">
        <w:rPr>
          <w:bCs/>
          <w:i/>
          <w:sz w:val="20"/>
        </w:rPr>
        <w:t xml:space="preserve"> to LogMeIn, Inc.</w:t>
      </w:r>
      <w:r w:rsidR="00944752" w:rsidRPr="00045DF5">
        <w:rPr>
          <w:sz w:val="20"/>
        </w:rPr>
        <w:t xml:space="preserve">, WC Docket No. 16-256 (filed Aug. 12, 2016) (Application).  </w:t>
      </w:r>
      <w:r w:rsidR="00876E02" w:rsidRPr="00045DF5">
        <w:rPr>
          <w:sz w:val="20"/>
        </w:rPr>
        <w:t>Applicants also filed applications for the transfer of authorization</w:t>
      </w:r>
      <w:r w:rsidR="00792CCB">
        <w:rPr>
          <w:sz w:val="20"/>
        </w:rPr>
        <w:t>s associated with international services</w:t>
      </w:r>
      <w:r w:rsidR="00876E02" w:rsidRPr="00045DF5">
        <w:rPr>
          <w:sz w:val="20"/>
        </w:rPr>
        <w:t>.  Any action on this domestic section 214 application is without prejudice to Commission action on other related, pending applications.</w:t>
      </w:r>
      <w:r w:rsidRPr="00045DF5">
        <w:rPr>
          <w:sz w:val="20"/>
        </w:rPr>
        <w:t xml:space="preserve"> </w:t>
      </w:r>
      <w:r w:rsidR="007B6D6E" w:rsidRPr="00045DF5">
        <w:rPr>
          <w:sz w:val="20"/>
        </w:rPr>
        <w:t xml:space="preserve"> </w:t>
      </w:r>
    </w:p>
  </w:footnote>
  <w:footnote w:id="2">
    <w:p w:rsidR="00BE10A5" w:rsidRPr="00045DF5" w:rsidRDefault="00BE10A5">
      <w:pPr>
        <w:pStyle w:val="FootnoteText"/>
        <w:rPr>
          <w:sz w:val="20"/>
        </w:rPr>
      </w:pPr>
      <w:r w:rsidRPr="00045DF5">
        <w:rPr>
          <w:rStyle w:val="FootnoteReference"/>
          <w:sz w:val="20"/>
        </w:rPr>
        <w:footnoteRef/>
      </w:r>
      <w:r w:rsidRPr="00045DF5">
        <w:rPr>
          <w:sz w:val="20"/>
        </w:rPr>
        <w:t xml:space="preserve"> Two subsidiaries, GetGo, Inc. (GetGo) and GetGo Audio LLC (GetGo Audio), have been created for the purpose of the internal Citrix restructuring and the proposed transaction discussed </w:t>
      </w:r>
      <w:r w:rsidR="00B5345E" w:rsidRPr="00045DF5">
        <w:rPr>
          <w:sz w:val="20"/>
        </w:rPr>
        <w:t xml:space="preserve">further </w:t>
      </w:r>
      <w:r w:rsidRPr="00045DF5">
        <w:rPr>
          <w:sz w:val="20"/>
        </w:rPr>
        <w:t xml:space="preserve">below.  GetGo, a Delaware corporation, is currently a wholly owned subsidiary of Citrix.  GetGo will focus on providing cloud-based and platform agnostic service offerings.  GetGo Audio, a Delaware limited liability company, will be providing audio conferencing services throughout the United States. </w:t>
      </w:r>
    </w:p>
  </w:footnote>
  <w:footnote w:id="3">
    <w:p w:rsidR="008B4DFE" w:rsidRPr="00045DF5" w:rsidRDefault="008B4DFE">
      <w:pPr>
        <w:pStyle w:val="FootnoteText"/>
        <w:rPr>
          <w:sz w:val="20"/>
        </w:rPr>
      </w:pPr>
      <w:r w:rsidRPr="00045DF5">
        <w:rPr>
          <w:rStyle w:val="FootnoteReference"/>
          <w:sz w:val="20"/>
        </w:rPr>
        <w:footnoteRef/>
      </w:r>
      <w:r w:rsidRPr="00045DF5">
        <w:rPr>
          <w:sz w:val="20"/>
        </w:rPr>
        <w:t xml:space="preserve"> </w:t>
      </w:r>
      <w:r w:rsidR="00A47CD6" w:rsidRPr="00045DF5">
        <w:rPr>
          <w:sz w:val="20"/>
        </w:rPr>
        <w:t xml:space="preserve">Applicants state that, in connection with the proposed transaction, Citrix intends to complete an internal multiple-step restructuring process involving a pro forma assignment, name changes of certain Citrix entities, and the pro forma transfer of control of certain Citrix entities to GetGo. </w:t>
      </w:r>
      <w:r w:rsidR="0057779D" w:rsidRPr="00045DF5">
        <w:rPr>
          <w:sz w:val="20"/>
        </w:rPr>
        <w:t xml:space="preserve"> </w:t>
      </w:r>
      <w:r w:rsidR="00A47CD6" w:rsidRPr="00045DF5">
        <w:rPr>
          <w:sz w:val="20"/>
        </w:rPr>
        <w:t xml:space="preserve">Specifically, Citrix intends to complete a pro forma assignment of </w:t>
      </w:r>
      <w:r w:rsidR="00BA34B3">
        <w:rPr>
          <w:sz w:val="20"/>
        </w:rPr>
        <w:t>the domestic and international s</w:t>
      </w:r>
      <w:r w:rsidR="00A47CD6" w:rsidRPr="00045DF5">
        <w:rPr>
          <w:sz w:val="20"/>
        </w:rPr>
        <w:t xml:space="preserve">ection 214 authority held by Citrix Online Audio to GetGo Audio, a wholly owned subsidiary of GetGo. </w:t>
      </w:r>
      <w:r w:rsidR="0057779D" w:rsidRPr="00045DF5">
        <w:rPr>
          <w:sz w:val="20"/>
        </w:rPr>
        <w:t xml:space="preserve"> </w:t>
      </w:r>
      <w:r w:rsidR="00A47CD6" w:rsidRPr="00045DF5">
        <w:rPr>
          <w:sz w:val="20"/>
        </w:rPr>
        <w:t xml:space="preserve">Citrix Online Audio will subsequently be dissolved. </w:t>
      </w:r>
      <w:r w:rsidR="0057779D" w:rsidRPr="00045DF5">
        <w:rPr>
          <w:sz w:val="20"/>
        </w:rPr>
        <w:t xml:space="preserve"> </w:t>
      </w:r>
      <w:r w:rsidR="00A47CD6" w:rsidRPr="00045DF5">
        <w:rPr>
          <w:sz w:val="20"/>
        </w:rPr>
        <w:t>At the same time, Citrix will change the names of Citrix Communications to become GetGo Communications LLC while Citrix Communications Virginia LLC will become GetGo Communications Virginia, LLC.  Applicants further state that Citrix intends to concurrently complete t</w:t>
      </w:r>
      <w:r w:rsidR="00910B10">
        <w:rPr>
          <w:sz w:val="20"/>
        </w:rPr>
        <w:t>he pro forma transfer</w:t>
      </w:r>
      <w:r w:rsidR="00A47CD6" w:rsidRPr="00045DF5">
        <w:rPr>
          <w:sz w:val="20"/>
        </w:rPr>
        <w:t xml:space="preserve"> of the</w:t>
      </w:r>
      <w:r w:rsidR="0057779D" w:rsidRPr="00045DF5">
        <w:rPr>
          <w:sz w:val="20"/>
        </w:rPr>
        <w:t xml:space="preserve"> domestic and international s</w:t>
      </w:r>
      <w:r w:rsidR="00A47CD6" w:rsidRPr="00045DF5">
        <w:rPr>
          <w:sz w:val="20"/>
        </w:rPr>
        <w:t>ection 214 authority of its three wholly owned telecommunications subsidiaries, GetGo Communications LLC, GetGo Audio, LLC, and Grasshopper Group, LLC from Citrix to GetGo.</w:t>
      </w:r>
      <w:r w:rsidR="002E4D88" w:rsidRPr="00045DF5">
        <w:rPr>
          <w:sz w:val="20"/>
        </w:rPr>
        <w:t xml:space="preserve">  </w:t>
      </w:r>
      <w:r w:rsidR="00BB10B8" w:rsidRPr="00045DF5">
        <w:rPr>
          <w:i/>
          <w:sz w:val="20"/>
        </w:rPr>
        <w:t xml:space="preserve">See </w:t>
      </w:r>
      <w:r w:rsidR="00BB10B8" w:rsidRPr="00045DF5">
        <w:rPr>
          <w:sz w:val="20"/>
        </w:rPr>
        <w:t>Application at 1, 5-6, and Appendix A for a fuller description of the pro forma transaction and name chan</w:t>
      </w:r>
      <w:r w:rsidR="00944752" w:rsidRPr="00045DF5">
        <w:rPr>
          <w:sz w:val="20"/>
        </w:rPr>
        <w:t>ges</w:t>
      </w:r>
      <w:r w:rsidR="002E4D88" w:rsidRPr="00045DF5">
        <w:rPr>
          <w:sz w:val="20"/>
        </w:rPr>
        <w:t>.</w:t>
      </w:r>
    </w:p>
  </w:footnote>
  <w:footnote w:id="4">
    <w:p w:rsidR="00BB10B8" w:rsidRPr="00045DF5" w:rsidRDefault="00BB10B8">
      <w:pPr>
        <w:pStyle w:val="FootnoteText"/>
        <w:rPr>
          <w:sz w:val="20"/>
        </w:rPr>
      </w:pPr>
      <w:r w:rsidRPr="00045DF5">
        <w:rPr>
          <w:rStyle w:val="FootnoteReference"/>
          <w:sz w:val="20"/>
        </w:rPr>
        <w:footnoteRef/>
      </w:r>
      <w:r w:rsidRPr="00045DF5">
        <w:rPr>
          <w:sz w:val="20"/>
        </w:rPr>
        <w:t xml:space="preserve"> </w:t>
      </w:r>
      <w:r w:rsidRPr="00045DF5">
        <w:rPr>
          <w:i/>
          <w:sz w:val="20"/>
        </w:rPr>
        <w:t xml:space="preserve">See </w:t>
      </w:r>
      <w:r w:rsidRPr="00045DF5">
        <w:rPr>
          <w:sz w:val="20"/>
        </w:rPr>
        <w:t xml:space="preserve">Application at 1, 5-6, and Appendix A for </w:t>
      </w:r>
      <w:r w:rsidR="00B07905">
        <w:rPr>
          <w:sz w:val="20"/>
        </w:rPr>
        <w:t xml:space="preserve">a </w:t>
      </w:r>
      <w:r w:rsidRPr="00045DF5">
        <w:rPr>
          <w:sz w:val="20"/>
        </w:rPr>
        <w:t>fuller description of the proposed transaction including organizational charts.</w:t>
      </w:r>
    </w:p>
  </w:footnote>
  <w:footnote w:id="5">
    <w:p w:rsidR="00E45EEB" w:rsidRDefault="00E45EEB" w:rsidP="00E45EEB">
      <w:pPr>
        <w:pStyle w:val="FootnoteText"/>
      </w:pPr>
      <w:r w:rsidRPr="00045DF5">
        <w:rPr>
          <w:rStyle w:val="FootnoteReference"/>
          <w:sz w:val="20"/>
        </w:rPr>
        <w:footnoteRef/>
      </w:r>
      <w:r w:rsidR="00BA34B3">
        <w:rPr>
          <w:sz w:val="20"/>
        </w:rPr>
        <w:t xml:space="preserve"> 47 CF</w:t>
      </w:r>
      <w:r w:rsidRPr="00045DF5">
        <w:rPr>
          <w:sz w:val="20"/>
        </w:rPr>
        <w:t>R § 63.03</w:t>
      </w:r>
      <w:r w:rsidR="00593274" w:rsidRPr="00045DF5">
        <w:rPr>
          <w:sz w:val="20"/>
        </w:rPr>
        <w:t>(b)(2)(i</w:t>
      </w:r>
      <w:r w:rsidRPr="00045DF5">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CA" w:rsidRDefault="00DC2E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CA" w:rsidRDefault="00DC2E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084E41">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084E41">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084E41">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084E41">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23A6"/>
    <w:rsid w:val="00003187"/>
    <w:rsid w:val="0000570B"/>
    <w:rsid w:val="000114B5"/>
    <w:rsid w:val="00012216"/>
    <w:rsid w:val="00012B5E"/>
    <w:rsid w:val="00020E3E"/>
    <w:rsid w:val="0002290F"/>
    <w:rsid w:val="0002448D"/>
    <w:rsid w:val="000264E1"/>
    <w:rsid w:val="000319E4"/>
    <w:rsid w:val="00033F09"/>
    <w:rsid w:val="00034463"/>
    <w:rsid w:val="000359CA"/>
    <w:rsid w:val="00037963"/>
    <w:rsid w:val="000401F2"/>
    <w:rsid w:val="00044ACA"/>
    <w:rsid w:val="00045DF5"/>
    <w:rsid w:val="00047EBE"/>
    <w:rsid w:val="00051FB2"/>
    <w:rsid w:val="0005535C"/>
    <w:rsid w:val="00061776"/>
    <w:rsid w:val="000627D1"/>
    <w:rsid w:val="00064E36"/>
    <w:rsid w:val="000669CD"/>
    <w:rsid w:val="0007252B"/>
    <w:rsid w:val="00076713"/>
    <w:rsid w:val="00084E41"/>
    <w:rsid w:val="00090F3A"/>
    <w:rsid w:val="0009126E"/>
    <w:rsid w:val="000925AB"/>
    <w:rsid w:val="00094CB0"/>
    <w:rsid w:val="00096D4A"/>
    <w:rsid w:val="000A2C47"/>
    <w:rsid w:val="000A4055"/>
    <w:rsid w:val="000A4520"/>
    <w:rsid w:val="000A45B2"/>
    <w:rsid w:val="000A6DA3"/>
    <w:rsid w:val="000A7685"/>
    <w:rsid w:val="000B5691"/>
    <w:rsid w:val="000C0811"/>
    <w:rsid w:val="000C1657"/>
    <w:rsid w:val="000C28B5"/>
    <w:rsid w:val="000C4780"/>
    <w:rsid w:val="000C4C46"/>
    <w:rsid w:val="000D1354"/>
    <w:rsid w:val="000E157B"/>
    <w:rsid w:val="000E3155"/>
    <w:rsid w:val="000E7426"/>
    <w:rsid w:val="000E760D"/>
    <w:rsid w:val="000F22CD"/>
    <w:rsid w:val="000F6B18"/>
    <w:rsid w:val="001026C6"/>
    <w:rsid w:val="00103F9A"/>
    <w:rsid w:val="0010670C"/>
    <w:rsid w:val="00110942"/>
    <w:rsid w:val="00111A81"/>
    <w:rsid w:val="00112A9B"/>
    <w:rsid w:val="00113666"/>
    <w:rsid w:val="00114CFF"/>
    <w:rsid w:val="00116B0D"/>
    <w:rsid w:val="001262F6"/>
    <w:rsid w:val="0013052A"/>
    <w:rsid w:val="0013504B"/>
    <w:rsid w:val="001404A6"/>
    <w:rsid w:val="00142D36"/>
    <w:rsid w:val="00151E72"/>
    <w:rsid w:val="00153E4E"/>
    <w:rsid w:val="00154DD3"/>
    <w:rsid w:val="00156895"/>
    <w:rsid w:val="00165BD0"/>
    <w:rsid w:val="001727F8"/>
    <w:rsid w:val="001809F9"/>
    <w:rsid w:val="00187B28"/>
    <w:rsid w:val="00190FAB"/>
    <w:rsid w:val="00192842"/>
    <w:rsid w:val="00192F32"/>
    <w:rsid w:val="001A207D"/>
    <w:rsid w:val="001A22DE"/>
    <w:rsid w:val="001A269E"/>
    <w:rsid w:val="001A3986"/>
    <w:rsid w:val="001A6B9B"/>
    <w:rsid w:val="001B2E39"/>
    <w:rsid w:val="001B6FE3"/>
    <w:rsid w:val="001B7E4B"/>
    <w:rsid w:val="001C45DE"/>
    <w:rsid w:val="001C720F"/>
    <w:rsid w:val="001D04A4"/>
    <w:rsid w:val="001D263C"/>
    <w:rsid w:val="001D31BD"/>
    <w:rsid w:val="001D3BE2"/>
    <w:rsid w:val="001D404B"/>
    <w:rsid w:val="001D65FC"/>
    <w:rsid w:val="001D79DC"/>
    <w:rsid w:val="001E0B77"/>
    <w:rsid w:val="001E0EE4"/>
    <w:rsid w:val="001E1925"/>
    <w:rsid w:val="001E2005"/>
    <w:rsid w:val="001E4E86"/>
    <w:rsid w:val="001E6F37"/>
    <w:rsid w:val="001F4364"/>
    <w:rsid w:val="001F4668"/>
    <w:rsid w:val="001F4C36"/>
    <w:rsid w:val="0020536A"/>
    <w:rsid w:val="00205B87"/>
    <w:rsid w:val="0020629D"/>
    <w:rsid w:val="0020749C"/>
    <w:rsid w:val="002119BB"/>
    <w:rsid w:val="002277E1"/>
    <w:rsid w:val="00227CC7"/>
    <w:rsid w:val="00234FF8"/>
    <w:rsid w:val="002458B5"/>
    <w:rsid w:val="002479BC"/>
    <w:rsid w:val="00261E94"/>
    <w:rsid w:val="00264B89"/>
    <w:rsid w:val="00266585"/>
    <w:rsid w:val="0026760C"/>
    <w:rsid w:val="00272E9B"/>
    <w:rsid w:val="00273341"/>
    <w:rsid w:val="00273A89"/>
    <w:rsid w:val="00274C2B"/>
    <w:rsid w:val="00295114"/>
    <w:rsid w:val="002A0D31"/>
    <w:rsid w:val="002A2546"/>
    <w:rsid w:val="002A5B1D"/>
    <w:rsid w:val="002B1C38"/>
    <w:rsid w:val="002B3987"/>
    <w:rsid w:val="002C2AD8"/>
    <w:rsid w:val="002C3F92"/>
    <w:rsid w:val="002D152E"/>
    <w:rsid w:val="002D33F5"/>
    <w:rsid w:val="002D3C39"/>
    <w:rsid w:val="002D7782"/>
    <w:rsid w:val="002E0322"/>
    <w:rsid w:val="002E2641"/>
    <w:rsid w:val="002E4D88"/>
    <w:rsid w:val="002E7F1A"/>
    <w:rsid w:val="002F262C"/>
    <w:rsid w:val="002F2AB4"/>
    <w:rsid w:val="003007C4"/>
    <w:rsid w:val="00304122"/>
    <w:rsid w:val="00305EAF"/>
    <w:rsid w:val="00321B06"/>
    <w:rsid w:val="0032475C"/>
    <w:rsid w:val="00331394"/>
    <w:rsid w:val="00333620"/>
    <w:rsid w:val="00336B43"/>
    <w:rsid w:val="00345819"/>
    <w:rsid w:val="00352555"/>
    <w:rsid w:val="00353FDB"/>
    <w:rsid w:val="003558D9"/>
    <w:rsid w:val="00356B0F"/>
    <w:rsid w:val="00360B33"/>
    <w:rsid w:val="003664FF"/>
    <w:rsid w:val="00367CFE"/>
    <w:rsid w:val="00372CF6"/>
    <w:rsid w:val="00383537"/>
    <w:rsid w:val="00393BD4"/>
    <w:rsid w:val="003A1C84"/>
    <w:rsid w:val="003A47DB"/>
    <w:rsid w:val="003B0D5B"/>
    <w:rsid w:val="003B1C0F"/>
    <w:rsid w:val="003C124D"/>
    <w:rsid w:val="003C3C08"/>
    <w:rsid w:val="003C57EE"/>
    <w:rsid w:val="003D5E4D"/>
    <w:rsid w:val="003E13D5"/>
    <w:rsid w:val="003E1471"/>
    <w:rsid w:val="003E65E9"/>
    <w:rsid w:val="003F08DD"/>
    <w:rsid w:val="004009F5"/>
    <w:rsid w:val="004009FF"/>
    <w:rsid w:val="00402BBF"/>
    <w:rsid w:val="00402F08"/>
    <w:rsid w:val="00406D42"/>
    <w:rsid w:val="00406EA7"/>
    <w:rsid w:val="00412D95"/>
    <w:rsid w:val="00420D93"/>
    <w:rsid w:val="00421D40"/>
    <w:rsid w:val="004272D7"/>
    <w:rsid w:val="00433C43"/>
    <w:rsid w:val="004363ED"/>
    <w:rsid w:val="00437390"/>
    <w:rsid w:val="00440540"/>
    <w:rsid w:val="004471D4"/>
    <w:rsid w:val="00456F02"/>
    <w:rsid w:val="004634EA"/>
    <w:rsid w:val="00464B99"/>
    <w:rsid w:val="004668F2"/>
    <w:rsid w:val="0046747F"/>
    <w:rsid w:val="004704E5"/>
    <w:rsid w:val="00471557"/>
    <w:rsid w:val="0047389D"/>
    <w:rsid w:val="004754AC"/>
    <w:rsid w:val="00483ED8"/>
    <w:rsid w:val="00486A20"/>
    <w:rsid w:val="004908CF"/>
    <w:rsid w:val="004A06AD"/>
    <w:rsid w:val="004A52B7"/>
    <w:rsid w:val="004A767A"/>
    <w:rsid w:val="004B147E"/>
    <w:rsid w:val="004B2C3B"/>
    <w:rsid w:val="004B6EA1"/>
    <w:rsid w:val="004C03DF"/>
    <w:rsid w:val="004C31EB"/>
    <w:rsid w:val="004C5F29"/>
    <w:rsid w:val="004D396B"/>
    <w:rsid w:val="004D6475"/>
    <w:rsid w:val="004D67C3"/>
    <w:rsid w:val="004D74B9"/>
    <w:rsid w:val="004D75F8"/>
    <w:rsid w:val="004E27A4"/>
    <w:rsid w:val="004E32BF"/>
    <w:rsid w:val="004F0BF1"/>
    <w:rsid w:val="004F2460"/>
    <w:rsid w:val="004F51C4"/>
    <w:rsid w:val="004F7A13"/>
    <w:rsid w:val="005007B4"/>
    <w:rsid w:val="00514D74"/>
    <w:rsid w:val="00515FB3"/>
    <w:rsid w:val="00516F9F"/>
    <w:rsid w:val="0051799E"/>
    <w:rsid w:val="00525252"/>
    <w:rsid w:val="00525279"/>
    <w:rsid w:val="00525CA0"/>
    <w:rsid w:val="00534B95"/>
    <w:rsid w:val="00536E8B"/>
    <w:rsid w:val="00537386"/>
    <w:rsid w:val="00540471"/>
    <w:rsid w:val="005406E2"/>
    <w:rsid w:val="00541525"/>
    <w:rsid w:val="00542653"/>
    <w:rsid w:val="005437C5"/>
    <w:rsid w:val="00546040"/>
    <w:rsid w:val="00546786"/>
    <w:rsid w:val="005472BF"/>
    <w:rsid w:val="00551579"/>
    <w:rsid w:val="00552643"/>
    <w:rsid w:val="00552F2A"/>
    <w:rsid w:val="0055309B"/>
    <w:rsid w:val="00553445"/>
    <w:rsid w:val="0055473C"/>
    <w:rsid w:val="00556C07"/>
    <w:rsid w:val="00556EA7"/>
    <w:rsid w:val="00565FBE"/>
    <w:rsid w:val="0056768B"/>
    <w:rsid w:val="005741D6"/>
    <w:rsid w:val="005741D7"/>
    <w:rsid w:val="00575E76"/>
    <w:rsid w:val="0057779D"/>
    <w:rsid w:val="0058289C"/>
    <w:rsid w:val="00587801"/>
    <w:rsid w:val="00587F5D"/>
    <w:rsid w:val="00592FE0"/>
    <w:rsid w:val="00593274"/>
    <w:rsid w:val="005A0679"/>
    <w:rsid w:val="005A06DF"/>
    <w:rsid w:val="005A4704"/>
    <w:rsid w:val="005A487E"/>
    <w:rsid w:val="005A5CC8"/>
    <w:rsid w:val="005B1433"/>
    <w:rsid w:val="005B1E67"/>
    <w:rsid w:val="005C2131"/>
    <w:rsid w:val="005C26CE"/>
    <w:rsid w:val="005C3917"/>
    <w:rsid w:val="005E1985"/>
    <w:rsid w:val="005E3E62"/>
    <w:rsid w:val="005E6A88"/>
    <w:rsid w:val="005E6FD0"/>
    <w:rsid w:val="005F1B83"/>
    <w:rsid w:val="00604FF8"/>
    <w:rsid w:val="00612B09"/>
    <w:rsid w:val="00616866"/>
    <w:rsid w:val="0062123A"/>
    <w:rsid w:val="00622DC4"/>
    <w:rsid w:val="006252C2"/>
    <w:rsid w:val="00632B64"/>
    <w:rsid w:val="00632DEA"/>
    <w:rsid w:val="006338B8"/>
    <w:rsid w:val="00635D3A"/>
    <w:rsid w:val="0064159A"/>
    <w:rsid w:val="006429B2"/>
    <w:rsid w:val="00644FAA"/>
    <w:rsid w:val="00650AC8"/>
    <w:rsid w:val="006511C3"/>
    <w:rsid w:val="006538BD"/>
    <w:rsid w:val="00653E9A"/>
    <w:rsid w:val="00654B02"/>
    <w:rsid w:val="00655B3B"/>
    <w:rsid w:val="00663A4E"/>
    <w:rsid w:val="00664E23"/>
    <w:rsid w:val="00666BE8"/>
    <w:rsid w:val="00675394"/>
    <w:rsid w:val="00677248"/>
    <w:rsid w:val="006800B9"/>
    <w:rsid w:val="0068743C"/>
    <w:rsid w:val="0069220A"/>
    <w:rsid w:val="00693F10"/>
    <w:rsid w:val="00694E3C"/>
    <w:rsid w:val="006A3FB2"/>
    <w:rsid w:val="006A554C"/>
    <w:rsid w:val="006A55EB"/>
    <w:rsid w:val="006A6B79"/>
    <w:rsid w:val="006B33F3"/>
    <w:rsid w:val="006B5B4E"/>
    <w:rsid w:val="006C05E5"/>
    <w:rsid w:val="006C11FC"/>
    <w:rsid w:val="006C1268"/>
    <w:rsid w:val="006C35E9"/>
    <w:rsid w:val="006C4EFF"/>
    <w:rsid w:val="006C607D"/>
    <w:rsid w:val="006C636E"/>
    <w:rsid w:val="006D1A21"/>
    <w:rsid w:val="006D1DCD"/>
    <w:rsid w:val="006D1FA6"/>
    <w:rsid w:val="006D25CE"/>
    <w:rsid w:val="006D3EF3"/>
    <w:rsid w:val="006E2CD3"/>
    <w:rsid w:val="006E78B0"/>
    <w:rsid w:val="006F20ED"/>
    <w:rsid w:val="006F210D"/>
    <w:rsid w:val="006F6A1D"/>
    <w:rsid w:val="00703EC6"/>
    <w:rsid w:val="00706AC9"/>
    <w:rsid w:val="0071025C"/>
    <w:rsid w:val="00714819"/>
    <w:rsid w:val="007153F0"/>
    <w:rsid w:val="00716D2D"/>
    <w:rsid w:val="00717C73"/>
    <w:rsid w:val="007217B1"/>
    <w:rsid w:val="00724554"/>
    <w:rsid w:val="00727EC7"/>
    <w:rsid w:val="00732551"/>
    <w:rsid w:val="007420BA"/>
    <w:rsid w:val="0074428B"/>
    <w:rsid w:val="0075287B"/>
    <w:rsid w:val="00754212"/>
    <w:rsid w:val="00755072"/>
    <w:rsid w:val="007551DA"/>
    <w:rsid w:val="00755E16"/>
    <w:rsid w:val="00756B80"/>
    <w:rsid w:val="00756B88"/>
    <w:rsid w:val="00775501"/>
    <w:rsid w:val="0077636A"/>
    <w:rsid w:val="00776C57"/>
    <w:rsid w:val="007857C7"/>
    <w:rsid w:val="00792794"/>
    <w:rsid w:val="00792CCB"/>
    <w:rsid w:val="0079745F"/>
    <w:rsid w:val="007A7569"/>
    <w:rsid w:val="007B0E00"/>
    <w:rsid w:val="007B5F78"/>
    <w:rsid w:val="007B6D6E"/>
    <w:rsid w:val="007C0877"/>
    <w:rsid w:val="007C0FD1"/>
    <w:rsid w:val="007C3A5F"/>
    <w:rsid w:val="007C3BD7"/>
    <w:rsid w:val="007C465B"/>
    <w:rsid w:val="007C6DF4"/>
    <w:rsid w:val="007D5DC4"/>
    <w:rsid w:val="007E0595"/>
    <w:rsid w:val="007E0815"/>
    <w:rsid w:val="007F3CD7"/>
    <w:rsid w:val="00801697"/>
    <w:rsid w:val="00804FE6"/>
    <w:rsid w:val="00805979"/>
    <w:rsid w:val="00807C6E"/>
    <w:rsid w:val="008103A1"/>
    <w:rsid w:val="0081400F"/>
    <w:rsid w:val="0081552C"/>
    <w:rsid w:val="00817653"/>
    <w:rsid w:val="00817D67"/>
    <w:rsid w:val="00830946"/>
    <w:rsid w:val="00832D56"/>
    <w:rsid w:val="00856727"/>
    <w:rsid w:val="00856872"/>
    <w:rsid w:val="008656D9"/>
    <w:rsid w:val="00871C53"/>
    <w:rsid w:val="008753EC"/>
    <w:rsid w:val="00876670"/>
    <w:rsid w:val="00876E02"/>
    <w:rsid w:val="0088214B"/>
    <w:rsid w:val="00884470"/>
    <w:rsid w:val="00885926"/>
    <w:rsid w:val="00885B38"/>
    <w:rsid w:val="00887198"/>
    <w:rsid w:val="008917E6"/>
    <w:rsid w:val="00891AD2"/>
    <w:rsid w:val="00894F4D"/>
    <w:rsid w:val="00897BDD"/>
    <w:rsid w:val="008A1274"/>
    <w:rsid w:val="008A12E6"/>
    <w:rsid w:val="008A4DCF"/>
    <w:rsid w:val="008A6B6F"/>
    <w:rsid w:val="008B02D0"/>
    <w:rsid w:val="008B06B4"/>
    <w:rsid w:val="008B0EA3"/>
    <w:rsid w:val="008B2C64"/>
    <w:rsid w:val="008B4DFE"/>
    <w:rsid w:val="008B7C7A"/>
    <w:rsid w:val="008C1E12"/>
    <w:rsid w:val="008C2B82"/>
    <w:rsid w:val="008C4993"/>
    <w:rsid w:val="008C4B79"/>
    <w:rsid w:val="008D3DB7"/>
    <w:rsid w:val="008D3F7D"/>
    <w:rsid w:val="008D5897"/>
    <w:rsid w:val="008D6423"/>
    <w:rsid w:val="008D6469"/>
    <w:rsid w:val="008E37AE"/>
    <w:rsid w:val="008E4DC4"/>
    <w:rsid w:val="008E78C2"/>
    <w:rsid w:val="008F2BB5"/>
    <w:rsid w:val="008F2BD8"/>
    <w:rsid w:val="008F6A9B"/>
    <w:rsid w:val="0090088A"/>
    <w:rsid w:val="009036A1"/>
    <w:rsid w:val="0090733F"/>
    <w:rsid w:val="009074E9"/>
    <w:rsid w:val="00910B10"/>
    <w:rsid w:val="009305A4"/>
    <w:rsid w:val="00930DEB"/>
    <w:rsid w:val="009322CC"/>
    <w:rsid w:val="0093341E"/>
    <w:rsid w:val="00933726"/>
    <w:rsid w:val="00933F7C"/>
    <w:rsid w:val="00940008"/>
    <w:rsid w:val="00941ED1"/>
    <w:rsid w:val="009432EF"/>
    <w:rsid w:val="00944752"/>
    <w:rsid w:val="009536C0"/>
    <w:rsid w:val="00957B60"/>
    <w:rsid w:val="00960ED3"/>
    <w:rsid w:val="00967F4A"/>
    <w:rsid w:val="009721E7"/>
    <w:rsid w:val="00972567"/>
    <w:rsid w:val="00972AE9"/>
    <w:rsid w:val="00975232"/>
    <w:rsid w:val="00977C32"/>
    <w:rsid w:val="00983025"/>
    <w:rsid w:val="00987ED3"/>
    <w:rsid w:val="00990FF6"/>
    <w:rsid w:val="0099635A"/>
    <w:rsid w:val="009A3AF2"/>
    <w:rsid w:val="009A3E87"/>
    <w:rsid w:val="009A6CA9"/>
    <w:rsid w:val="009A6D5F"/>
    <w:rsid w:val="009A7FBD"/>
    <w:rsid w:val="009B1A42"/>
    <w:rsid w:val="009B1C8D"/>
    <w:rsid w:val="009C019F"/>
    <w:rsid w:val="009C2EED"/>
    <w:rsid w:val="009C33E4"/>
    <w:rsid w:val="009C4123"/>
    <w:rsid w:val="009C49A3"/>
    <w:rsid w:val="009C51B3"/>
    <w:rsid w:val="009D12E7"/>
    <w:rsid w:val="009D2374"/>
    <w:rsid w:val="009D7779"/>
    <w:rsid w:val="009D77FE"/>
    <w:rsid w:val="009E0F18"/>
    <w:rsid w:val="009E4540"/>
    <w:rsid w:val="009E5CFD"/>
    <w:rsid w:val="009F590D"/>
    <w:rsid w:val="009F764E"/>
    <w:rsid w:val="00A043D9"/>
    <w:rsid w:val="00A05458"/>
    <w:rsid w:val="00A10A09"/>
    <w:rsid w:val="00A14541"/>
    <w:rsid w:val="00A1474A"/>
    <w:rsid w:val="00A149C4"/>
    <w:rsid w:val="00A31E0F"/>
    <w:rsid w:val="00A3235E"/>
    <w:rsid w:val="00A3589F"/>
    <w:rsid w:val="00A36D2B"/>
    <w:rsid w:val="00A414D9"/>
    <w:rsid w:val="00A45A02"/>
    <w:rsid w:val="00A45E96"/>
    <w:rsid w:val="00A47CD6"/>
    <w:rsid w:val="00A55C00"/>
    <w:rsid w:val="00A56D3D"/>
    <w:rsid w:val="00A75ACA"/>
    <w:rsid w:val="00A8048E"/>
    <w:rsid w:val="00A80AD8"/>
    <w:rsid w:val="00A82C60"/>
    <w:rsid w:val="00A878C7"/>
    <w:rsid w:val="00A924AC"/>
    <w:rsid w:val="00A93F47"/>
    <w:rsid w:val="00A94A42"/>
    <w:rsid w:val="00A9662B"/>
    <w:rsid w:val="00AA04D5"/>
    <w:rsid w:val="00AA0ED6"/>
    <w:rsid w:val="00AA5130"/>
    <w:rsid w:val="00AA723D"/>
    <w:rsid w:val="00AB0D50"/>
    <w:rsid w:val="00AB2CBC"/>
    <w:rsid w:val="00AB507C"/>
    <w:rsid w:val="00AB781A"/>
    <w:rsid w:val="00AC32D8"/>
    <w:rsid w:val="00AC3819"/>
    <w:rsid w:val="00AD765A"/>
    <w:rsid w:val="00AE039B"/>
    <w:rsid w:val="00AE2EB5"/>
    <w:rsid w:val="00AE3CBB"/>
    <w:rsid w:val="00AF1B52"/>
    <w:rsid w:val="00AF3BBA"/>
    <w:rsid w:val="00AF4068"/>
    <w:rsid w:val="00B03BB5"/>
    <w:rsid w:val="00B07905"/>
    <w:rsid w:val="00B1118C"/>
    <w:rsid w:val="00B17211"/>
    <w:rsid w:val="00B21A75"/>
    <w:rsid w:val="00B253BD"/>
    <w:rsid w:val="00B27DCF"/>
    <w:rsid w:val="00B418FA"/>
    <w:rsid w:val="00B427D3"/>
    <w:rsid w:val="00B5345E"/>
    <w:rsid w:val="00B53DE7"/>
    <w:rsid w:val="00B55709"/>
    <w:rsid w:val="00B558E7"/>
    <w:rsid w:val="00B60477"/>
    <w:rsid w:val="00B63F31"/>
    <w:rsid w:val="00B66D64"/>
    <w:rsid w:val="00B72906"/>
    <w:rsid w:val="00B750D5"/>
    <w:rsid w:val="00B800AF"/>
    <w:rsid w:val="00B812D5"/>
    <w:rsid w:val="00B815D7"/>
    <w:rsid w:val="00B969C9"/>
    <w:rsid w:val="00BA30A4"/>
    <w:rsid w:val="00BA34B3"/>
    <w:rsid w:val="00BA3857"/>
    <w:rsid w:val="00BB10B8"/>
    <w:rsid w:val="00BB2CF8"/>
    <w:rsid w:val="00BB7DC6"/>
    <w:rsid w:val="00BC4533"/>
    <w:rsid w:val="00BC717D"/>
    <w:rsid w:val="00BD3DD4"/>
    <w:rsid w:val="00BE0887"/>
    <w:rsid w:val="00BE0BD9"/>
    <w:rsid w:val="00BE10A5"/>
    <w:rsid w:val="00BE34E5"/>
    <w:rsid w:val="00BE4CFF"/>
    <w:rsid w:val="00BF1C1F"/>
    <w:rsid w:val="00BF49F7"/>
    <w:rsid w:val="00C04F2B"/>
    <w:rsid w:val="00C149A2"/>
    <w:rsid w:val="00C2115F"/>
    <w:rsid w:val="00C255BC"/>
    <w:rsid w:val="00C35242"/>
    <w:rsid w:val="00C35C08"/>
    <w:rsid w:val="00C419F7"/>
    <w:rsid w:val="00C41B9D"/>
    <w:rsid w:val="00C5086E"/>
    <w:rsid w:val="00C51228"/>
    <w:rsid w:val="00C527E5"/>
    <w:rsid w:val="00C54121"/>
    <w:rsid w:val="00C6038C"/>
    <w:rsid w:val="00C62628"/>
    <w:rsid w:val="00C6684C"/>
    <w:rsid w:val="00C76EFA"/>
    <w:rsid w:val="00C80670"/>
    <w:rsid w:val="00C81BA2"/>
    <w:rsid w:val="00C861C3"/>
    <w:rsid w:val="00C86682"/>
    <w:rsid w:val="00C900AE"/>
    <w:rsid w:val="00C923C2"/>
    <w:rsid w:val="00CA02DF"/>
    <w:rsid w:val="00CA5DD3"/>
    <w:rsid w:val="00CB19AC"/>
    <w:rsid w:val="00CB7F6D"/>
    <w:rsid w:val="00CC09A4"/>
    <w:rsid w:val="00CC496E"/>
    <w:rsid w:val="00CC5D6E"/>
    <w:rsid w:val="00CD3B03"/>
    <w:rsid w:val="00CD7FD6"/>
    <w:rsid w:val="00CE40A4"/>
    <w:rsid w:val="00CE6AA5"/>
    <w:rsid w:val="00CF6A87"/>
    <w:rsid w:val="00D0013A"/>
    <w:rsid w:val="00D011DA"/>
    <w:rsid w:val="00D126DF"/>
    <w:rsid w:val="00D24728"/>
    <w:rsid w:val="00D248A8"/>
    <w:rsid w:val="00D25DB8"/>
    <w:rsid w:val="00D27120"/>
    <w:rsid w:val="00D3731D"/>
    <w:rsid w:val="00D44068"/>
    <w:rsid w:val="00D466B9"/>
    <w:rsid w:val="00D50D22"/>
    <w:rsid w:val="00D50D2B"/>
    <w:rsid w:val="00D60A30"/>
    <w:rsid w:val="00D62953"/>
    <w:rsid w:val="00D70329"/>
    <w:rsid w:val="00D71F6B"/>
    <w:rsid w:val="00D72792"/>
    <w:rsid w:val="00D7450C"/>
    <w:rsid w:val="00D753E5"/>
    <w:rsid w:val="00D80921"/>
    <w:rsid w:val="00D86BFA"/>
    <w:rsid w:val="00D87EB5"/>
    <w:rsid w:val="00D9107B"/>
    <w:rsid w:val="00D91896"/>
    <w:rsid w:val="00D927ED"/>
    <w:rsid w:val="00D97B31"/>
    <w:rsid w:val="00DA50A3"/>
    <w:rsid w:val="00DA57FA"/>
    <w:rsid w:val="00DB444B"/>
    <w:rsid w:val="00DB7925"/>
    <w:rsid w:val="00DC2ECA"/>
    <w:rsid w:val="00DC3B85"/>
    <w:rsid w:val="00DC413F"/>
    <w:rsid w:val="00DC6056"/>
    <w:rsid w:val="00DC648C"/>
    <w:rsid w:val="00DC7382"/>
    <w:rsid w:val="00DD092B"/>
    <w:rsid w:val="00DD1600"/>
    <w:rsid w:val="00DD3F97"/>
    <w:rsid w:val="00DD78C3"/>
    <w:rsid w:val="00DE1F42"/>
    <w:rsid w:val="00DE3B77"/>
    <w:rsid w:val="00DF5665"/>
    <w:rsid w:val="00E001CE"/>
    <w:rsid w:val="00E0104E"/>
    <w:rsid w:val="00E1161E"/>
    <w:rsid w:val="00E21EC9"/>
    <w:rsid w:val="00E236EB"/>
    <w:rsid w:val="00E23867"/>
    <w:rsid w:val="00E264FC"/>
    <w:rsid w:val="00E32EA8"/>
    <w:rsid w:val="00E33A2C"/>
    <w:rsid w:val="00E44159"/>
    <w:rsid w:val="00E45EEB"/>
    <w:rsid w:val="00E4643A"/>
    <w:rsid w:val="00E540C5"/>
    <w:rsid w:val="00E5460E"/>
    <w:rsid w:val="00E562AE"/>
    <w:rsid w:val="00E655A8"/>
    <w:rsid w:val="00E65AAC"/>
    <w:rsid w:val="00E65CD0"/>
    <w:rsid w:val="00E65D6E"/>
    <w:rsid w:val="00E812F7"/>
    <w:rsid w:val="00E954F1"/>
    <w:rsid w:val="00EA472D"/>
    <w:rsid w:val="00EA6630"/>
    <w:rsid w:val="00EB2EE1"/>
    <w:rsid w:val="00EB3220"/>
    <w:rsid w:val="00EB52D2"/>
    <w:rsid w:val="00EC45B8"/>
    <w:rsid w:val="00ED32CD"/>
    <w:rsid w:val="00ED7B69"/>
    <w:rsid w:val="00EE5616"/>
    <w:rsid w:val="00EF7DA7"/>
    <w:rsid w:val="00F03304"/>
    <w:rsid w:val="00F11571"/>
    <w:rsid w:val="00F17A33"/>
    <w:rsid w:val="00F2097E"/>
    <w:rsid w:val="00F2332A"/>
    <w:rsid w:val="00F33F22"/>
    <w:rsid w:val="00F36993"/>
    <w:rsid w:val="00F43775"/>
    <w:rsid w:val="00F45D70"/>
    <w:rsid w:val="00F466A5"/>
    <w:rsid w:val="00F50F06"/>
    <w:rsid w:val="00F60F8D"/>
    <w:rsid w:val="00F7067D"/>
    <w:rsid w:val="00F723E2"/>
    <w:rsid w:val="00F80B2F"/>
    <w:rsid w:val="00F80FFB"/>
    <w:rsid w:val="00F82BE6"/>
    <w:rsid w:val="00F831DC"/>
    <w:rsid w:val="00F83C72"/>
    <w:rsid w:val="00F9738D"/>
    <w:rsid w:val="00FA34E6"/>
    <w:rsid w:val="00FA6A7A"/>
    <w:rsid w:val="00FB0C70"/>
    <w:rsid w:val="00FC0585"/>
    <w:rsid w:val="00FC0D4A"/>
    <w:rsid w:val="00FC0DDB"/>
    <w:rsid w:val="00FC103B"/>
    <w:rsid w:val="00FC1DAA"/>
    <w:rsid w:val="00FC3100"/>
    <w:rsid w:val="00FC336B"/>
    <w:rsid w:val="00FC73A8"/>
    <w:rsid w:val="00FC75D5"/>
    <w:rsid w:val="00FD1B4E"/>
    <w:rsid w:val="00FD1CD8"/>
    <w:rsid w:val="00FD62FA"/>
    <w:rsid w:val="00FD63AA"/>
    <w:rsid w:val="00FD64AB"/>
    <w:rsid w:val="00FE361E"/>
    <w:rsid w:val="00FE6834"/>
    <w:rsid w:val="00FE6B7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paragraph" w:customStyle="1" w:styleId="Default">
    <w:name w:val="Default"/>
    <w:rsid w:val="00876E0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4</Pages>
  <Words>1285</Words>
  <Characters>7772</Characters>
  <Application>Microsoft Office Word</Application>
  <DocSecurity>0</DocSecurity>
  <Lines>139</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9079</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2016-08-30T16:45:00Z</dcterms:created>
  <dcterms:modified xsi:type="dcterms:W3CDTF">2016-08-30T16:45:00Z</dcterms:modified>
  <cp:category> </cp:category>
  <cp:contentStatus> </cp:contentStatus>
</cp:coreProperties>
</file>