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EE3FFF">
        <w:rPr>
          <w:b/>
          <w:szCs w:val="22"/>
        </w:rPr>
        <w:t>994</w:t>
      </w:r>
    </w:p>
    <w:p w:rsidR="00F80FFB" w:rsidRPr="00D27120" w:rsidRDefault="00F0094A" w:rsidP="00F80FFB">
      <w:pPr>
        <w:spacing w:before="60"/>
        <w:jc w:val="right"/>
        <w:rPr>
          <w:b/>
          <w:szCs w:val="22"/>
        </w:rPr>
      </w:pPr>
      <w:r>
        <w:rPr>
          <w:b/>
          <w:szCs w:val="22"/>
        </w:rPr>
        <w:t xml:space="preserve">August </w:t>
      </w:r>
      <w:r w:rsidR="005E16B5">
        <w:rPr>
          <w:b/>
          <w:szCs w:val="22"/>
        </w:rPr>
        <w:t>31</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Default="2BCB800D" w:rsidP="004A6E49">
      <w:pPr>
        <w:jc w:val="center"/>
        <w:rPr>
          <w:b/>
          <w:bCs/>
        </w:rPr>
      </w:pPr>
      <w:r w:rsidRPr="2BCB800D">
        <w:rPr>
          <w:b/>
          <w:bCs/>
        </w:rPr>
        <w:t xml:space="preserve">DOMESTIC SECTION 214 APPLICATION FILED FOR THE </w:t>
      </w:r>
      <w:r w:rsidR="00F0094A">
        <w:rPr>
          <w:b/>
          <w:bCs/>
        </w:rPr>
        <w:t xml:space="preserve">TRANSFER OF CONTROL OF MILLRY CORPORATION </w:t>
      </w:r>
    </w:p>
    <w:p w:rsidR="00DB3DCF" w:rsidRDefault="00DB3DCF"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D05F38">
        <w:rPr>
          <w:b/>
          <w:szCs w:val="22"/>
        </w:rPr>
        <w:t>2</w:t>
      </w:r>
      <w:r w:rsidR="00F0094A">
        <w:rPr>
          <w:b/>
          <w:szCs w:val="22"/>
        </w:rPr>
        <w:t>60</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CC264E">
        <w:rPr>
          <w:b/>
          <w:szCs w:val="22"/>
        </w:rPr>
        <w:t>September</w:t>
      </w:r>
      <w:r w:rsidR="005E16B5">
        <w:rPr>
          <w:b/>
          <w:szCs w:val="22"/>
        </w:rPr>
        <w:t xml:space="preserve"> 14</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CC264E">
        <w:rPr>
          <w:b/>
          <w:szCs w:val="22"/>
        </w:rPr>
        <w:t>September</w:t>
      </w:r>
      <w:r w:rsidR="005E16B5">
        <w:rPr>
          <w:b/>
          <w:szCs w:val="22"/>
        </w:rPr>
        <w:t xml:space="preserve"> 21</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042229" w:rsidRDefault="00F0094A" w:rsidP="009F64AF">
      <w:pPr>
        <w:tabs>
          <w:tab w:val="left" w:pos="180"/>
        </w:tabs>
        <w:autoSpaceDE w:val="0"/>
        <w:autoSpaceDN w:val="0"/>
        <w:adjustRightInd w:val="0"/>
        <w:ind w:firstLine="720"/>
        <w:rPr>
          <w:szCs w:val="22"/>
        </w:rPr>
      </w:pPr>
      <w:r>
        <w:rPr>
          <w:szCs w:val="22"/>
        </w:rPr>
        <w:t xml:space="preserve">Millry Corporation (Millry Corp) shareholders </w:t>
      </w:r>
      <w:r w:rsidR="00E9451C">
        <w:rPr>
          <w:szCs w:val="22"/>
        </w:rPr>
        <w:t xml:space="preserve">named </w:t>
      </w:r>
      <w:r>
        <w:rPr>
          <w:szCs w:val="22"/>
        </w:rPr>
        <w:t>the Darrell R. Brown, Sr. Management Trust, Bryanell S. Brown Management Trust, GST Exempt Family Trust for the benefit of Darrell Raiford Brown, Jr., GST Exempt Family Trust for the benefit of Lisa Renee Bond</w:t>
      </w:r>
      <w:r w:rsidR="00D00226">
        <w:rPr>
          <w:szCs w:val="22"/>
        </w:rPr>
        <w:t>,</w:t>
      </w:r>
      <w:r>
        <w:rPr>
          <w:szCs w:val="22"/>
        </w:rPr>
        <w:t xml:space="preserve"> and the GST Exempt Family Trust for the benefit of Chera Dare Ogburn (co</w:t>
      </w:r>
      <w:r w:rsidR="00DE17C5">
        <w:rPr>
          <w:szCs w:val="22"/>
        </w:rPr>
        <w:t>llectively, the Transferors) and</w:t>
      </w:r>
      <w:r>
        <w:rPr>
          <w:szCs w:val="22"/>
        </w:rPr>
        <w:t xml:space="preserve"> Millry Corp shareholders </w:t>
      </w:r>
      <w:r w:rsidR="00E9451C">
        <w:rPr>
          <w:szCs w:val="22"/>
        </w:rPr>
        <w:t xml:space="preserve">named </w:t>
      </w:r>
      <w:r>
        <w:rPr>
          <w:szCs w:val="22"/>
        </w:rPr>
        <w:t>the Paul E. Brown, Sr. Management Trust and the GST Exempt Family Trust for the benefit of Paul E. Brown, Jr. (collectively, the Trans</w:t>
      </w:r>
      <w:r w:rsidR="009F64AF">
        <w:rPr>
          <w:szCs w:val="22"/>
        </w:rPr>
        <w:t xml:space="preserve">ferees) </w:t>
      </w:r>
      <w:r w:rsidR="008A12E6" w:rsidRPr="008A12E6">
        <w:rPr>
          <w:szCs w:val="22"/>
        </w:rPr>
        <w:t>fi</w:t>
      </w:r>
      <w:r w:rsidR="00CD6113">
        <w:rPr>
          <w:szCs w:val="22"/>
        </w:rPr>
        <w:t>led an application pursuant to s</w:t>
      </w:r>
      <w:r w:rsidR="008A12E6" w:rsidRPr="008A12E6">
        <w:rPr>
          <w:szCs w:val="22"/>
        </w:rPr>
        <w:t>ection 214 of the Communication</w:t>
      </w:r>
      <w:r w:rsidR="00CD6113">
        <w:rPr>
          <w:szCs w:val="22"/>
        </w:rPr>
        <w:t>s Act of 1934, as amended, and s</w:t>
      </w:r>
      <w:r w:rsidR="008A12E6" w:rsidRPr="008A12E6">
        <w:rPr>
          <w:szCs w:val="22"/>
        </w:rPr>
        <w:t>ection 63.03 of the Commiss</w:t>
      </w:r>
      <w:r w:rsidR="00D05F38">
        <w:rPr>
          <w:szCs w:val="22"/>
        </w:rPr>
        <w:t xml:space="preserve">ion’s rules, requesting authorization </w:t>
      </w:r>
      <w:r w:rsidR="0081224A">
        <w:rPr>
          <w:szCs w:val="22"/>
        </w:rPr>
        <w:t xml:space="preserve">to transfer </w:t>
      </w:r>
      <w:r w:rsidR="009F64AF">
        <w:rPr>
          <w:szCs w:val="22"/>
        </w:rPr>
        <w:t xml:space="preserve">of control of the domestic section 214 authorizations held by </w:t>
      </w:r>
      <w:r w:rsidR="00D00226">
        <w:rPr>
          <w:szCs w:val="22"/>
        </w:rPr>
        <w:t xml:space="preserve">Millry Corp’s wholly owned subsidiaries </w:t>
      </w:r>
      <w:r w:rsidR="009F64AF">
        <w:rPr>
          <w:szCs w:val="22"/>
        </w:rPr>
        <w:t>Millry Telephone Company, Inc. (Millry Telephone), Millry Communication, Inc. (Millry Communication)</w:t>
      </w:r>
      <w:r w:rsidR="00D00226">
        <w:rPr>
          <w:szCs w:val="22"/>
        </w:rPr>
        <w:t>,</w:t>
      </w:r>
      <w:r w:rsidR="009F64AF">
        <w:rPr>
          <w:szCs w:val="22"/>
        </w:rPr>
        <w:t xml:space="preserve"> and Millry Telephone LD, LLC (Millry LD) from the Transferors to the Transferees.</w:t>
      </w:r>
      <w:r w:rsidR="00B03BB5" w:rsidRPr="006F6A1D">
        <w:rPr>
          <w:rStyle w:val="FootnoteReference"/>
          <w:szCs w:val="22"/>
        </w:rPr>
        <w:footnoteReference w:id="2"/>
      </w:r>
    </w:p>
    <w:p w:rsidR="00042229" w:rsidRDefault="00042229" w:rsidP="00D50D22">
      <w:pPr>
        <w:autoSpaceDE w:val="0"/>
        <w:autoSpaceDN w:val="0"/>
        <w:adjustRightInd w:val="0"/>
        <w:rPr>
          <w:szCs w:val="22"/>
        </w:rPr>
      </w:pPr>
    </w:p>
    <w:p w:rsidR="00E40887" w:rsidRDefault="003C05AF" w:rsidP="0022076B">
      <w:pPr>
        <w:autoSpaceDE w:val="0"/>
        <w:autoSpaceDN w:val="0"/>
        <w:adjustRightInd w:val="0"/>
        <w:ind w:firstLine="720"/>
        <w:rPr>
          <w:szCs w:val="22"/>
        </w:rPr>
      </w:pPr>
      <w:r>
        <w:rPr>
          <w:szCs w:val="22"/>
        </w:rPr>
        <w:t xml:space="preserve">Millry Corp, </w:t>
      </w:r>
      <w:r w:rsidR="00E40887">
        <w:rPr>
          <w:szCs w:val="22"/>
        </w:rPr>
        <w:t>an Alabama corporation</w:t>
      </w:r>
      <w:r>
        <w:rPr>
          <w:szCs w:val="22"/>
        </w:rPr>
        <w:t>,</w:t>
      </w:r>
      <w:r w:rsidR="00E40887">
        <w:rPr>
          <w:szCs w:val="22"/>
        </w:rPr>
        <w:t xml:space="preserve"> </w:t>
      </w:r>
      <w:r w:rsidR="007C5593" w:rsidRPr="007C5593">
        <w:rPr>
          <w:szCs w:val="22"/>
        </w:rPr>
        <w:t xml:space="preserve">does not provide domestic telecommunications services </w:t>
      </w:r>
      <w:r w:rsidR="007C5593">
        <w:rPr>
          <w:szCs w:val="22"/>
        </w:rPr>
        <w:t xml:space="preserve">itself but </w:t>
      </w:r>
      <w:r>
        <w:rPr>
          <w:szCs w:val="22"/>
        </w:rPr>
        <w:t>is a</w:t>
      </w:r>
      <w:r w:rsidR="00DC62FF">
        <w:rPr>
          <w:szCs w:val="22"/>
        </w:rPr>
        <w:t xml:space="preserve"> holding company for Millry Telephone, Millry Communication</w:t>
      </w:r>
      <w:r>
        <w:rPr>
          <w:szCs w:val="22"/>
        </w:rPr>
        <w:t>,</w:t>
      </w:r>
      <w:r w:rsidR="00DC62FF">
        <w:rPr>
          <w:szCs w:val="22"/>
        </w:rPr>
        <w:t xml:space="preserve"> and Mil</w:t>
      </w:r>
      <w:r>
        <w:rPr>
          <w:szCs w:val="22"/>
        </w:rPr>
        <w:t xml:space="preserve">lry LD.  </w:t>
      </w:r>
      <w:r w:rsidR="00E9451C">
        <w:rPr>
          <w:szCs w:val="22"/>
        </w:rPr>
        <w:t xml:space="preserve">Millry Telephone and Millry Communication are direct wholly owned subsidiaries of Millry Corp, and Millry LD is a direct wholly owned subsidiary of Millry Telephone.  </w:t>
      </w:r>
      <w:r w:rsidR="00E40887">
        <w:rPr>
          <w:szCs w:val="22"/>
        </w:rPr>
        <w:t>The sole stockholders of Millry Corp are the Darrell R. Bro</w:t>
      </w:r>
      <w:r w:rsidR="00DB2F67">
        <w:rPr>
          <w:szCs w:val="22"/>
        </w:rPr>
        <w:t>wn, Sr. Management Trust (14.4</w:t>
      </w:r>
      <w:r w:rsidR="00E9451C">
        <w:rPr>
          <w:szCs w:val="22"/>
        </w:rPr>
        <w:t>4</w:t>
      </w:r>
      <w:r w:rsidR="00DB2F67">
        <w:rPr>
          <w:szCs w:val="22"/>
        </w:rPr>
        <w:t xml:space="preserve"> percent</w:t>
      </w:r>
      <w:r w:rsidR="00E40887">
        <w:rPr>
          <w:szCs w:val="22"/>
        </w:rPr>
        <w:t xml:space="preserve">), Bryanell </w:t>
      </w:r>
      <w:r w:rsidR="00DB2F67">
        <w:rPr>
          <w:szCs w:val="22"/>
        </w:rPr>
        <w:t>S. Brown Management Trust (2.36 percent</w:t>
      </w:r>
      <w:r w:rsidR="00E40887">
        <w:rPr>
          <w:szCs w:val="22"/>
        </w:rPr>
        <w:t>), GST Exempt Family Trust for the benefit of Dar</w:t>
      </w:r>
      <w:r w:rsidR="00DB2F67">
        <w:rPr>
          <w:szCs w:val="22"/>
        </w:rPr>
        <w:t>rell Raiford Brown, Jr., (11.07 percent</w:t>
      </w:r>
      <w:r w:rsidR="00E40887">
        <w:rPr>
          <w:szCs w:val="22"/>
        </w:rPr>
        <w:t>), GST Exempt Family Trust for the be</w:t>
      </w:r>
      <w:r w:rsidR="00DB2F67">
        <w:rPr>
          <w:szCs w:val="22"/>
        </w:rPr>
        <w:t>nefit of Lisa Renee Bond (11.07 percent</w:t>
      </w:r>
      <w:r w:rsidR="00E40887">
        <w:rPr>
          <w:szCs w:val="22"/>
        </w:rPr>
        <w:t>), GST Exempt Family Trust for the bene</w:t>
      </w:r>
      <w:r w:rsidR="00DB2F67">
        <w:rPr>
          <w:szCs w:val="22"/>
        </w:rPr>
        <w:t>fit of Chera Dare Ogburn (11.07 percent</w:t>
      </w:r>
      <w:r w:rsidR="00E40887">
        <w:rPr>
          <w:szCs w:val="22"/>
        </w:rPr>
        <w:t>), Paul E</w:t>
      </w:r>
      <w:r w:rsidR="00DB2F67">
        <w:rPr>
          <w:szCs w:val="22"/>
        </w:rPr>
        <w:t>. Brown Management Trust (16.80 percent</w:t>
      </w:r>
      <w:r w:rsidR="00E40887">
        <w:rPr>
          <w:szCs w:val="22"/>
        </w:rPr>
        <w:t>)</w:t>
      </w:r>
      <w:r w:rsidR="00E9451C">
        <w:rPr>
          <w:szCs w:val="22"/>
        </w:rPr>
        <w:t>,</w:t>
      </w:r>
      <w:r w:rsidR="00E40887">
        <w:rPr>
          <w:szCs w:val="22"/>
        </w:rPr>
        <w:t xml:space="preserve"> and the GST Exempt Family Trust for the benef</w:t>
      </w:r>
      <w:r w:rsidR="00DB2F67">
        <w:rPr>
          <w:szCs w:val="22"/>
        </w:rPr>
        <w:t>it of Paul E. Brown, Jr. (33.20 percent</w:t>
      </w:r>
      <w:r w:rsidR="00E40887">
        <w:rPr>
          <w:szCs w:val="22"/>
        </w:rPr>
        <w:t>).</w:t>
      </w:r>
      <w:r w:rsidR="007C5593">
        <w:rPr>
          <w:szCs w:val="22"/>
        </w:rPr>
        <w:t xml:space="preserve"> </w:t>
      </w:r>
      <w:r w:rsidR="00E40887">
        <w:rPr>
          <w:szCs w:val="22"/>
        </w:rPr>
        <w:t xml:space="preserve"> </w:t>
      </w:r>
      <w:r w:rsidR="00E9451C">
        <w:rPr>
          <w:szCs w:val="22"/>
        </w:rPr>
        <w:t xml:space="preserve">All entities are U.S.-based.  </w:t>
      </w:r>
      <w:r>
        <w:rPr>
          <w:szCs w:val="22"/>
        </w:rPr>
        <w:t xml:space="preserve"> </w:t>
      </w:r>
      <w:r w:rsidR="00D97E4C">
        <w:rPr>
          <w:szCs w:val="22"/>
        </w:rPr>
        <w:t>Applicants state that t</w:t>
      </w:r>
      <w:r w:rsidR="00D97E4C" w:rsidRPr="00345632">
        <w:rPr>
          <w:szCs w:val="22"/>
        </w:rPr>
        <w:t>he Transferors and the Transferees have no ownership or control over any</w:t>
      </w:r>
      <w:r w:rsidR="00D97E4C">
        <w:rPr>
          <w:szCs w:val="22"/>
        </w:rPr>
        <w:t xml:space="preserve"> </w:t>
      </w:r>
      <w:r w:rsidR="00D97E4C" w:rsidRPr="00345632">
        <w:rPr>
          <w:szCs w:val="22"/>
        </w:rPr>
        <w:lastRenderedPageBreak/>
        <w:t>provider of domestic or international telecommunications services other than the Millry</w:t>
      </w:r>
      <w:r w:rsidR="00D97E4C">
        <w:rPr>
          <w:szCs w:val="22"/>
        </w:rPr>
        <w:t xml:space="preserve"> </w:t>
      </w:r>
      <w:r w:rsidR="00D97E4C" w:rsidRPr="00345632">
        <w:rPr>
          <w:szCs w:val="22"/>
        </w:rPr>
        <w:t>Corp subsidiaries - Millry Telephone, Millry Communication</w:t>
      </w:r>
      <w:r w:rsidR="00E9451C">
        <w:rPr>
          <w:szCs w:val="22"/>
        </w:rPr>
        <w:t>,</w:t>
      </w:r>
      <w:r w:rsidR="00D97E4C" w:rsidRPr="00345632">
        <w:rPr>
          <w:szCs w:val="22"/>
        </w:rPr>
        <w:t xml:space="preserve"> and Millry LD</w:t>
      </w:r>
      <w:r w:rsidR="00D97E4C">
        <w:rPr>
          <w:szCs w:val="22"/>
        </w:rPr>
        <w:t xml:space="preserve">.   </w:t>
      </w:r>
    </w:p>
    <w:p w:rsidR="00230574" w:rsidRDefault="00230574" w:rsidP="00F6346B">
      <w:pPr>
        <w:autoSpaceDE w:val="0"/>
        <w:autoSpaceDN w:val="0"/>
        <w:adjustRightInd w:val="0"/>
        <w:ind w:firstLine="720"/>
        <w:rPr>
          <w:szCs w:val="22"/>
        </w:rPr>
      </w:pPr>
    </w:p>
    <w:p w:rsidR="00DB2F67" w:rsidRDefault="00E40887" w:rsidP="005E16B5">
      <w:pPr>
        <w:autoSpaceDE w:val="0"/>
        <w:autoSpaceDN w:val="0"/>
        <w:adjustRightInd w:val="0"/>
        <w:ind w:firstLine="720"/>
        <w:rPr>
          <w:szCs w:val="22"/>
        </w:rPr>
      </w:pPr>
      <w:r>
        <w:rPr>
          <w:szCs w:val="22"/>
        </w:rPr>
        <w:t>Millry Telephone</w:t>
      </w:r>
      <w:r w:rsidR="004F5524">
        <w:rPr>
          <w:szCs w:val="22"/>
        </w:rPr>
        <w:t>, an Alabama corporation,</w:t>
      </w:r>
      <w:r>
        <w:rPr>
          <w:szCs w:val="22"/>
        </w:rPr>
        <w:t xml:space="preserve"> </w:t>
      </w:r>
      <w:r w:rsidR="006138CF">
        <w:rPr>
          <w:szCs w:val="22"/>
        </w:rPr>
        <w:t xml:space="preserve">is a </w:t>
      </w:r>
      <w:r w:rsidR="003C05AF">
        <w:rPr>
          <w:szCs w:val="22"/>
        </w:rPr>
        <w:t xml:space="preserve">rural </w:t>
      </w:r>
      <w:r w:rsidR="006138CF">
        <w:rPr>
          <w:szCs w:val="22"/>
        </w:rPr>
        <w:t>inc</w:t>
      </w:r>
      <w:r w:rsidR="003C05AF">
        <w:rPr>
          <w:szCs w:val="22"/>
        </w:rPr>
        <w:t>umbent local exchange carrier (</w:t>
      </w:r>
      <w:r w:rsidR="006138CF">
        <w:rPr>
          <w:szCs w:val="22"/>
        </w:rPr>
        <w:t>LEC)</w:t>
      </w:r>
      <w:r w:rsidR="00C3148F">
        <w:rPr>
          <w:szCs w:val="22"/>
        </w:rPr>
        <w:t xml:space="preserve"> </w:t>
      </w:r>
      <w:r w:rsidR="00E9451C">
        <w:rPr>
          <w:szCs w:val="22"/>
        </w:rPr>
        <w:t>serving</w:t>
      </w:r>
      <w:r w:rsidR="00DB2F67" w:rsidRPr="00DB2F67">
        <w:rPr>
          <w:szCs w:val="22"/>
        </w:rPr>
        <w:t xml:space="preserve"> portions of Washington and Choctaw counties in southwestern Alabama with </w:t>
      </w:r>
      <w:r w:rsidR="00DB2F67">
        <w:rPr>
          <w:szCs w:val="22"/>
        </w:rPr>
        <w:t>approximately 4902 access lines.</w:t>
      </w:r>
      <w:r w:rsidR="00DB2F67" w:rsidRPr="00DB2F67">
        <w:rPr>
          <w:szCs w:val="22"/>
        </w:rPr>
        <w:t xml:space="preserve"> </w:t>
      </w:r>
      <w:r w:rsidR="00437201">
        <w:rPr>
          <w:szCs w:val="22"/>
        </w:rPr>
        <w:t xml:space="preserve"> Applicants state that </w:t>
      </w:r>
      <w:r w:rsidR="00DB2F67" w:rsidRPr="00DB2F67">
        <w:rPr>
          <w:szCs w:val="22"/>
        </w:rPr>
        <w:t>Millry Telephone also has separate authority to provide alternative facilities-based and resold local exchange telecommunications in Alabama as a compe</w:t>
      </w:r>
      <w:r w:rsidR="00C23BF4">
        <w:rPr>
          <w:szCs w:val="22"/>
        </w:rPr>
        <w:t>titive LEC</w:t>
      </w:r>
      <w:r w:rsidR="00DB2F67" w:rsidRPr="00DB2F67">
        <w:rPr>
          <w:szCs w:val="22"/>
        </w:rPr>
        <w:t xml:space="preserve">, but </w:t>
      </w:r>
      <w:r w:rsidR="00872169">
        <w:rPr>
          <w:szCs w:val="22"/>
        </w:rPr>
        <w:t xml:space="preserve">that </w:t>
      </w:r>
      <w:r w:rsidR="00DB2F67" w:rsidRPr="00DB2F67">
        <w:rPr>
          <w:szCs w:val="22"/>
        </w:rPr>
        <w:t xml:space="preserve">it has never </w:t>
      </w:r>
      <w:r w:rsidR="00C23BF4">
        <w:rPr>
          <w:szCs w:val="22"/>
        </w:rPr>
        <w:t xml:space="preserve">utilized its </w:t>
      </w:r>
      <w:r w:rsidR="00DB2F67" w:rsidRPr="00DB2F67">
        <w:rPr>
          <w:szCs w:val="22"/>
        </w:rPr>
        <w:t xml:space="preserve">authority </w:t>
      </w:r>
      <w:r w:rsidR="00C23BF4">
        <w:rPr>
          <w:szCs w:val="22"/>
        </w:rPr>
        <w:t xml:space="preserve">nor </w:t>
      </w:r>
      <w:r w:rsidR="00DB2F67" w:rsidRPr="00DB2F67">
        <w:rPr>
          <w:szCs w:val="22"/>
        </w:rPr>
        <w:t xml:space="preserve">served any customers outside of its </w:t>
      </w:r>
      <w:r w:rsidR="00437201">
        <w:rPr>
          <w:szCs w:val="22"/>
        </w:rPr>
        <w:t xml:space="preserve">incumbent </w:t>
      </w:r>
      <w:r w:rsidR="00DB2F67" w:rsidRPr="00DB2F67">
        <w:rPr>
          <w:szCs w:val="22"/>
        </w:rPr>
        <w:t xml:space="preserve">LEC service territory in Washington and Choctaw counties.  </w:t>
      </w:r>
      <w:r w:rsidR="00872169">
        <w:rPr>
          <w:szCs w:val="22"/>
        </w:rPr>
        <w:t xml:space="preserve">Applicants further state that </w:t>
      </w:r>
      <w:r w:rsidR="00DB2F67" w:rsidRPr="00DB2F67">
        <w:rPr>
          <w:szCs w:val="22"/>
        </w:rPr>
        <w:t>Millry Communication</w:t>
      </w:r>
      <w:r w:rsidR="00677F24">
        <w:rPr>
          <w:szCs w:val="22"/>
        </w:rPr>
        <w:t>, an Alabama corporation,</w:t>
      </w:r>
      <w:r w:rsidR="00DB2F67" w:rsidRPr="00DB2F67">
        <w:rPr>
          <w:szCs w:val="22"/>
        </w:rPr>
        <w:t xml:space="preserve"> </w:t>
      </w:r>
      <w:r w:rsidR="00872169">
        <w:rPr>
          <w:szCs w:val="22"/>
        </w:rPr>
        <w:t>is authorized</w:t>
      </w:r>
      <w:r w:rsidR="00DB2F67" w:rsidRPr="00DB2F67">
        <w:rPr>
          <w:szCs w:val="22"/>
        </w:rPr>
        <w:t xml:space="preserve"> to provide alternative facilities-based and resold local exchange telecommunications in Alabama as a </w:t>
      </w:r>
      <w:r w:rsidR="008D3375">
        <w:rPr>
          <w:szCs w:val="22"/>
        </w:rPr>
        <w:t xml:space="preserve">competitive </w:t>
      </w:r>
      <w:r w:rsidR="00DB2F67" w:rsidRPr="00DB2F67">
        <w:rPr>
          <w:szCs w:val="22"/>
        </w:rPr>
        <w:t>LEC</w:t>
      </w:r>
      <w:r w:rsidR="008D3375">
        <w:rPr>
          <w:szCs w:val="22"/>
        </w:rPr>
        <w:t xml:space="preserve">, </w:t>
      </w:r>
      <w:r w:rsidR="00DB2F67" w:rsidRPr="00DB2F67">
        <w:rPr>
          <w:szCs w:val="22"/>
        </w:rPr>
        <w:t xml:space="preserve">however, </w:t>
      </w:r>
      <w:r w:rsidR="004B36A3">
        <w:rPr>
          <w:szCs w:val="22"/>
        </w:rPr>
        <w:t xml:space="preserve">it does </w:t>
      </w:r>
      <w:r w:rsidR="00DB2F67" w:rsidRPr="00DB2F67">
        <w:rPr>
          <w:szCs w:val="22"/>
        </w:rPr>
        <w:t xml:space="preserve">not provide local exchange or other voice telephone services to customers within Millry Telephone’s </w:t>
      </w:r>
      <w:r w:rsidR="005E16B5">
        <w:rPr>
          <w:szCs w:val="22"/>
        </w:rPr>
        <w:t xml:space="preserve">incumbent LEC </w:t>
      </w:r>
      <w:r w:rsidR="00DB2F67" w:rsidRPr="00DB2F67">
        <w:rPr>
          <w:szCs w:val="22"/>
        </w:rPr>
        <w:t>service territory.  Millry Communication provides local exchange service, long distance (through Millry LD), broadband</w:t>
      </w:r>
      <w:r w:rsidR="007D51AF">
        <w:rPr>
          <w:szCs w:val="22"/>
        </w:rPr>
        <w:t>,</w:t>
      </w:r>
      <w:r w:rsidR="00DB2F67" w:rsidRPr="00DB2F67">
        <w:rPr>
          <w:szCs w:val="22"/>
        </w:rPr>
        <w:t xml:space="preserve"> and Ethernet services to customers outside of Millry Telephone’s service area, largely within Washington and Choctaw counties. It is also a retail provider of broadband services in Millry Telephone’s incumbent </w:t>
      </w:r>
      <w:r w:rsidR="00872169">
        <w:rPr>
          <w:szCs w:val="22"/>
        </w:rPr>
        <w:t>LEC</w:t>
      </w:r>
      <w:r w:rsidR="00DB2F67" w:rsidRPr="00DB2F67">
        <w:rPr>
          <w:szCs w:val="22"/>
        </w:rPr>
        <w:t xml:space="preserve"> area to approximately </w:t>
      </w:r>
      <w:r w:rsidR="00872169">
        <w:rPr>
          <w:szCs w:val="22"/>
        </w:rPr>
        <w:t>70</w:t>
      </w:r>
      <w:r w:rsidR="00DB2F67" w:rsidRPr="00DB2F67">
        <w:rPr>
          <w:szCs w:val="22"/>
        </w:rPr>
        <w:t xml:space="preserve"> commercial customers, utilizing Millry Telephone facilities.</w:t>
      </w:r>
      <w:r w:rsidR="00C23BF4">
        <w:rPr>
          <w:szCs w:val="22"/>
        </w:rPr>
        <w:t xml:space="preserve">  Millry LD, an Alabama limited liability company, </w:t>
      </w:r>
      <w:r w:rsidR="00C23BF4" w:rsidRPr="006739E1">
        <w:rPr>
          <w:szCs w:val="22"/>
        </w:rPr>
        <w:t>provides resold interexchange service to customers of Millry Telephone and Millry Communication</w:t>
      </w:r>
      <w:r w:rsidR="00872169">
        <w:rPr>
          <w:szCs w:val="22"/>
        </w:rPr>
        <w:t>.</w:t>
      </w:r>
    </w:p>
    <w:p w:rsidR="00C23BF4" w:rsidRPr="00DB2F67" w:rsidRDefault="00C23BF4" w:rsidP="00DB2F67">
      <w:pPr>
        <w:autoSpaceDE w:val="0"/>
        <w:autoSpaceDN w:val="0"/>
        <w:adjustRightInd w:val="0"/>
        <w:ind w:firstLine="720"/>
        <w:rPr>
          <w:szCs w:val="22"/>
        </w:rPr>
      </w:pPr>
    </w:p>
    <w:p w:rsidR="00DB2F67" w:rsidRDefault="00C23BF4" w:rsidP="00C23BF4">
      <w:pPr>
        <w:autoSpaceDE w:val="0"/>
        <w:autoSpaceDN w:val="0"/>
        <w:adjustRightInd w:val="0"/>
        <w:ind w:firstLine="720"/>
        <w:rPr>
          <w:szCs w:val="22"/>
        </w:rPr>
      </w:pPr>
      <w:r>
        <w:rPr>
          <w:szCs w:val="22"/>
        </w:rPr>
        <w:t xml:space="preserve">Applicants state that </w:t>
      </w:r>
      <w:r w:rsidR="00DB2F67" w:rsidRPr="00DB2F67">
        <w:rPr>
          <w:szCs w:val="22"/>
        </w:rPr>
        <w:t>Millry Telephone and Millry Communication have never provided voice services in overlapping geographic areas</w:t>
      </w:r>
      <w:r>
        <w:rPr>
          <w:szCs w:val="22"/>
        </w:rPr>
        <w:t>.  Applicants further state that the</w:t>
      </w:r>
      <w:r w:rsidR="00DB2F67" w:rsidRPr="00DB2F67">
        <w:rPr>
          <w:szCs w:val="22"/>
        </w:rPr>
        <w:t xml:space="preserve"> areas served and the telecommunications services provided by both companies will remain unchanged after the consummation of the proposed </w:t>
      </w:r>
      <w:r>
        <w:rPr>
          <w:szCs w:val="22"/>
        </w:rPr>
        <w:t>transaction.</w:t>
      </w:r>
      <w:r w:rsidR="00DB2F67" w:rsidRPr="00DB2F67">
        <w:rPr>
          <w:szCs w:val="22"/>
        </w:rPr>
        <w:t xml:space="preserve">  </w:t>
      </w:r>
    </w:p>
    <w:p w:rsidR="002A6844" w:rsidRDefault="002A6844" w:rsidP="00D97E4C">
      <w:pPr>
        <w:autoSpaceDE w:val="0"/>
        <w:autoSpaceDN w:val="0"/>
        <w:adjustRightInd w:val="0"/>
        <w:rPr>
          <w:szCs w:val="22"/>
        </w:rPr>
      </w:pPr>
    </w:p>
    <w:p w:rsidR="00D305DE" w:rsidRPr="00C92025" w:rsidRDefault="00894F3B" w:rsidP="00CC264E">
      <w:pPr>
        <w:autoSpaceDE w:val="0"/>
        <w:autoSpaceDN w:val="0"/>
        <w:adjustRightInd w:val="0"/>
        <w:ind w:firstLine="720"/>
        <w:rPr>
          <w:szCs w:val="22"/>
        </w:rPr>
      </w:pPr>
      <w:r>
        <w:rPr>
          <w:szCs w:val="22"/>
        </w:rPr>
        <w:t xml:space="preserve">Pursuant to the terms of the proposed transaction, </w:t>
      </w:r>
      <w:r w:rsidR="002A6844">
        <w:rPr>
          <w:szCs w:val="22"/>
        </w:rPr>
        <w:t>Millry Corp will purch</w:t>
      </w:r>
      <w:r w:rsidR="00631372">
        <w:rPr>
          <w:szCs w:val="22"/>
        </w:rPr>
        <w:t>ase 100 percent</w:t>
      </w:r>
      <w:r w:rsidR="002A6844">
        <w:rPr>
          <w:szCs w:val="22"/>
        </w:rPr>
        <w:t xml:space="preserve"> of the Transferors’ outstanding Class A and Class B sha</w:t>
      </w:r>
      <w:r w:rsidR="00631372">
        <w:rPr>
          <w:szCs w:val="22"/>
        </w:rPr>
        <w:t>res in Millry Corp (totaling 50 percent</w:t>
      </w:r>
      <w:r w:rsidR="002A6844">
        <w:rPr>
          <w:szCs w:val="22"/>
        </w:rPr>
        <w:t xml:space="preserve"> of the corporation’s economic ownership).  As a result of the proposed transaction, the Transferees’ percentage ownership in Millry Corp’s outstanding stock and their voting membership in the co</w:t>
      </w:r>
      <w:r w:rsidR="004F5524">
        <w:rPr>
          <w:szCs w:val="22"/>
        </w:rPr>
        <w:t>rporation will increase from 50 percent</w:t>
      </w:r>
      <w:r w:rsidR="00FB4A80">
        <w:rPr>
          <w:szCs w:val="22"/>
        </w:rPr>
        <w:t xml:space="preserve"> to 100</w:t>
      </w:r>
      <w:r w:rsidR="004F5524">
        <w:rPr>
          <w:szCs w:val="22"/>
        </w:rPr>
        <w:t xml:space="preserve"> percent</w:t>
      </w:r>
      <w:r w:rsidR="002A6844">
        <w:rPr>
          <w:szCs w:val="22"/>
        </w:rPr>
        <w:t>, g</w:t>
      </w:r>
      <w:r w:rsidR="0096348A">
        <w:rPr>
          <w:szCs w:val="22"/>
        </w:rPr>
        <w:t xml:space="preserve">iving the Transferees </w:t>
      </w:r>
      <w:r w:rsidR="002A6844">
        <w:rPr>
          <w:szCs w:val="22"/>
        </w:rPr>
        <w:t xml:space="preserve">complete </w:t>
      </w:r>
      <w:r w:rsidR="002A6844">
        <w:rPr>
          <w:i/>
          <w:szCs w:val="22"/>
        </w:rPr>
        <w:t xml:space="preserve">de </w:t>
      </w:r>
      <w:r w:rsidR="002A6844" w:rsidRPr="002A6844">
        <w:rPr>
          <w:szCs w:val="22"/>
        </w:rPr>
        <w:t>jure</w:t>
      </w:r>
      <w:r w:rsidR="002A6844">
        <w:rPr>
          <w:szCs w:val="22"/>
        </w:rPr>
        <w:t xml:space="preserve"> control of Millry Corp and thus its subsidiaries’ section 214 domestic authorizations.</w:t>
      </w:r>
      <w:r w:rsidR="001B4C41">
        <w:rPr>
          <w:rStyle w:val="FootnoteReference"/>
          <w:szCs w:val="22"/>
        </w:rPr>
        <w:footnoteReference w:id="3"/>
      </w:r>
      <w:r w:rsidR="002A6844">
        <w:rPr>
          <w:szCs w:val="22"/>
        </w:rPr>
        <w:t xml:space="preserve"> </w:t>
      </w:r>
      <w:r w:rsidR="004F5524">
        <w:rPr>
          <w:szCs w:val="22"/>
        </w:rPr>
        <w:t xml:space="preserve"> </w:t>
      </w:r>
      <w:r w:rsidR="00345632">
        <w:rPr>
          <w:szCs w:val="22"/>
        </w:rPr>
        <w:t xml:space="preserve"> </w:t>
      </w:r>
      <w:r w:rsidR="00872169">
        <w:rPr>
          <w:szCs w:val="22"/>
        </w:rPr>
        <w:t xml:space="preserve">Applicants state that </w:t>
      </w:r>
      <w:r w:rsidR="002A6844">
        <w:rPr>
          <w:szCs w:val="22"/>
        </w:rPr>
        <w:t>Millry Telephone, Millry Communication and Millry LD will continue to provide service to their customers at the same rates, terms</w:t>
      </w:r>
      <w:r w:rsidR="00872169">
        <w:rPr>
          <w:szCs w:val="22"/>
        </w:rPr>
        <w:t>,</w:t>
      </w:r>
      <w:r w:rsidR="002A6844">
        <w:rPr>
          <w:szCs w:val="22"/>
        </w:rPr>
        <w:t xml:space="preserve"> and conditions as immediately prior to the proposed transaction. </w:t>
      </w:r>
      <w:r w:rsidR="00CC2F49">
        <w:rPr>
          <w:szCs w:val="22"/>
        </w:rPr>
        <w:t xml:space="preserve"> </w:t>
      </w:r>
      <w:r w:rsidR="00CC2F49" w:rsidRPr="006B707F">
        <w:rPr>
          <w:color w:val="000000"/>
          <w:szCs w:val="22"/>
        </w:rPr>
        <w:t>We accept this application for streamlined processing pursuant to our authority to afford</w:t>
      </w:r>
      <w:r w:rsidR="00CC2F49" w:rsidRPr="006B707F">
        <w:rPr>
          <w:rStyle w:val="apple-converted-space"/>
          <w:color w:val="000000"/>
          <w:szCs w:val="22"/>
        </w:rPr>
        <w:t> </w:t>
      </w:r>
      <w:r w:rsidR="00CC2F49" w:rsidRPr="006B707F">
        <w:rPr>
          <w:rStyle w:val="cosearchterm"/>
          <w:bCs/>
          <w:color w:val="000000"/>
          <w:szCs w:val="22"/>
        </w:rPr>
        <w:t>streamlining</w:t>
      </w:r>
      <w:r w:rsidR="00CC2F49" w:rsidRPr="006B707F">
        <w:rPr>
          <w:rStyle w:val="apple-converted-space"/>
          <w:color w:val="000000"/>
          <w:szCs w:val="22"/>
        </w:rPr>
        <w:t> </w:t>
      </w:r>
      <w:r w:rsidR="00CC2F49" w:rsidRPr="006B707F">
        <w:rPr>
          <w:color w:val="000000"/>
          <w:szCs w:val="22"/>
        </w:rPr>
        <w:t>to particular applications on a</w:t>
      </w:r>
      <w:r w:rsidR="00CC2F49" w:rsidRPr="006B707F">
        <w:rPr>
          <w:rStyle w:val="apple-converted-space"/>
          <w:color w:val="000000"/>
          <w:szCs w:val="22"/>
        </w:rPr>
        <w:t> </w:t>
      </w:r>
      <w:r w:rsidR="00CC2F49" w:rsidRPr="006B707F">
        <w:rPr>
          <w:rStyle w:val="cosearchterm"/>
          <w:bCs/>
          <w:color w:val="000000"/>
          <w:szCs w:val="22"/>
        </w:rPr>
        <w:t>case</w:t>
      </w:r>
      <w:r w:rsidR="00CC2F49" w:rsidRPr="006B707F">
        <w:rPr>
          <w:color w:val="000000"/>
          <w:szCs w:val="22"/>
        </w:rPr>
        <w:t>-</w:t>
      </w:r>
      <w:r w:rsidR="00CC2F49" w:rsidRPr="006B707F">
        <w:rPr>
          <w:rStyle w:val="cosearchterm"/>
          <w:bCs/>
          <w:color w:val="000000"/>
          <w:szCs w:val="22"/>
        </w:rPr>
        <w:t>by</w:t>
      </w:r>
      <w:r w:rsidR="00CC2F49" w:rsidRPr="006B707F">
        <w:rPr>
          <w:color w:val="000000"/>
          <w:szCs w:val="22"/>
        </w:rPr>
        <w:t>-</w:t>
      </w:r>
      <w:r w:rsidR="00CC2F49" w:rsidRPr="006B707F">
        <w:rPr>
          <w:rStyle w:val="cosearchterm"/>
          <w:bCs/>
          <w:color w:val="000000"/>
          <w:szCs w:val="22"/>
        </w:rPr>
        <w:t>case</w:t>
      </w:r>
      <w:r w:rsidR="00CC2F49" w:rsidRPr="006B707F">
        <w:rPr>
          <w:rStyle w:val="apple-converted-space"/>
          <w:color w:val="000000"/>
          <w:szCs w:val="22"/>
        </w:rPr>
        <w:t> </w:t>
      </w:r>
      <w:r w:rsidR="00CC2F49" w:rsidRPr="006B707F">
        <w:rPr>
          <w:color w:val="000000"/>
          <w:szCs w:val="22"/>
        </w:rPr>
        <w:t>basis.</w:t>
      </w:r>
      <w:r w:rsidR="00CC2F49" w:rsidRPr="006B707F">
        <w:rPr>
          <w:rStyle w:val="FootnoteReference"/>
          <w:color w:val="000000"/>
          <w:szCs w:val="22"/>
        </w:rPr>
        <w:footnoteReference w:id="4"/>
      </w:r>
      <w:r w:rsidR="00CC2F49">
        <w:rPr>
          <w:color w:val="212121"/>
          <w:szCs w:val="22"/>
        </w:rPr>
        <w:t xml:space="preserve">  </w:t>
      </w:r>
    </w:p>
    <w:p w:rsidR="00BF1C1F" w:rsidRPr="007B54C3" w:rsidRDefault="00BF1C1F" w:rsidP="00587F5D">
      <w:pPr>
        <w:rPr>
          <w:szCs w:val="22"/>
        </w:rPr>
      </w:pPr>
    </w:p>
    <w:p w:rsidR="00DB3DCF" w:rsidRDefault="00BF1C1F" w:rsidP="00DB3DCF">
      <w:pPr>
        <w:autoSpaceDE w:val="0"/>
        <w:autoSpaceDN w:val="0"/>
        <w:adjustRightInd w:val="0"/>
        <w:ind w:left="720" w:right="144"/>
        <w:rPr>
          <w:szCs w:val="22"/>
        </w:rPr>
      </w:pPr>
      <w:r w:rsidRPr="00456680">
        <w:rPr>
          <w:szCs w:val="22"/>
        </w:rPr>
        <w:t xml:space="preserve">Domestic Section 214 Application Filed for the </w:t>
      </w:r>
      <w:r w:rsidR="009A46FB">
        <w:rPr>
          <w:szCs w:val="22"/>
        </w:rPr>
        <w:t>Transfer of Control of Millry Corporation,</w:t>
      </w:r>
      <w:r w:rsidR="001F4C36">
        <w:rPr>
          <w:szCs w:val="22"/>
        </w:rPr>
        <w:t xml:space="preserve"> </w:t>
      </w:r>
      <w:r w:rsidRPr="00456680">
        <w:rPr>
          <w:szCs w:val="22"/>
        </w:rPr>
        <w:t>WC Docket No. 1</w:t>
      </w:r>
      <w:r w:rsidR="00AA723D">
        <w:rPr>
          <w:szCs w:val="22"/>
        </w:rPr>
        <w:t>6</w:t>
      </w:r>
      <w:r w:rsidRPr="00456680">
        <w:rPr>
          <w:szCs w:val="22"/>
        </w:rPr>
        <w:t>-</w:t>
      </w:r>
      <w:r w:rsidR="009A46FB">
        <w:rPr>
          <w:szCs w:val="22"/>
        </w:rPr>
        <w:t>260</w:t>
      </w:r>
      <w:r w:rsidR="00B633D1">
        <w:rPr>
          <w:szCs w:val="22"/>
        </w:rPr>
        <w:t xml:space="preserve"> </w:t>
      </w:r>
      <w:r w:rsidRPr="00456680">
        <w:rPr>
          <w:szCs w:val="22"/>
        </w:rPr>
        <w:t xml:space="preserve">(filed </w:t>
      </w:r>
      <w:r w:rsidR="009A46FB">
        <w:rPr>
          <w:szCs w:val="22"/>
        </w:rPr>
        <w:t>Aug</w:t>
      </w:r>
      <w:r w:rsidR="00A90EBD">
        <w:rPr>
          <w:szCs w:val="22"/>
        </w:rPr>
        <w:t>.</w:t>
      </w:r>
      <w:r w:rsidR="009A46FB">
        <w:rPr>
          <w:szCs w:val="22"/>
        </w:rPr>
        <w:t xml:space="preserve"> 15</w:t>
      </w:r>
      <w:r w:rsidR="00AA723D">
        <w:rPr>
          <w:szCs w:val="22"/>
        </w:rPr>
        <w:t>, 2016</w:t>
      </w:r>
      <w:r w:rsidRPr="00456680">
        <w:rPr>
          <w:szCs w:val="22"/>
        </w:rPr>
        <w:t>).</w:t>
      </w:r>
    </w:p>
    <w:p w:rsidR="00F80FFB" w:rsidRPr="006F6A1D" w:rsidRDefault="00F80FFB" w:rsidP="004A6E49">
      <w:pPr>
        <w:autoSpaceDE w:val="0"/>
        <w:autoSpaceDN w:val="0"/>
        <w:adjustRightInd w:val="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345632" w:rsidP="00F80FFB">
      <w:pPr>
        <w:ind w:firstLine="720"/>
        <w:rPr>
          <w:szCs w:val="22"/>
        </w:rPr>
      </w:pPr>
      <w:r>
        <w:rPr>
          <w:szCs w:val="22"/>
        </w:rPr>
        <w:lastRenderedPageBreak/>
        <w:t>The transfer of control</w:t>
      </w:r>
      <w:r w:rsidR="00F80FFB" w:rsidRPr="006F6A1D">
        <w:rPr>
          <w:szCs w:val="22"/>
        </w:rPr>
        <w:t xml:space="preserve">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 xml:space="preserve">les and policies.  Pursuant to </w:t>
      </w:r>
      <w:r w:rsidR="00644D9F">
        <w:rPr>
          <w:szCs w:val="22"/>
        </w:rPr>
        <w:t>s</w:t>
      </w:r>
      <w:r w:rsidR="00F80FFB" w:rsidRPr="006F6A1D">
        <w:rPr>
          <w:szCs w:val="22"/>
        </w:rPr>
        <w:t xml:space="preserve">ection 63.03(a) of the Commission’s rules, 47 CFR § 63.03(a), interested parties may file comments </w:t>
      </w:r>
      <w:r w:rsidR="00BF048A">
        <w:rPr>
          <w:b/>
          <w:szCs w:val="22"/>
        </w:rPr>
        <w:t xml:space="preserve">on or before September </w:t>
      </w:r>
      <w:r w:rsidR="005E16B5">
        <w:rPr>
          <w:b/>
          <w:szCs w:val="22"/>
        </w:rPr>
        <w:t>14</w:t>
      </w:r>
      <w:r w:rsidR="00F80FFB" w:rsidRPr="006F6A1D">
        <w:rPr>
          <w:b/>
          <w:szCs w:val="22"/>
        </w:rPr>
        <w:t>, 201</w:t>
      </w:r>
      <w:r w:rsidR="005437C5">
        <w:rPr>
          <w:b/>
          <w:szCs w:val="22"/>
        </w:rPr>
        <w:t>6</w:t>
      </w:r>
      <w:r w:rsidR="00F80FFB" w:rsidRPr="006F6A1D">
        <w:rPr>
          <w:szCs w:val="22"/>
        </w:rPr>
        <w:t xml:space="preserve">, and reply comments </w:t>
      </w:r>
      <w:r w:rsidR="00F80FFB" w:rsidRPr="006F6A1D">
        <w:rPr>
          <w:b/>
          <w:szCs w:val="22"/>
        </w:rPr>
        <w:t xml:space="preserve">on or before </w:t>
      </w:r>
      <w:r w:rsidR="00BF048A">
        <w:rPr>
          <w:b/>
          <w:szCs w:val="22"/>
        </w:rPr>
        <w:t>September</w:t>
      </w:r>
      <w:r w:rsidR="005E16B5">
        <w:rPr>
          <w:b/>
          <w:szCs w:val="22"/>
        </w:rPr>
        <w:t xml:space="preserve"> 21</w:t>
      </w:r>
      <w:r w:rsidR="00F80FFB" w:rsidRPr="006F6A1D">
        <w:rPr>
          <w:b/>
          <w:szCs w:val="22"/>
        </w:rPr>
        <w:t>, 201</w:t>
      </w:r>
      <w:r w:rsidR="005437C5">
        <w:rPr>
          <w:b/>
          <w:szCs w:val="22"/>
        </w:rPr>
        <w:t>6</w:t>
      </w:r>
      <w:r w:rsidR="008C4993">
        <w:rPr>
          <w:szCs w:val="22"/>
        </w:rPr>
        <w:t>.  Pursuant to</w:t>
      </w:r>
      <w:r w:rsidR="00644D9F">
        <w:rPr>
          <w:szCs w:val="22"/>
        </w:rPr>
        <w:t xml:space="preserve"> s</w:t>
      </w:r>
      <w:r w:rsidR="00F80FFB" w:rsidRPr="006F6A1D">
        <w:rPr>
          <w:szCs w:val="22"/>
        </w:rPr>
        <w:t>ection 63.52 of the Commis</w:t>
      </w:r>
      <w:r w:rsidR="00DB2F67">
        <w:rPr>
          <w:szCs w:val="22"/>
        </w:rPr>
        <w:t>sion’s rules, 47 CF</w:t>
      </w:r>
      <w:r w:rsidR="00F80FFB" w:rsidRPr="006F6A1D">
        <w:rPr>
          <w:szCs w:val="22"/>
        </w:rPr>
        <w:t xml:space="preserve">R. § 63.52, commenters must serve a copy of comments on the Applicants no later than the above comment filing date.  Unless otherwise notified by the Commission, the Applicants may transfer </w:t>
      </w:r>
      <w:r w:rsidR="00F6366B">
        <w:rPr>
          <w:szCs w:val="22"/>
        </w:rPr>
        <w:t xml:space="preserve">assets </w:t>
      </w:r>
      <w:r w:rsidR="00F80FFB" w:rsidRPr="006F6A1D">
        <w:rPr>
          <w:szCs w:val="22"/>
        </w:rPr>
        <w:t xml:space="preserve">on the 31st day after the date of this notice.   </w:t>
      </w:r>
    </w:p>
    <w:p w:rsidR="00F80FFB" w:rsidRPr="006F6A1D" w:rsidRDefault="00F80FFB" w:rsidP="00F80FFB">
      <w:pPr>
        <w:rPr>
          <w:szCs w:val="22"/>
        </w:rPr>
      </w:pPr>
    </w:p>
    <w:p w:rsidR="00F80FFB" w:rsidRPr="006F6A1D" w:rsidRDefault="0038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9A46FB" w:rsidP="00717C73">
      <w:pPr>
        <w:numPr>
          <w:ilvl w:val="0"/>
          <w:numId w:val="18"/>
        </w:numPr>
        <w:rPr>
          <w:szCs w:val="22"/>
        </w:rPr>
      </w:pPr>
      <w:r>
        <w:rPr>
          <w:szCs w:val="22"/>
        </w:rPr>
        <w:t>Tracey Wilson</w:t>
      </w:r>
      <w:r w:rsidR="00F80FFB" w:rsidRPr="006F6A1D">
        <w:rPr>
          <w:szCs w:val="22"/>
        </w:rPr>
        <w:t xml:space="preserve">, Competition Policy Division, Wireline Competition Bureau,  </w:t>
      </w:r>
      <w:hyperlink r:id="rId14" w:history="1">
        <w:r w:rsidRPr="008B414A">
          <w:rPr>
            <w:rStyle w:val="Hyperlink"/>
            <w:szCs w:val="22"/>
          </w:rPr>
          <w:t>tracey.wilson@fcc.gov</w:t>
        </w:r>
      </w:hyperlink>
      <w:r w:rsidR="00717C73" w:rsidRPr="006F6A1D">
        <w:rPr>
          <w:szCs w:val="22"/>
        </w:rPr>
        <w:t>;</w:t>
      </w:r>
    </w:p>
    <w:p w:rsidR="00F80FFB" w:rsidRPr="006F6A1D" w:rsidRDefault="00F80FFB" w:rsidP="00F80FFB">
      <w:pPr>
        <w:rPr>
          <w:szCs w:val="22"/>
        </w:rPr>
      </w:pPr>
    </w:p>
    <w:p w:rsidR="00F80FFB" w:rsidRPr="00272538" w:rsidRDefault="00272538" w:rsidP="006B707F">
      <w:pPr>
        <w:numPr>
          <w:ilvl w:val="0"/>
          <w:numId w:val="18"/>
        </w:numPr>
        <w:rPr>
          <w:szCs w:val="22"/>
        </w:rPr>
      </w:pPr>
      <w:r w:rsidRPr="00272538">
        <w:rPr>
          <w:szCs w:val="22"/>
        </w:rPr>
        <w:t>Gregory Kwan</w:t>
      </w:r>
      <w:r w:rsidR="00F80FFB" w:rsidRPr="00272538">
        <w:rPr>
          <w:szCs w:val="22"/>
        </w:rPr>
        <w:t xml:space="preserve">, Competition Policy Division, Wireline Competition Bureau, </w:t>
      </w:r>
      <w:hyperlink r:id="rId15" w:history="1">
        <w:r w:rsidRPr="00272538">
          <w:rPr>
            <w:rStyle w:val="Hyperlink"/>
            <w:szCs w:val="22"/>
          </w:rPr>
          <w:t>gregory.kwan@fcc.gov</w:t>
        </w:r>
      </w:hyperlink>
      <w:r w:rsidRPr="00272538">
        <w:rPr>
          <w:szCs w:val="22"/>
        </w:rPr>
        <w:t xml:space="preserve">; </w:t>
      </w:r>
    </w:p>
    <w:p w:rsidR="00272538" w:rsidRPr="00272538" w:rsidRDefault="00272538" w:rsidP="00272538">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014418" w:rsidRDefault="00014418" w:rsidP="00014418">
      <w:pPr>
        <w:pStyle w:val="ListParagraph"/>
        <w:rPr>
          <w:szCs w:val="22"/>
        </w:rPr>
      </w:pPr>
    </w:p>
    <w:p w:rsidR="00014418" w:rsidRDefault="00014418" w:rsidP="00014418">
      <w:pPr>
        <w:numPr>
          <w:ilvl w:val="0"/>
          <w:numId w:val="18"/>
        </w:numPr>
        <w:rPr>
          <w:szCs w:val="22"/>
        </w:rPr>
      </w:pPr>
      <w:r>
        <w:rPr>
          <w:szCs w:val="22"/>
        </w:rPr>
        <w:t xml:space="preserve">David Krech, International Bureau, </w:t>
      </w:r>
      <w:hyperlink r:id="rId17" w:history="1">
        <w:r>
          <w:rPr>
            <w:rStyle w:val="Hyperlink"/>
            <w:szCs w:val="22"/>
          </w:rPr>
          <w:t>david.krech@fcc.gov</w:t>
        </w:r>
      </w:hyperlink>
      <w:r>
        <w:rPr>
          <w:szCs w:val="22"/>
        </w:rPr>
        <w:t>;</w:t>
      </w:r>
    </w:p>
    <w:p w:rsidR="00014418" w:rsidRDefault="00014418" w:rsidP="00014418">
      <w:pPr>
        <w:pStyle w:val="ListParagraph"/>
        <w:rPr>
          <w:szCs w:val="22"/>
        </w:rPr>
      </w:pPr>
    </w:p>
    <w:p w:rsidR="00014418" w:rsidRPr="005E16B5" w:rsidRDefault="00014418" w:rsidP="005E16B5">
      <w:pPr>
        <w:numPr>
          <w:ilvl w:val="0"/>
          <w:numId w:val="18"/>
        </w:numPr>
        <w:rPr>
          <w:szCs w:val="22"/>
        </w:rPr>
      </w:pPr>
      <w:r>
        <w:rPr>
          <w:szCs w:val="22"/>
        </w:rPr>
        <w:t>Sumita Mukhoty, International Bureau,</w:t>
      </w:r>
      <w:r w:rsidR="005E16B5">
        <w:t xml:space="preserve"> </w:t>
      </w:r>
      <w:hyperlink r:id="rId18" w:history="1">
        <w:r w:rsidR="005E16B5" w:rsidRPr="00A774C5">
          <w:rPr>
            <w:rStyle w:val="Hyperlink"/>
          </w:rPr>
          <w:t>sumita.mukhoty@fcc.gov</w:t>
        </w:r>
      </w:hyperlink>
      <w:r w:rsidR="005E16B5">
        <w:rPr>
          <w:szCs w:val="22"/>
        </w:rPr>
        <w:t>;</w:t>
      </w:r>
    </w:p>
    <w:p w:rsidR="005E16B5" w:rsidRPr="005E16B5" w:rsidRDefault="005E16B5" w:rsidP="005E16B5">
      <w:pPr>
        <w:ind w:left="720"/>
        <w:rPr>
          <w:szCs w:val="22"/>
        </w:rPr>
      </w:pP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w:t>
      </w:r>
      <w:r w:rsidR="00DB2F67">
        <w:rPr>
          <w:szCs w:val="22"/>
        </w:rPr>
        <w:t>stent with rule 1.1206(b), 47 CF</w:t>
      </w:r>
      <w:r w:rsidRPr="006F6A1D">
        <w:rPr>
          <w:szCs w:val="22"/>
        </w:rPr>
        <w:t>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719F8">
        <w:rPr>
          <w:szCs w:val="22"/>
        </w:rPr>
        <w:t>Tracey Wilson at (202) 418-1394</w:t>
      </w:r>
      <w:r w:rsidR="002C00C6">
        <w:rPr>
          <w:szCs w:val="22"/>
        </w:rPr>
        <w:t xml:space="preserve"> or </w:t>
      </w:r>
      <w:r w:rsidR="00272538">
        <w:rPr>
          <w:szCs w:val="22"/>
        </w:rPr>
        <w:t xml:space="preserve">Gregory Kwan </w:t>
      </w:r>
      <w:r w:rsidR="00664E23">
        <w:rPr>
          <w:szCs w:val="22"/>
        </w:rPr>
        <w:t>at (202) 418-</w:t>
      </w:r>
      <w:r w:rsidR="00272538">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46747F" w:rsidRPr="00D27120" w:rsidRDefault="0046747F" w:rsidP="006704F9">
      <w:pPr>
        <w:suppressAutoHyphens/>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1A1" w:rsidRDefault="006641A1">
      <w:r>
        <w:separator/>
      </w:r>
    </w:p>
  </w:endnote>
  <w:endnote w:type="continuationSeparator" w:id="0">
    <w:p w:rsidR="006641A1" w:rsidRDefault="006641A1">
      <w:r>
        <w:continuationSeparator/>
      </w:r>
    </w:p>
  </w:endnote>
  <w:endnote w:type="continuationNotice" w:id="1">
    <w:p w:rsidR="006641A1" w:rsidRDefault="006641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2" w:rsidRDefault="0070735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C1361B">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1A1" w:rsidRDefault="006641A1">
      <w:r>
        <w:separator/>
      </w:r>
    </w:p>
  </w:footnote>
  <w:footnote w:type="continuationSeparator" w:id="0">
    <w:p w:rsidR="006641A1" w:rsidRDefault="006641A1">
      <w:r>
        <w:continuationSeparator/>
      </w:r>
    </w:p>
  </w:footnote>
  <w:footnote w:type="continuationNotice" w:id="1">
    <w:p w:rsidR="006641A1" w:rsidRDefault="006641A1"/>
  </w:footnote>
  <w:footnote w:id="2">
    <w:p w:rsidR="009074E9" w:rsidRPr="00DB2F67" w:rsidRDefault="009074E9" w:rsidP="00B03BB5">
      <w:pPr>
        <w:pStyle w:val="FootnoteText"/>
        <w:rPr>
          <w:sz w:val="20"/>
        </w:rPr>
      </w:pPr>
      <w:r w:rsidRPr="006B3019">
        <w:rPr>
          <w:rStyle w:val="FootnoteReference"/>
          <w:sz w:val="20"/>
        </w:rPr>
        <w:footnoteRef/>
      </w:r>
      <w:r w:rsidRPr="006B3019">
        <w:rPr>
          <w:sz w:val="20"/>
        </w:rPr>
        <w:t xml:space="preserve"> </w:t>
      </w:r>
      <w:r w:rsidRPr="006B3019">
        <w:rPr>
          <w:i/>
          <w:sz w:val="20"/>
        </w:rPr>
        <w:t xml:space="preserve">See </w:t>
      </w:r>
      <w:r w:rsidR="006F5A57" w:rsidRPr="006B3019">
        <w:rPr>
          <w:sz w:val="20"/>
        </w:rPr>
        <w:t xml:space="preserve">47 U.S.C. § 214; </w:t>
      </w:r>
      <w:r w:rsidRPr="006B3019">
        <w:rPr>
          <w:sz w:val="20"/>
        </w:rPr>
        <w:t>47 C</w:t>
      </w:r>
      <w:r w:rsidR="00D87E3D">
        <w:rPr>
          <w:sz w:val="20"/>
        </w:rPr>
        <w:t>F</w:t>
      </w:r>
      <w:r w:rsidR="006F5A57" w:rsidRPr="006B3019">
        <w:rPr>
          <w:sz w:val="20"/>
        </w:rPr>
        <w:t>R § 63.03</w:t>
      </w:r>
      <w:r w:rsidR="00BF422B" w:rsidRPr="006B3019">
        <w:rPr>
          <w:sz w:val="20"/>
        </w:rPr>
        <w:t>.</w:t>
      </w:r>
      <w:r w:rsidRPr="006B3019">
        <w:rPr>
          <w:sz w:val="20"/>
        </w:rPr>
        <w:t xml:space="preserve">  </w:t>
      </w:r>
      <w:r w:rsidR="00DC3323" w:rsidRPr="00DC3323">
        <w:rPr>
          <w:sz w:val="20"/>
        </w:rPr>
        <w:t xml:space="preserve">Applicants also filed applications for the transfer of authorizations associated with international </w:t>
      </w:r>
      <w:r w:rsidR="004F5524">
        <w:rPr>
          <w:sz w:val="20"/>
        </w:rPr>
        <w:t xml:space="preserve">and wireless </w:t>
      </w:r>
      <w:r w:rsidR="00DC3323" w:rsidRPr="00DC3323">
        <w:rPr>
          <w:sz w:val="20"/>
        </w:rPr>
        <w:t xml:space="preserve">services.  Any action on this domestic section 214 application is without prejudice to </w:t>
      </w:r>
      <w:r w:rsidR="00DC3323" w:rsidRPr="0081224A">
        <w:rPr>
          <w:sz w:val="20"/>
        </w:rPr>
        <w:t xml:space="preserve">Commission action on other related, pending applications.  </w:t>
      </w:r>
      <w:r w:rsidR="00DB2F67">
        <w:rPr>
          <w:sz w:val="20"/>
        </w:rPr>
        <w:t xml:space="preserve"> </w:t>
      </w:r>
      <w:r w:rsidR="00C3148F">
        <w:rPr>
          <w:sz w:val="20"/>
        </w:rPr>
        <w:t>On August 30</w:t>
      </w:r>
      <w:r w:rsidR="00DB2F67">
        <w:rPr>
          <w:sz w:val="20"/>
        </w:rPr>
        <w:t xml:space="preserve">, 2016, Applicants also filed a supplement to their </w:t>
      </w:r>
      <w:r w:rsidR="00872169">
        <w:rPr>
          <w:sz w:val="20"/>
        </w:rPr>
        <w:t>domestic section 214 application</w:t>
      </w:r>
      <w:r w:rsidR="00DB2F67">
        <w:rPr>
          <w:sz w:val="20"/>
        </w:rPr>
        <w:t>.</w:t>
      </w:r>
    </w:p>
  </w:footnote>
  <w:footnote w:id="3">
    <w:p w:rsidR="004F5524" w:rsidRPr="001B4C41" w:rsidRDefault="001B4C41">
      <w:pPr>
        <w:pStyle w:val="FootnoteText"/>
        <w:rPr>
          <w:sz w:val="20"/>
        </w:rPr>
      </w:pPr>
      <w:r>
        <w:rPr>
          <w:rStyle w:val="FootnoteReference"/>
        </w:rPr>
        <w:footnoteRef/>
      </w:r>
      <w:r>
        <w:t xml:space="preserve"> </w:t>
      </w:r>
      <w:r w:rsidR="00D00226" w:rsidRPr="00CC264E">
        <w:rPr>
          <w:sz w:val="20"/>
        </w:rPr>
        <w:t>Applicants state that p</w:t>
      </w:r>
      <w:r w:rsidRPr="00CC264E">
        <w:rPr>
          <w:sz w:val="20"/>
        </w:rPr>
        <w:t xml:space="preserve">rior to </w:t>
      </w:r>
      <w:r w:rsidR="00CC264E" w:rsidRPr="00CC264E">
        <w:rPr>
          <w:sz w:val="20"/>
        </w:rPr>
        <w:t xml:space="preserve">the </w:t>
      </w:r>
      <w:r w:rsidRPr="00CC264E">
        <w:rPr>
          <w:sz w:val="20"/>
        </w:rPr>
        <w:t>completion of the proposed transaction, Millry Corp may create another wholl</w:t>
      </w:r>
      <w:r w:rsidR="007C5593" w:rsidRPr="00CC264E">
        <w:rPr>
          <w:sz w:val="20"/>
        </w:rPr>
        <w:t>y owned intermediate subsidiary</w:t>
      </w:r>
      <w:r w:rsidR="00CC264E" w:rsidRPr="00CC264E">
        <w:rPr>
          <w:sz w:val="20"/>
        </w:rPr>
        <w:t xml:space="preserve"> which</w:t>
      </w:r>
      <w:r w:rsidRPr="00CC264E">
        <w:rPr>
          <w:sz w:val="20"/>
        </w:rPr>
        <w:t xml:space="preserve"> would have no impact on the transfer of control of Millry Corp and its subsidiaries</w:t>
      </w:r>
      <w:r w:rsidR="00CC264E" w:rsidRPr="00CC264E">
        <w:rPr>
          <w:sz w:val="20"/>
        </w:rPr>
        <w:t>.</w:t>
      </w:r>
      <w:r w:rsidR="007C5593" w:rsidRPr="00CC264E">
        <w:rPr>
          <w:sz w:val="20"/>
        </w:rPr>
        <w:t xml:space="preserve"> </w:t>
      </w:r>
      <w:r w:rsidR="00CC264E" w:rsidRPr="00CC264E">
        <w:rPr>
          <w:sz w:val="20"/>
        </w:rPr>
        <w:t xml:space="preserve"> I</w:t>
      </w:r>
      <w:r w:rsidR="007C5593" w:rsidRPr="00CC264E">
        <w:rPr>
          <w:sz w:val="20"/>
        </w:rPr>
        <w:t>n such event, Applicants</w:t>
      </w:r>
      <w:r w:rsidRPr="00CC264E">
        <w:rPr>
          <w:sz w:val="20"/>
        </w:rPr>
        <w:t xml:space="preserve"> </w:t>
      </w:r>
      <w:r w:rsidR="00CC264E" w:rsidRPr="00CC264E">
        <w:rPr>
          <w:sz w:val="20"/>
        </w:rPr>
        <w:t xml:space="preserve">state they </w:t>
      </w:r>
      <w:r w:rsidR="007C5593" w:rsidRPr="00CC264E">
        <w:rPr>
          <w:sz w:val="20"/>
        </w:rPr>
        <w:t>will</w:t>
      </w:r>
      <w:r w:rsidRPr="00CC264E">
        <w:rPr>
          <w:sz w:val="20"/>
        </w:rPr>
        <w:t xml:space="preserve"> file </w:t>
      </w:r>
      <w:r w:rsidR="007C5593" w:rsidRPr="00CC264E">
        <w:rPr>
          <w:sz w:val="20"/>
        </w:rPr>
        <w:t>notices with the Commission and/or supplement the record.</w:t>
      </w:r>
      <w:r w:rsidRPr="001B4C41">
        <w:rPr>
          <w:sz w:val="20"/>
        </w:rPr>
        <w:t xml:space="preserve"> </w:t>
      </w:r>
    </w:p>
  </w:footnote>
  <w:footnote w:id="4">
    <w:p w:rsidR="00CC2F49" w:rsidRDefault="00CC2F49" w:rsidP="00CC2F49">
      <w:pPr>
        <w:pStyle w:val="FootnoteText"/>
      </w:pPr>
      <w:r>
        <w:rPr>
          <w:rStyle w:val="FootnoteReference"/>
        </w:rPr>
        <w:footnoteRef/>
      </w:r>
      <w:r>
        <w:t xml:space="preserve"> </w:t>
      </w:r>
      <w:r w:rsidRPr="00D65E12">
        <w:rPr>
          <w:i/>
          <w:iCs/>
          <w:color w:val="000000"/>
          <w:sz w:val="20"/>
        </w:rPr>
        <w:t>See </w:t>
      </w:r>
      <w:hyperlink r:id="rId1" w:anchor="co_pp_sp_4493_5531" w:history="1">
        <w:r w:rsidRPr="00D65E12">
          <w:rPr>
            <w:i/>
            <w:iCs/>
            <w:color w:val="000000"/>
            <w:sz w:val="20"/>
          </w:rPr>
          <w:t>Implementation of Further Streamlining Measures for Domestic Section 214 Authorizations</w:t>
        </w:r>
        <w:r w:rsidRPr="00D65E12">
          <w:rPr>
            <w:color w:val="000000"/>
            <w:sz w:val="20"/>
          </w:rPr>
          <w:t>, Report and Order, 17 FCC Rcd 5517, 5531-32, 5535</w:t>
        </w:r>
      </w:hyperlink>
      <w:r w:rsidRPr="00D65E12">
        <w:rPr>
          <w:color w:val="000000"/>
          <w:sz w:val="20"/>
        </w:rPr>
        <w:t>, paras. 28, 34 (2002); </w:t>
      </w:r>
      <w:hyperlink r:id="rId2" w:anchor="co_pp_8b3b0000958a4" w:history="1">
        <w:r w:rsidRPr="00D65E12">
          <w:rPr>
            <w:color w:val="000000"/>
            <w:sz w:val="20"/>
          </w:rPr>
          <w:t>47 CFR § 63.03(a)</w:t>
        </w:r>
      </w:hyperlink>
      <w:r w:rsidRPr="00D65E12">
        <w:rPr>
          <w:color w:val="0000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2" w:rsidRDefault="007073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2" w:rsidRDefault="00707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C1361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C1361B">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C1361B">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C1361B">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0734"/>
    <w:rsid w:val="000023A6"/>
    <w:rsid w:val="0000570B"/>
    <w:rsid w:val="000114B5"/>
    <w:rsid w:val="00014418"/>
    <w:rsid w:val="00020E3E"/>
    <w:rsid w:val="0002290F"/>
    <w:rsid w:val="0002448D"/>
    <w:rsid w:val="000264E1"/>
    <w:rsid w:val="000319E4"/>
    <w:rsid w:val="00033791"/>
    <w:rsid w:val="00034463"/>
    <w:rsid w:val="000359CA"/>
    <w:rsid w:val="00037963"/>
    <w:rsid w:val="000401F2"/>
    <w:rsid w:val="000403C2"/>
    <w:rsid w:val="00042229"/>
    <w:rsid w:val="00044ACA"/>
    <w:rsid w:val="00047EBE"/>
    <w:rsid w:val="00051FB2"/>
    <w:rsid w:val="0005535C"/>
    <w:rsid w:val="000555F2"/>
    <w:rsid w:val="000627D1"/>
    <w:rsid w:val="00062E32"/>
    <w:rsid w:val="00064E36"/>
    <w:rsid w:val="000661B8"/>
    <w:rsid w:val="000669CD"/>
    <w:rsid w:val="0007252B"/>
    <w:rsid w:val="00076713"/>
    <w:rsid w:val="00077355"/>
    <w:rsid w:val="0008747A"/>
    <w:rsid w:val="0009126E"/>
    <w:rsid w:val="000925AB"/>
    <w:rsid w:val="00094CB0"/>
    <w:rsid w:val="000A2C47"/>
    <w:rsid w:val="000A4055"/>
    <w:rsid w:val="000A4520"/>
    <w:rsid w:val="000A6DA3"/>
    <w:rsid w:val="000A7685"/>
    <w:rsid w:val="000B5D16"/>
    <w:rsid w:val="000B7246"/>
    <w:rsid w:val="000C0811"/>
    <w:rsid w:val="000C28B5"/>
    <w:rsid w:val="000C42A9"/>
    <w:rsid w:val="000C4780"/>
    <w:rsid w:val="000C4C46"/>
    <w:rsid w:val="000D40A4"/>
    <w:rsid w:val="000E157B"/>
    <w:rsid w:val="000E3155"/>
    <w:rsid w:val="000E5315"/>
    <w:rsid w:val="000E760D"/>
    <w:rsid w:val="000F6B18"/>
    <w:rsid w:val="001026C6"/>
    <w:rsid w:val="00110942"/>
    <w:rsid w:val="00112A9B"/>
    <w:rsid w:val="00113666"/>
    <w:rsid w:val="00116DB2"/>
    <w:rsid w:val="001258A9"/>
    <w:rsid w:val="0013052A"/>
    <w:rsid w:val="001378A8"/>
    <w:rsid w:val="00142BA4"/>
    <w:rsid w:val="00142D36"/>
    <w:rsid w:val="00151B43"/>
    <w:rsid w:val="00151E72"/>
    <w:rsid w:val="00153E4E"/>
    <w:rsid w:val="00154DD3"/>
    <w:rsid w:val="00156895"/>
    <w:rsid w:val="0016148C"/>
    <w:rsid w:val="00165BD0"/>
    <w:rsid w:val="001727F8"/>
    <w:rsid w:val="001809F9"/>
    <w:rsid w:val="00187B28"/>
    <w:rsid w:val="00190FAB"/>
    <w:rsid w:val="00192F32"/>
    <w:rsid w:val="001A207D"/>
    <w:rsid w:val="001A269E"/>
    <w:rsid w:val="001A3986"/>
    <w:rsid w:val="001A6B9B"/>
    <w:rsid w:val="001B2E39"/>
    <w:rsid w:val="001B314E"/>
    <w:rsid w:val="001B4C41"/>
    <w:rsid w:val="001B6FE3"/>
    <w:rsid w:val="001B7E4B"/>
    <w:rsid w:val="001C720F"/>
    <w:rsid w:val="001C7D29"/>
    <w:rsid w:val="001D04A4"/>
    <w:rsid w:val="001D0A19"/>
    <w:rsid w:val="001D263C"/>
    <w:rsid w:val="001D31BD"/>
    <w:rsid w:val="001D358C"/>
    <w:rsid w:val="001D3BE2"/>
    <w:rsid w:val="001D404B"/>
    <w:rsid w:val="001D63C8"/>
    <w:rsid w:val="001D65FC"/>
    <w:rsid w:val="001D79DC"/>
    <w:rsid w:val="001E0B77"/>
    <w:rsid w:val="001E1925"/>
    <w:rsid w:val="001E4E86"/>
    <w:rsid w:val="001F4668"/>
    <w:rsid w:val="001F4C36"/>
    <w:rsid w:val="0020536A"/>
    <w:rsid w:val="00205B87"/>
    <w:rsid w:val="0020629D"/>
    <w:rsid w:val="0020749C"/>
    <w:rsid w:val="002119BB"/>
    <w:rsid w:val="00212BAF"/>
    <w:rsid w:val="0021533F"/>
    <w:rsid w:val="0022076B"/>
    <w:rsid w:val="002273F1"/>
    <w:rsid w:val="002277E1"/>
    <w:rsid w:val="00227CC7"/>
    <w:rsid w:val="00230574"/>
    <w:rsid w:val="00234FF8"/>
    <w:rsid w:val="002374C2"/>
    <w:rsid w:val="00241AB2"/>
    <w:rsid w:val="002458B5"/>
    <w:rsid w:val="002479BC"/>
    <w:rsid w:val="00247BC5"/>
    <w:rsid w:val="002507AC"/>
    <w:rsid w:val="00261E94"/>
    <w:rsid w:val="00264B89"/>
    <w:rsid w:val="00266585"/>
    <w:rsid w:val="002713A6"/>
    <w:rsid w:val="00272538"/>
    <w:rsid w:val="00272E9B"/>
    <w:rsid w:val="00274C2B"/>
    <w:rsid w:val="00295114"/>
    <w:rsid w:val="002A0D31"/>
    <w:rsid w:val="002A2546"/>
    <w:rsid w:val="002A4C8C"/>
    <w:rsid w:val="002A6844"/>
    <w:rsid w:val="002B110B"/>
    <w:rsid w:val="002B1C38"/>
    <w:rsid w:val="002B21FB"/>
    <w:rsid w:val="002B3987"/>
    <w:rsid w:val="002C00C6"/>
    <w:rsid w:val="002C013D"/>
    <w:rsid w:val="002C2AD8"/>
    <w:rsid w:val="002D1502"/>
    <w:rsid w:val="002D152E"/>
    <w:rsid w:val="002D3C39"/>
    <w:rsid w:val="002D7782"/>
    <w:rsid w:val="002E0322"/>
    <w:rsid w:val="002E2641"/>
    <w:rsid w:val="002E7F1A"/>
    <w:rsid w:val="002F2AB4"/>
    <w:rsid w:val="00300056"/>
    <w:rsid w:val="003007C4"/>
    <w:rsid w:val="00304122"/>
    <w:rsid w:val="00304B73"/>
    <w:rsid w:val="00305EAF"/>
    <w:rsid w:val="00313386"/>
    <w:rsid w:val="00314909"/>
    <w:rsid w:val="00316DF5"/>
    <w:rsid w:val="00321B06"/>
    <w:rsid w:val="0032475C"/>
    <w:rsid w:val="00331394"/>
    <w:rsid w:val="00333620"/>
    <w:rsid w:val="003348EF"/>
    <w:rsid w:val="003357F5"/>
    <w:rsid w:val="00336B43"/>
    <w:rsid w:val="00337D23"/>
    <w:rsid w:val="003422B3"/>
    <w:rsid w:val="00345632"/>
    <w:rsid w:val="00345819"/>
    <w:rsid w:val="00352555"/>
    <w:rsid w:val="00353160"/>
    <w:rsid w:val="003558D9"/>
    <w:rsid w:val="00356B0F"/>
    <w:rsid w:val="00362BC7"/>
    <w:rsid w:val="003664FF"/>
    <w:rsid w:val="00367CFE"/>
    <w:rsid w:val="00372CF6"/>
    <w:rsid w:val="00383537"/>
    <w:rsid w:val="00384993"/>
    <w:rsid w:val="00393BD4"/>
    <w:rsid w:val="00395E7C"/>
    <w:rsid w:val="003A1C84"/>
    <w:rsid w:val="003A47DB"/>
    <w:rsid w:val="003B0D5B"/>
    <w:rsid w:val="003B3262"/>
    <w:rsid w:val="003C05AF"/>
    <w:rsid w:val="003C0651"/>
    <w:rsid w:val="003C124D"/>
    <w:rsid w:val="003C3C08"/>
    <w:rsid w:val="003C57EE"/>
    <w:rsid w:val="003C74FF"/>
    <w:rsid w:val="003D528E"/>
    <w:rsid w:val="003D5E4D"/>
    <w:rsid w:val="003D62AA"/>
    <w:rsid w:val="003E13D5"/>
    <w:rsid w:val="003E65E9"/>
    <w:rsid w:val="003F08DD"/>
    <w:rsid w:val="004009F5"/>
    <w:rsid w:val="004009FF"/>
    <w:rsid w:val="00402BBF"/>
    <w:rsid w:val="00402F08"/>
    <w:rsid w:val="00406D42"/>
    <w:rsid w:val="00406EA7"/>
    <w:rsid w:val="00412D95"/>
    <w:rsid w:val="00413532"/>
    <w:rsid w:val="004272D7"/>
    <w:rsid w:val="004317A8"/>
    <w:rsid w:val="00433C43"/>
    <w:rsid w:val="004363ED"/>
    <w:rsid w:val="00437201"/>
    <w:rsid w:val="00437390"/>
    <w:rsid w:val="00437842"/>
    <w:rsid w:val="00440540"/>
    <w:rsid w:val="00440FDD"/>
    <w:rsid w:val="004471D4"/>
    <w:rsid w:val="00456F02"/>
    <w:rsid w:val="004634EA"/>
    <w:rsid w:val="00463DB6"/>
    <w:rsid w:val="00464B99"/>
    <w:rsid w:val="004668F2"/>
    <w:rsid w:val="0046747F"/>
    <w:rsid w:val="004704E5"/>
    <w:rsid w:val="00471557"/>
    <w:rsid w:val="0047389D"/>
    <w:rsid w:val="004754AC"/>
    <w:rsid w:val="00480CA3"/>
    <w:rsid w:val="00483ED8"/>
    <w:rsid w:val="004908CF"/>
    <w:rsid w:val="00492008"/>
    <w:rsid w:val="004A06AD"/>
    <w:rsid w:val="004A23A4"/>
    <w:rsid w:val="004A4296"/>
    <w:rsid w:val="004A52B7"/>
    <w:rsid w:val="004A6E49"/>
    <w:rsid w:val="004A767A"/>
    <w:rsid w:val="004B147E"/>
    <w:rsid w:val="004B2C3B"/>
    <w:rsid w:val="004B36A3"/>
    <w:rsid w:val="004B6EA1"/>
    <w:rsid w:val="004C5F29"/>
    <w:rsid w:val="004D396B"/>
    <w:rsid w:val="004D6475"/>
    <w:rsid w:val="004D67C3"/>
    <w:rsid w:val="004D74B9"/>
    <w:rsid w:val="004D75F8"/>
    <w:rsid w:val="004E32BF"/>
    <w:rsid w:val="004F0BF1"/>
    <w:rsid w:val="004F5524"/>
    <w:rsid w:val="004F75CD"/>
    <w:rsid w:val="005007B4"/>
    <w:rsid w:val="00514D74"/>
    <w:rsid w:val="00515F14"/>
    <w:rsid w:val="00515FB3"/>
    <w:rsid w:val="0051799E"/>
    <w:rsid w:val="00525252"/>
    <w:rsid w:val="00525CA0"/>
    <w:rsid w:val="00536E8B"/>
    <w:rsid w:val="00537386"/>
    <w:rsid w:val="0053796B"/>
    <w:rsid w:val="00541525"/>
    <w:rsid w:val="00542653"/>
    <w:rsid w:val="005437C5"/>
    <w:rsid w:val="00546040"/>
    <w:rsid w:val="00546786"/>
    <w:rsid w:val="005472BF"/>
    <w:rsid w:val="0054762C"/>
    <w:rsid w:val="00551579"/>
    <w:rsid w:val="00553445"/>
    <w:rsid w:val="0055473C"/>
    <w:rsid w:val="00556EA7"/>
    <w:rsid w:val="00565FBE"/>
    <w:rsid w:val="0056768B"/>
    <w:rsid w:val="00570B4C"/>
    <w:rsid w:val="005719F8"/>
    <w:rsid w:val="005741D7"/>
    <w:rsid w:val="00575E76"/>
    <w:rsid w:val="0058289C"/>
    <w:rsid w:val="00587F5D"/>
    <w:rsid w:val="00592FE0"/>
    <w:rsid w:val="005A06DF"/>
    <w:rsid w:val="005A487E"/>
    <w:rsid w:val="005A5CC8"/>
    <w:rsid w:val="005B1E67"/>
    <w:rsid w:val="005C2131"/>
    <w:rsid w:val="005C26CE"/>
    <w:rsid w:val="005C3288"/>
    <w:rsid w:val="005C3917"/>
    <w:rsid w:val="005D5EB3"/>
    <w:rsid w:val="005E16B5"/>
    <w:rsid w:val="005E47DF"/>
    <w:rsid w:val="005E6A88"/>
    <w:rsid w:val="005F154C"/>
    <w:rsid w:val="005F1B83"/>
    <w:rsid w:val="005F7789"/>
    <w:rsid w:val="00612B09"/>
    <w:rsid w:val="006138CF"/>
    <w:rsid w:val="00615A4E"/>
    <w:rsid w:val="00616866"/>
    <w:rsid w:val="0062123A"/>
    <w:rsid w:val="00622DC4"/>
    <w:rsid w:val="006252C2"/>
    <w:rsid w:val="00631372"/>
    <w:rsid w:val="00632051"/>
    <w:rsid w:val="00632DEA"/>
    <w:rsid w:val="00635D3A"/>
    <w:rsid w:val="0064150D"/>
    <w:rsid w:val="006417DF"/>
    <w:rsid w:val="006429B2"/>
    <w:rsid w:val="00644D9F"/>
    <w:rsid w:val="00650AC8"/>
    <w:rsid w:val="006511C3"/>
    <w:rsid w:val="006538BD"/>
    <w:rsid w:val="00653E9A"/>
    <w:rsid w:val="00654B02"/>
    <w:rsid w:val="00655B3B"/>
    <w:rsid w:val="00663A4E"/>
    <w:rsid w:val="006641A1"/>
    <w:rsid w:val="00664E23"/>
    <w:rsid w:val="00666BE8"/>
    <w:rsid w:val="006704F9"/>
    <w:rsid w:val="0067277D"/>
    <w:rsid w:val="006739E1"/>
    <w:rsid w:val="00675394"/>
    <w:rsid w:val="00677248"/>
    <w:rsid w:val="00677F24"/>
    <w:rsid w:val="006800B9"/>
    <w:rsid w:val="00686E81"/>
    <w:rsid w:val="0068743C"/>
    <w:rsid w:val="00687A88"/>
    <w:rsid w:val="00691752"/>
    <w:rsid w:val="0069220A"/>
    <w:rsid w:val="00694E3C"/>
    <w:rsid w:val="0069541E"/>
    <w:rsid w:val="006A554C"/>
    <w:rsid w:val="006A55EB"/>
    <w:rsid w:val="006A6B79"/>
    <w:rsid w:val="006B3019"/>
    <w:rsid w:val="006B33F3"/>
    <w:rsid w:val="006B707F"/>
    <w:rsid w:val="006C05E5"/>
    <w:rsid w:val="006C11FC"/>
    <w:rsid w:val="006C2766"/>
    <w:rsid w:val="006C35E9"/>
    <w:rsid w:val="006C4EFF"/>
    <w:rsid w:val="006C5ADB"/>
    <w:rsid w:val="006C636E"/>
    <w:rsid w:val="006D1A21"/>
    <w:rsid w:val="006D1DCD"/>
    <w:rsid w:val="006D1FA6"/>
    <w:rsid w:val="006D25CE"/>
    <w:rsid w:val="006D3EF3"/>
    <w:rsid w:val="006E00D6"/>
    <w:rsid w:val="006E2CD3"/>
    <w:rsid w:val="006E31DA"/>
    <w:rsid w:val="006F20ED"/>
    <w:rsid w:val="006F3C80"/>
    <w:rsid w:val="006F5A57"/>
    <w:rsid w:val="006F6A1D"/>
    <w:rsid w:val="00703EC6"/>
    <w:rsid w:val="00706AC9"/>
    <w:rsid w:val="00707352"/>
    <w:rsid w:val="0071025C"/>
    <w:rsid w:val="00714819"/>
    <w:rsid w:val="00716D2D"/>
    <w:rsid w:val="00717C73"/>
    <w:rsid w:val="007217B1"/>
    <w:rsid w:val="00724554"/>
    <w:rsid w:val="00727EC7"/>
    <w:rsid w:val="0073032F"/>
    <w:rsid w:val="007320EB"/>
    <w:rsid w:val="00732551"/>
    <w:rsid w:val="007348F7"/>
    <w:rsid w:val="007420BA"/>
    <w:rsid w:val="007507F6"/>
    <w:rsid w:val="0075287B"/>
    <w:rsid w:val="00755072"/>
    <w:rsid w:val="00755E16"/>
    <w:rsid w:val="00756B80"/>
    <w:rsid w:val="00756B88"/>
    <w:rsid w:val="00771305"/>
    <w:rsid w:val="00773AA6"/>
    <w:rsid w:val="0077636A"/>
    <w:rsid w:val="007857C7"/>
    <w:rsid w:val="00792794"/>
    <w:rsid w:val="0079745F"/>
    <w:rsid w:val="007A3844"/>
    <w:rsid w:val="007B0E00"/>
    <w:rsid w:val="007B5F78"/>
    <w:rsid w:val="007C0877"/>
    <w:rsid w:val="007C0FD1"/>
    <w:rsid w:val="007C12B6"/>
    <w:rsid w:val="007C3A5F"/>
    <w:rsid w:val="007C3BD7"/>
    <w:rsid w:val="007C465B"/>
    <w:rsid w:val="007C5593"/>
    <w:rsid w:val="007C585E"/>
    <w:rsid w:val="007C6DF4"/>
    <w:rsid w:val="007D2C85"/>
    <w:rsid w:val="007D51AF"/>
    <w:rsid w:val="007D5DC4"/>
    <w:rsid w:val="007E0595"/>
    <w:rsid w:val="007E0815"/>
    <w:rsid w:val="007F3CD7"/>
    <w:rsid w:val="00801697"/>
    <w:rsid w:val="00804FE6"/>
    <w:rsid w:val="00805979"/>
    <w:rsid w:val="00807C6E"/>
    <w:rsid w:val="0081224A"/>
    <w:rsid w:val="0081400F"/>
    <w:rsid w:val="0081510C"/>
    <w:rsid w:val="0081552C"/>
    <w:rsid w:val="00816FBA"/>
    <w:rsid w:val="00817653"/>
    <w:rsid w:val="00817D67"/>
    <w:rsid w:val="008211E2"/>
    <w:rsid w:val="00830946"/>
    <w:rsid w:val="00832D56"/>
    <w:rsid w:val="00847592"/>
    <w:rsid w:val="00856727"/>
    <w:rsid w:val="00856872"/>
    <w:rsid w:val="008656D9"/>
    <w:rsid w:val="00872169"/>
    <w:rsid w:val="008753EC"/>
    <w:rsid w:val="0088214B"/>
    <w:rsid w:val="00887198"/>
    <w:rsid w:val="008917E6"/>
    <w:rsid w:val="00891AD2"/>
    <w:rsid w:val="00894467"/>
    <w:rsid w:val="00894F3B"/>
    <w:rsid w:val="00894F4D"/>
    <w:rsid w:val="00895A11"/>
    <w:rsid w:val="00897BDD"/>
    <w:rsid w:val="008A00F5"/>
    <w:rsid w:val="008A1274"/>
    <w:rsid w:val="008A12E6"/>
    <w:rsid w:val="008A4DCF"/>
    <w:rsid w:val="008A6B6F"/>
    <w:rsid w:val="008B06B4"/>
    <w:rsid w:val="008B2C64"/>
    <w:rsid w:val="008B3DCA"/>
    <w:rsid w:val="008B5497"/>
    <w:rsid w:val="008B7C7A"/>
    <w:rsid w:val="008C2B82"/>
    <w:rsid w:val="008C4993"/>
    <w:rsid w:val="008C4B79"/>
    <w:rsid w:val="008C7660"/>
    <w:rsid w:val="008D3375"/>
    <w:rsid w:val="008D3DB7"/>
    <w:rsid w:val="008D6324"/>
    <w:rsid w:val="008D6423"/>
    <w:rsid w:val="008D6469"/>
    <w:rsid w:val="008E37AE"/>
    <w:rsid w:val="008E6716"/>
    <w:rsid w:val="008E78C2"/>
    <w:rsid w:val="008F2BD8"/>
    <w:rsid w:val="008F400F"/>
    <w:rsid w:val="008F6A9B"/>
    <w:rsid w:val="0090088A"/>
    <w:rsid w:val="009036A1"/>
    <w:rsid w:val="0090733F"/>
    <w:rsid w:val="009074E9"/>
    <w:rsid w:val="009305A4"/>
    <w:rsid w:val="00930DEB"/>
    <w:rsid w:val="009322CC"/>
    <w:rsid w:val="0093341E"/>
    <w:rsid w:val="00933726"/>
    <w:rsid w:val="00933F7C"/>
    <w:rsid w:val="00934620"/>
    <w:rsid w:val="00940008"/>
    <w:rsid w:val="00941ED1"/>
    <w:rsid w:val="00942117"/>
    <w:rsid w:val="00957B60"/>
    <w:rsid w:val="00960ED3"/>
    <w:rsid w:val="0096348A"/>
    <w:rsid w:val="00967F4A"/>
    <w:rsid w:val="00972567"/>
    <w:rsid w:val="00972AE9"/>
    <w:rsid w:val="00975232"/>
    <w:rsid w:val="009760F6"/>
    <w:rsid w:val="00977C32"/>
    <w:rsid w:val="009A3AF2"/>
    <w:rsid w:val="009A3D3C"/>
    <w:rsid w:val="009A46FB"/>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1876"/>
    <w:rsid w:val="009E4540"/>
    <w:rsid w:val="009E5CFD"/>
    <w:rsid w:val="009F590D"/>
    <w:rsid w:val="009F64AF"/>
    <w:rsid w:val="009F764E"/>
    <w:rsid w:val="00A10A09"/>
    <w:rsid w:val="00A14541"/>
    <w:rsid w:val="00A1474A"/>
    <w:rsid w:val="00A149C4"/>
    <w:rsid w:val="00A15834"/>
    <w:rsid w:val="00A206CF"/>
    <w:rsid w:val="00A2522A"/>
    <w:rsid w:val="00A31E0F"/>
    <w:rsid w:val="00A3235E"/>
    <w:rsid w:val="00A3589F"/>
    <w:rsid w:val="00A45A02"/>
    <w:rsid w:val="00A45E96"/>
    <w:rsid w:val="00A4650D"/>
    <w:rsid w:val="00A56D3D"/>
    <w:rsid w:val="00A60E6F"/>
    <w:rsid w:val="00A71476"/>
    <w:rsid w:val="00A75ACA"/>
    <w:rsid w:val="00A8048E"/>
    <w:rsid w:val="00A80AD8"/>
    <w:rsid w:val="00A82C60"/>
    <w:rsid w:val="00A878C7"/>
    <w:rsid w:val="00A90EBD"/>
    <w:rsid w:val="00A93F47"/>
    <w:rsid w:val="00A974B9"/>
    <w:rsid w:val="00A97C01"/>
    <w:rsid w:val="00AA04D5"/>
    <w:rsid w:val="00AA0ED6"/>
    <w:rsid w:val="00AA5130"/>
    <w:rsid w:val="00AA723D"/>
    <w:rsid w:val="00AB2CBC"/>
    <w:rsid w:val="00AB4E00"/>
    <w:rsid w:val="00AB507C"/>
    <w:rsid w:val="00AB76F7"/>
    <w:rsid w:val="00AB781A"/>
    <w:rsid w:val="00AC3819"/>
    <w:rsid w:val="00AC631F"/>
    <w:rsid w:val="00AD5B8B"/>
    <w:rsid w:val="00AD765A"/>
    <w:rsid w:val="00AE039B"/>
    <w:rsid w:val="00AE2EB5"/>
    <w:rsid w:val="00AE3CBB"/>
    <w:rsid w:val="00AF3BBA"/>
    <w:rsid w:val="00B016A1"/>
    <w:rsid w:val="00B032A0"/>
    <w:rsid w:val="00B03BB5"/>
    <w:rsid w:val="00B1118C"/>
    <w:rsid w:val="00B139AE"/>
    <w:rsid w:val="00B17211"/>
    <w:rsid w:val="00B21A75"/>
    <w:rsid w:val="00B253BD"/>
    <w:rsid w:val="00B26C74"/>
    <w:rsid w:val="00B27DCF"/>
    <w:rsid w:val="00B316B9"/>
    <w:rsid w:val="00B418FA"/>
    <w:rsid w:val="00B427D3"/>
    <w:rsid w:val="00B4303D"/>
    <w:rsid w:val="00B53DE7"/>
    <w:rsid w:val="00B558E7"/>
    <w:rsid w:val="00B60477"/>
    <w:rsid w:val="00B633D1"/>
    <w:rsid w:val="00B63F31"/>
    <w:rsid w:val="00B6572A"/>
    <w:rsid w:val="00B72906"/>
    <w:rsid w:val="00B750D5"/>
    <w:rsid w:val="00B800AF"/>
    <w:rsid w:val="00B815D7"/>
    <w:rsid w:val="00B969C9"/>
    <w:rsid w:val="00BA0BFE"/>
    <w:rsid w:val="00BA30A4"/>
    <w:rsid w:val="00BA3857"/>
    <w:rsid w:val="00BB2CF8"/>
    <w:rsid w:val="00BB7DC6"/>
    <w:rsid w:val="00BC4533"/>
    <w:rsid w:val="00BC5942"/>
    <w:rsid w:val="00BC717D"/>
    <w:rsid w:val="00BD27A0"/>
    <w:rsid w:val="00BD33A1"/>
    <w:rsid w:val="00BD3DD4"/>
    <w:rsid w:val="00BD7BC7"/>
    <w:rsid w:val="00BE0887"/>
    <w:rsid w:val="00BE0BD9"/>
    <w:rsid w:val="00BE34E5"/>
    <w:rsid w:val="00BE4CFF"/>
    <w:rsid w:val="00BF048A"/>
    <w:rsid w:val="00BF1C1F"/>
    <w:rsid w:val="00BF422B"/>
    <w:rsid w:val="00BF508F"/>
    <w:rsid w:val="00C04F2B"/>
    <w:rsid w:val="00C1361B"/>
    <w:rsid w:val="00C2115F"/>
    <w:rsid w:val="00C23BF4"/>
    <w:rsid w:val="00C255BC"/>
    <w:rsid w:val="00C3148F"/>
    <w:rsid w:val="00C33615"/>
    <w:rsid w:val="00C35242"/>
    <w:rsid w:val="00C3639C"/>
    <w:rsid w:val="00C40FF3"/>
    <w:rsid w:val="00C419F7"/>
    <w:rsid w:val="00C41B9D"/>
    <w:rsid w:val="00C5086E"/>
    <w:rsid w:val="00C51228"/>
    <w:rsid w:val="00C527E5"/>
    <w:rsid w:val="00C54121"/>
    <w:rsid w:val="00C54524"/>
    <w:rsid w:val="00C56F22"/>
    <w:rsid w:val="00C6038C"/>
    <w:rsid w:val="00C62628"/>
    <w:rsid w:val="00C6684C"/>
    <w:rsid w:val="00C727E8"/>
    <w:rsid w:val="00C74205"/>
    <w:rsid w:val="00C76EFA"/>
    <w:rsid w:val="00C81BA2"/>
    <w:rsid w:val="00C900AE"/>
    <w:rsid w:val="00C92025"/>
    <w:rsid w:val="00C923C2"/>
    <w:rsid w:val="00C94D78"/>
    <w:rsid w:val="00CA15C1"/>
    <w:rsid w:val="00CA2ABB"/>
    <w:rsid w:val="00CA5B0E"/>
    <w:rsid w:val="00CA5DD3"/>
    <w:rsid w:val="00CA7EAD"/>
    <w:rsid w:val="00CB19AC"/>
    <w:rsid w:val="00CB30CD"/>
    <w:rsid w:val="00CB3D31"/>
    <w:rsid w:val="00CB7F6D"/>
    <w:rsid w:val="00CC09A4"/>
    <w:rsid w:val="00CC264E"/>
    <w:rsid w:val="00CC2F49"/>
    <w:rsid w:val="00CC5D6E"/>
    <w:rsid w:val="00CD1AA9"/>
    <w:rsid w:val="00CD3B03"/>
    <w:rsid w:val="00CD6113"/>
    <w:rsid w:val="00CD7FD6"/>
    <w:rsid w:val="00CE40A4"/>
    <w:rsid w:val="00CE6AA5"/>
    <w:rsid w:val="00CF6A87"/>
    <w:rsid w:val="00CF703C"/>
    <w:rsid w:val="00D0013A"/>
    <w:rsid w:val="00D00226"/>
    <w:rsid w:val="00D011DA"/>
    <w:rsid w:val="00D05F38"/>
    <w:rsid w:val="00D12CF8"/>
    <w:rsid w:val="00D166D1"/>
    <w:rsid w:val="00D240BB"/>
    <w:rsid w:val="00D24728"/>
    <w:rsid w:val="00D248A8"/>
    <w:rsid w:val="00D27120"/>
    <w:rsid w:val="00D305DE"/>
    <w:rsid w:val="00D3731D"/>
    <w:rsid w:val="00D401CC"/>
    <w:rsid w:val="00D44068"/>
    <w:rsid w:val="00D466B9"/>
    <w:rsid w:val="00D50D22"/>
    <w:rsid w:val="00D50D2B"/>
    <w:rsid w:val="00D516C5"/>
    <w:rsid w:val="00D6145B"/>
    <w:rsid w:val="00D62953"/>
    <w:rsid w:val="00D65E12"/>
    <w:rsid w:val="00D70329"/>
    <w:rsid w:val="00D71F6B"/>
    <w:rsid w:val="00D72792"/>
    <w:rsid w:val="00D7450C"/>
    <w:rsid w:val="00D86239"/>
    <w:rsid w:val="00D86BFA"/>
    <w:rsid w:val="00D87E3D"/>
    <w:rsid w:val="00D91896"/>
    <w:rsid w:val="00D9256B"/>
    <w:rsid w:val="00D927ED"/>
    <w:rsid w:val="00D97655"/>
    <w:rsid w:val="00D97B31"/>
    <w:rsid w:val="00D97E4C"/>
    <w:rsid w:val="00DA50A3"/>
    <w:rsid w:val="00DA51F9"/>
    <w:rsid w:val="00DA57FA"/>
    <w:rsid w:val="00DB17A1"/>
    <w:rsid w:val="00DB2F67"/>
    <w:rsid w:val="00DB3DCF"/>
    <w:rsid w:val="00DC3323"/>
    <w:rsid w:val="00DC3B85"/>
    <w:rsid w:val="00DC413F"/>
    <w:rsid w:val="00DC6056"/>
    <w:rsid w:val="00DC62FF"/>
    <w:rsid w:val="00DC648C"/>
    <w:rsid w:val="00DC7382"/>
    <w:rsid w:val="00DD1600"/>
    <w:rsid w:val="00DD3F97"/>
    <w:rsid w:val="00DD6541"/>
    <w:rsid w:val="00DE17C5"/>
    <w:rsid w:val="00DE1F42"/>
    <w:rsid w:val="00DE3B77"/>
    <w:rsid w:val="00DF5665"/>
    <w:rsid w:val="00E001CE"/>
    <w:rsid w:val="00E008AD"/>
    <w:rsid w:val="00E0104E"/>
    <w:rsid w:val="00E1161E"/>
    <w:rsid w:val="00E143C4"/>
    <w:rsid w:val="00E21EC9"/>
    <w:rsid w:val="00E236EB"/>
    <w:rsid w:val="00E264FC"/>
    <w:rsid w:val="00E32EA8"/>
    <w:rsid w:val="00E33A2C"/>
    <w:rsid w:val="00E3545F"/>
    <w:rsid w:val="00E3773A"/>
    <w:rsid w:val="00E40887"/>
    <w:rsid w:val="00E40C8C"/>
    <w:rsid w:val="00E44159"/>
    <w:rsid w:val="00E4643A"/>
    <w:rsid w:val="00E540C5"/>
    <w:rsid w:val="00E5460E"/>
    <w:rsid w:val="00E562AE"/>
    <w:rsid w:val="00E56570"/>
    <w:rsid w:val="00E655A8"/>
    <w:rsid w:val="00E65CD0"/>
    <w:rsid w:val="00E65D6E"/>
    <w:rsid w:val="00E66AB4"/>
    <w:rsid w:val="00E812F7"/>
    <w:rsid w:val="00E9196A"/>
    <w:rsid w:val="00E9451C"/>
    <w:rsid w:val="00E9677C"/>
    <w:rsid w:val="00EA472D"/>
    <w:rsid w:val="00EB2EE1"/>
    <w:rsid w:val="00EB3220"/>
    <w:rsid w:val="00EB52D2"/>
    <w:rsid w:val="00EC45B8"/>
    <w:rsid w:val="00ED32CD"/>
    <w:rsid w:val="00ED7B69"/>
    <w:rsid w:val="00EE3FFF"/>
    <w:rsid w:val="00EE5616"/>
    <w:rsid w:val="00EF7DA7"/>
    <w:rsid w:val="00F0094A"/>
    <w:rsid w:val="00F03304"/>
    <w:rsid w:val="00F038F7"/>
    <w:rsid w:val="00F11571"/>
    <w:rsid w:val="00F17A33"/>
    <w:rsid w:val="00F2097E"/>
    <w:rsid w:val="00F20B29"/>
    <w:rsid w:val="00F2332A"/>
    <w:rsid w:val="00F2380A"/>
    <w:rsid w:val="00F33F22"/>
    <w:rsid w:val="00F36993"/>
    <w:rsid w:val="00F43775"/>
    <w:rsid w:val="00F466A5"/>
    <w:rsid w:val="00F50F06"/>
    <w:rsid w:val="00F60F8D"/>
    <w:rsid w:val="00F6346B"/>
    <w:rsid w:val="00F6366B"/>
    <w:rsid w:val="00F73755"/>
    <w:rsid w:val="00F767E5"/>
    <w:rsid w:val="00F77D31"/>
    <w:rsid w:val="00F80FFB"/>
    <w:rsid w:val="00F81847"/>
    <w:rsid w:val="00F831DC"/>
    <w:rsid w:val="00F93F2A"/>
    <w:rsid w:val="00F9738D"/>
    <w:rsid w:val="00FB0C70"/>
    <w:rsid w:val="00FB4A80"/>
    <w:rsid w:val="00FB67CE"/>
    <w:rsid w:val="00FC0585"/>
    <w:rsid w:val="00FC0D4A"/>
    <w:rsid w:val="00FC0DDB"/>
    <w:rsid w:val="00FC103B"/>
    <w:rsid w:val="00FC1DAA"/>
    <w:rsid w:val="00FC3100"/>
    <w:rsid w:val="00FC336B"/>
    <w:rsid w:val="00FC73A8"/>
    <w:rsid w:val="00FC75D5"/>
    <w:rsid w:val="00FD1B4E"/>
    <w:rsid w:val="00FD1CD8"/>
    <w:rsid w:val="00FD62FA"/>
    <w:rsid w:val="00FD63AA"/>
    <w:rsid w:val="00FD6CF7"/>
    <w:rsid w:val="00FE05AC"/>
    <w:rsid w:val="00FE502D"/>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 w:type="character" w:customStyle="1" w:styleId="apple-converted-space">
    <w:name w:val="apple-converted-space"/>
    <w:rsid w:val="00D305DE"/>
  </w:style>
  <w:style w:type="character" w:customStyle="1" w:styleId="cosearchterm">
    <w:name w:val="co_searchterm"/>
    <w:rsid w:val="00D30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154033628">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L&amp;pubNum=1000547&amp;cite=47CFRS63.03&amp;originatingDoc=Ica44cf6399a811e590d4edf60ce7d742&amp;refType=RB&amp;originationContext=document&amp;transitionType=DocumentItem&amp;contextData=(sc.Search)" TargetMode="External"/><Relationship Id="rId1" Type="http://schemas.openxmlformats.org/officeDocument/2006/relationships/hyperlink" Target="https://1.next.westlaw.com/Link/Document/FullText?findType=Y&amp;serNum=2002201446&amp;pubNum=0004493&amp;originatingDoc=Ica44cf6399a811e590d4edf60ce7d742&amp;refType=CA&amp;fi=co_pp_sp_4493_5531&amp;originationContext=document&amp;transitionType=DocumentItem&amp;contextData=(sc.Sear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7367</Characters>
  <Application>Microsoft Office Word</Application>
  <DocSecurity>0</DocSecurity>
  <Lines>130</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8643</CharactersWithSpaces>
  <SharedDoc>false</SharedDoc>
  <HyperlinkBase> </HyperlinkBase>
  <HLinks>
    <vt:vector size="42"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6029364</vt:i4>
      </vt:variant>
      <vt:variant>
        <vt:i4>0</vt:i4>
      </vt:variant>
      <vt:variant>
        <vt:i4>0</vt:i4>
      </vt:variant>
      <vt:variant>
        <vt:i4>5</vt:i4>
      </vt:variant>
      <vt:variant>
        <vt:lpwstr>mailto:tracey.wilson@fcc.gov</vt:lpwstr>
      </vt:variant>
      <vt:variant>
        <vt:lpwstr/>
      </vt:variant>
      <vt:variant>
        <vt:i4>1638492</vt:i4>
      </vt:variant>
      <vt:variant>
        <vt:i4>3</vt:i4>
      </vt:variant>
      <vt:variant>
        <vt:i4>0</vt:i4>
      </vt:variant>
      <vt:variant>
        <vt:i4>5</vt:i4>
      </vt:variant>
      <vt:variant>
        <vt:lpwstr>https://1.next.westlaw.com/Link/Document/FullText?findType=L&amp;pubNum=1000547&amp;cite=47CFRS63.03&amp;originatingDoc=Ica44cf6399a811e590d4edf60ce7d742&amp;refType=RB&amp;originationContext=document&amp;transitionType=DocumentItem&amp;contextData=(sc.Search)</vt:lpwstr>
      </vt:variant>
      <vt:variant>
        <vt:lpwstr>co_pp_8b3b0000958a4</vt:lpwstr>
      </vt:variant>
      <vt:variant>
        <vt:i4>655369</vt:i4>
      </vt:variant>
      <vt:variant>
        <vt:i4>0</vt:i4>
      </vt:variant>
      <vt:variant>
        <vt:i4>0</vt:i4>
      </vt:variant>
      <vt:variant>
        <vt:i4>5</vt:i4>
      </vt:variant>
      <vt:variant>
        <vt:lpwstr>https://1.next.westlaw.com/Link/Document/FullText?findType=Y&amp;serNum=2002201446&amp;pubNum=0004493&amp;originatingDoc=Ica44cf6399a811e590d4edf60ce7d742&amp;refType=CA&amp;fi=co_pp_sp_4493_5531&amp;originationContext=document&amp;transitionType=DocumentItem&amp;contextData=(sc.Search)</vt:lpwstr>
      </vt:variant>
      <vt:variant>
        <vt:lpwstr>co_pp_sp_4493_5531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2016-08-31T14:28:00Z</dcterms:created>
  <dcterms:modified xsi:type="dcterms:W3CDTF">2016-08-31T14:28:00Z</dcterms:modified>
  <cp:category> </cp:category>
  <cp:contentStatus> </cp:contentStatus>
</cp:coreProperties>
</file>