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E30A" w14:textId="77777777" w:rsidR="00E9376C" w:rsidRPr="0031542D" w:rsidRDefault="00E9376C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31542D">
        <w:rPr>
          <w:b/>
          <w:color w:val="000000"/>
          <w:szCs w:val="22"/>
        </w:rPr>
        <w:t>Before the</w:t>
      </w:r>
    </w:p>
    <w:p w14:paraId="3D8BD4E5" w14:textId="77777777" w:rsidR="00E9376C" w:rsidRPr="0031542D" w:rsidRDefault="00E9376C">
      <w:pPr>
        <w:pStyle w:val="StyleBoldCentered"/>
        <w:rPr>
          <w:rFonts w:ascii="Times New Roman" w:hAnsi="Times New Roman"/>
          <w:color w:val="000000"/>
        </w:rPr>
      </w:pPr>
      <w:r w:rsidRPr="0031542D">
        <w:rPr>
          <w:rFonts w:ascii="Times New Roman" w:hAnsi="Times New Roman"/>
          <w:color w:val="000000"/>
        </w:rPr>
        <w:t>F</w:t>
      </w:r>
      <w:r w:rsidRPr="0031542D">
        <w:rPr>
          <w:rFonts w:ascii="Times New Roman" w:hAnsi="Times New Roman"/>
          <w:caps w:val="0"/>
          <w:color w:val="000000"/>
        </w:rPr>
        <w:t>ederal Communications Commission</w:t>
      </w:r>
    </w:p>
    <w:p w14:paraId="38731C00" w14:textId="77777777" w:rsidR="00E9376C" w:rsidRPr="0031542D" w:rsidRDefault="00E9376C">
      <w:pPr>
        <w:jc w:val="center"/>
        <w:rPr>
          <w:b/>
          <w:color w:val="000000"/>
          <w:szCs w:val="22"/>
        </w:rPr>
      </w:pPr>
      <w:r w:rsidRPr="0031542D">
        <w:rPr>
          <w:b/>
          <w:color w:val="000000"/>
          <w:szCs w:val="22"/>
        </w:rPr>
        <w:t xml:space="preserve">Washington, DC 20554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4248"/>
      </w:tblGrid>
      <w:tr w:rsidR="008C10CC" w:rsidRPr="00981F23" w14:paraId="62ABC306" w14:textId="77777777" w:rsidTr="00500F04">
        <w:tc>
          <w:tcPr>
            <w:tcW w:w="4518" w:type="dxa"/>
          </w:tcPr>
          <w:p w14:paraId="3305F86E" w14:textId="4A7806B8" w:rsidR="00E9376C" w:rsidRPr="0031542D" w:rsidRDefault="00E9376C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14:paraId="071851EE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  <w:r w:rsidRPr="0031542D">
              <w:rPr>
                <w:color w:val="000000"/>
                <w:spacing w:val="-2"/>
                <w:szCs w:val="22"/>
              </w:rPr>
              <w:t>In the Matter of</w:t>
            </w:r>
          </w:p>
          <w:p w14:paraId="4B0BD341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14:paraId="3166A942" w14:textId="11F47E5D" w:rsidR="00FF4F31" w:rsidRPr="0031542D" w:rsidRDefault="00FF4F31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Cortaro Broadcasting Corp., Licensee of KCKY(AM), Coolidge, Arizona</w:t>
            </w:r>
          </w:p>
          <w:p w14:paraId="6081FD2C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</w:tc>
        <w:tc>
          <w:tcPr>
            <w:tcW w:w="630" w:type="dxa"/>
          </w:tcPr>
          <w:p w14:paraId="75DA78CB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</w:p>
          <w:p w14:paraId="5958EE98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  <w:r w:rsidRPr="0031542D">
              <w:rPr>
                <w:b/>
                <w:color w:val="000000"/>
                <w:spacing w:val="-2"/>
                <w:szCs w:val="22"/>
              </w:rPr>
              <w:t xml:space="preserve">  )</w:t>
            </w:r>
          </w:p>
          <w:p w14:paraId="43C617F5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  <w:r w:rsidRPr="0031542D">
              <w:rPr>
                <w:b/>
                <w:color w:val="000000"/>
                <w:spacing w:val="-2"/>
                <w:szCs w:val="22"/>
              </w:rPr>
              <w:t xml:space="preserve">  )</w:t>
            </w:r>
          </w:p>
          <w:p w14:paraId="2191EA92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  <w:r w:rsidRPr="0031542D">
              <w:rPr>
                <w:b/>
                <w:color w:val="000000"/>
                <w:spacing w:val="-2"/>
                <w:szCs w:val="22"/>
              </w:rPr>
              <w:t xml:space="preserve">  )</w:t>
            </w:r>
          </w:p>
          <w:p w14:paraId="75E0B156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  <w:r w:rsidRPr="0031542D">
              <w:rPr>
                <w:b/>
                <w:color w:val="000000"/>
                <w:spacing w:val="-2"/>
                <w:szCs w:val="22"/>
              </w:rPr>
              <w:t xml:space="preserve">  )</w:t>
            </w:r>
          </w:p>
          <w:p w14:paraId="48002953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b/>
                <w:color w:val="000000"/>
                <w:spacing w:val="-2"/>
                <w:szCs w:val="22"/>
              </w:rPr>
            </w:pPr>
            <w:r w:rsidRPr="0031542D">
              <w:rPr>
                <w:b/>
                <w:color w:val="000000"/>
                <w:spacing w:val="-2"/>
                <w:szCs w:val="22"/>
              </w:rPr>
              <w:t xml:space="preserve"> </w:t>
            </w:r>
          </w:p>
        </w:tc>
        <w:tc>
          <w:tcPr>
            <w:tcW w:w="4248" w:type="dxa"/>
          </w:tcPr>
          <w:p w14:paraId="493E435F" w14:textId="77777777" w:rsidR="00E9376C" w:rsidRPr="0031542D" w:rsidRDefault="00E9376C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14:paraId="74AB74C4" w14:textId="77777777" w:rsidR="00242FE3" w:rsidRPr="0031542D" w:rsidRDefault="00E9376C">
            <w:pPr>
              <w:rPr>
                <w:color w:val="000000"/>
                <w:spacing w:val="-2"/>
                <w:szCs w:val="22"/>
              </w:rPr>
            </w:pPr>
            <w:r w:rsidRPr="0031542D">
              <w:rPr>
                <w:color w:val="000000"/>
                <w:spacing w:val="-2"/>
                <w:szCs w:val="22"/>
              </w:rPr>
              <w:t xml:space="preserve">                </w:t>
            </w:r>
          </w:p>
          <w:p w14:paraId="5AFBBC68" w14:textId="77777777" w:rsidR="002549AB" w:rsidRDefault="002549AB" w:rsidP="00992535">
            <w:pPr>
              <w:ind w:left="612"/>
              <w:rPr>
                <w:color w:val="000000"/>
                <w:spacing w:val="-2"/>
                <w:szCs w:val="22"/>
              </w:rPr>
            </w:pPr>
          </w:p>
          <w:p w14:paraId="6B59E991" w14:textId="7DAC1D61" w:rsidR="00FF4F31" w:rsidRPr="00FF4F31" w:rsidRDefault="00FF4F31" w:rsidP="002549AB">
            <w:pPr>
              <w:ind w:left="612"/>
              <w:rPr>
                <w:color w:val="000000"/>
                <w:spacing w:val="-2"/>
                <w:szCs w:val="22"/>
              </w:rPr>
            </w:pPr>
            <w:r w:rsidRPr="00FF4F31">
              <w:rPr>
                <w:color w:val="000000"/>
                <w:spacing w:val="-2"/>
                <w:szCs w:val="22"/>
              </w:rPr>
              <w:t>BL-</w:t>
            </w:r>
            <w:r w:rsidRPr="00FF4F31">
              <w:rPr>
                <w:szCs w:val="22"/>
              </w:rPr>
              <w:t>19840709AD</w:t>
            </w:r>
          </w:p>
          <w:p w14:paraId="2AA89261" w14:textId="6B6CCD39" w:rsidR="00242FE3" w:rsidRPr="0031542D" w:rsidRDefault="00992535" w:rsidP="002549AB">
            <w:pPr>
              <w:ind w:left="612"/>
              <w:rPr>
                <w:color w:val="000000"/>
                <w:spacing w:val="-2"/>
                <w:szCs w:val="22"/>
              </w:rPr>
            </w:pPr>
            <w:r w:rsidRPr="0031542D">
              <w:rPr>
                <w:color w:val="000000"/>
                <w:spacing w:val="-2"/>
                <w:szCs w:val="22"/>
              </w:rPr>
              <w:t xml:space="preserve">FRN:  </w:t>
            </w:r>
            <w:r w:rsidR="00FF4F31">
              <w:rPr>
                <w:color w:val="000000"/>
                <w:spacing w:val="-2"/>
                <w:szCs w:val="22"/>
              </w:rPr>
              <w:t>0007276561</w:t>
            </w:r>
          </w:p>
          <w:p w14:paraId="20045E8B" w14:textId="77777777" w:rsidR="00E9376C" w:rsidRPr="0031542D" w:rsidRDefault="00E9376C" w:rsidP="009E08F3">
            <w:pPr>
              <w:rPr>
                <w:color w:val="000000"/>
                <w:szCs w:val="22"/>
              </w:rPr>
            </w:pPr>
            <w:r w:rsidRPr="0031542D">
              <w:rPr>
                <w:color w:val="000000"/>
                <w:spacing w:val="-2"/>
                <w:szCs w:val="22"/>
              </w:rPr>
              <w:t xml:space="preserve">             </w:t>
            </w:r>
          </w:p>
        </w:tc>
      </w:tr>
    </w:tbl>
    <w:p w14:paraId="7265B6C9" w14:textId="77777777" w:rsidR="00E9376C" w:rsidRPr="0031542D" w:rsidRDefault="00BC59D8" w:rsidP="00863418">
      <w:pPr>
        <w:pStyle w:val="StyleBoldCentered"/>
        <w:widowControl/>
        <w:rPr>
          <w:rFonts w:ascii="Times New Roman" w:hAnsi="Times New Roman"/>
          <w:color w:val="000000"/>
        </w:rPr>
      </w:pPr>
      <w:r w:rsidRPr="0031542D">
        <w:rPr>
          <w:rFonts w:ascii="Times New Roman" w:hAnsi="Times New Roman"/>
          <w:color w:val="000000"/>
        </w:rPr>
        <w:t>ORDER</w:t>
      </w:r>
      <w:r w:rsidR="00C72875">
        <w:rPr>
          <w:rFonts w:ascii="Times New Roman" w:hAnsi="Times New Roman"/>
          <w:color w:val="000000"/>
        </w:rPr>
        <w:t xml:space="preserve"> to pay or To show cause</w:t>
      </w:r>
      <w:r w:rsidRPr="0031542D">
        <w:rPr>
          <w:rFonts w:ascii="Times New Roman" w:hAnsi="Times New Roman"/>
          <w:color w:val="000000"/>
        </w:rPr>
        <w:t xml:space="preserve"> </w:t>
      </w:r>
    </w:p>
    <w:p w14:paraId="432235A7" w14:textId="77777777" w:rsidR="00E9376C" w:rsidRPr="0031542D" w:rsidRDefault="00E9376C">
      <w:pPr>
        <w:pStyle w:val="BodyText"/>
        <w:tabs>
          <w:tab w:val="left" w:pos="4680"/>
        </w:tabs>
        <w:jc w:val="center"/>
        <w:rPr>
          <w:color w:val="000000"/>
          <w:sz w:val="22"/>
          <w:szCs w:val="22"/>
          <w:u w:val="none"/>
        </w:rPr>
      </w:pPr>
    </w:p>
    <w:p w14:paraId="12713298" w14:textId="02908CF7" w:rsidR="00652F84" w:rsidRPr="00037DB0" w:rsidRDefault="00652F84" w:rsidP="00652F84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037DB0">
        <w:rPr>
          <w:b/>
          <w:spacing w:val="-2"/>
          <w:szCs w:val="22"/>
        </w:rPr>
        <w:t xml:space="preserve">Adopted:  </w:t>
      </w:r>
      <w:r w:rsidR="00175403">
        <w:rPr>
          <w:b/>
          <w:spacing w:val="-2"/>
          <w:szCs w:val="22"/>
        </w:rPr>
        <w:t>November</w:t>
      </w:r>
      <w:r w:rsidR="00C066A2">
        <w:rPr>
          <w:b/>
          <w:spacing w:val="-2"/>
          <w:szCs w:val="22"/>
        </w:rPr>
        <w:t xml:space="preserve"> </w:t>
      </w:r>
      <w:r w:rsidR="00652315">
        <w:rPr>
          <w:b/>
          <w:spacing w:val="-2"/>
          <w:szCs w:val="22"/>
        </w:rPr>
        <w:t>8</w:t>
      </w:r>
      <w:r w:rsidR="00FF4F31">
        <w:rPr>
          <w:b/>
          <w:spacing w:val="-2"/>
          <w:szCs w:val="22"/>
        </w:rPr>
        <w:t>, 2017</w:t>
      </w:r>
      <w:r w:rsidRPr="00037DB0">
        <w:rPr>
          <w:b/>
          <w:spacing w:val="-2"/>
          <w:szCs w:val="22"/>
        </w:rPr>
        <w:tab/>
        <w:t xml:space="preserve">Released:  </w:t>
      </w:r>
      <w:r w:rsidR="00175403">
        <w:rPr>
          <w:b/>
          <w:spacing w:val="-2"/>
          <w:szCs w:val="22"/>
        </w:rPr>
        <w:t>November</w:t>
      </w:r>
      <w:r w:rsidR="00C066A2">
        <w:rPr>
          <w:b/>
          <w:spacing w:val="-2"/>
          <w:szCs w:val="22"/>
        </w:rPr>
        <w:t xml:space="preserve"> </w:t>
      </w:r>
      <w:r w:rsidR="00652315">
        <w:rPr>
          <w:b/>
          <w:spacing w:val="-2"/>
          <w:szCs w:val="22"/>
        </w:rPr>
        <w:t>8</w:t>
      </w:r>
      <w:r w:rsidR="00FF4F31">
        <w:rPr>
          <w:b/>
          <w:spacing w:val="-2"/>
          <w:szCs w:val="22"/>
        </w:rPr>
        <w:t>, 2017</w:t>
      </w:r>
    </w:p>
    <w:p w14:paraId="1BAEAC6A" w14:textId="77777777" w:rsidR="00E9376C" w:rsidRPr="0031542D" w:rsidRDefault="00E9376C" w:rsidP="009645E5">
      <w:pPr>
        <w:pStyle w:val="BodyText"/>
        <w:tabs>
          <w:tab w:val="left" w:pos="4680"/>
        </w:tabs>
        <w:jc w:val="center"/>
        <w:rPr>
          <w:color w:val="000000"/>
          <w:sz w:val="22"/>
          <w:szCs w:val="22"/>
          <w:u w:val="none"/>
        </w:rPr>
      </w:pPr>
    </w:p>
    <w:p w14:paraId="17192505" w14:textId="50565DD0" w:rsidR="00CE5F1E" w:rsidRPr="006D73F2" w:rsidRDefault="00CE5F1E" w:rsidP="008034EA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  <w:szCs w:val="22"/>
        </w:rPr>
      </w:pPr>
      <w:r w:rsidRPr="006D73F2">
        <w:rPr>
          <w:spacing w:val="-2"/>
          <w:szCs w:val="22"/>
        </w:rPr>
        <w:t xml:space="preserve">By the Chief, </w:t>
      </w:r>
      <w:r w:rsidR="00FF4F31">
        <w:rPr>
          <w:spacing w:val="-2"/>
          <w:szCs w:val="22"/>
        </w:rPr>
        <w:t>Media Bureau</w:t>
      </w:r>
      <w:r w:rsidR="00DE5E6C">
        <w:rPr>
          <w:spacing w:val="-2"/>
          <w:szCs w:val="22"/>
        </w:rPr>
        <w:t>:</w:t>
      </w:r>
    </w:p>
    <w:p w14:paraId="3AADE15F" w14:textId="77777777" w:rsidR="00E9376C" w:rsidRPr="0031542D" w:rsidRDefault="00E9376C" w:rsidP="00AE35F6">
      <w:pPr>
        <w:pStyle w:val="BodyText"/>
        <w:tabs>
          <w:tab w:val="left" w:pos="4680"/>
        </w:tabs>
        <w:rPr>
          <w:b w:val="0"/>
          <w:color w:val="000000"/>
          <w:sz w:val="22"/>
          <w:szCs w:val="22"/>
          <w:u w:val="none"/>
        </w:rPr>
      </w:pPr>
    </w:p>
    <w:p w14:paraId="3BABC7F6" w14:textId="77777777" w:rsidR="00E9376C" w:rsidRPr="0031542D" w:rsidRDefault="00E9376C" w:rsidP="00F60397">
      <w:pPr>
        <w:pStyle w:val="Heading1"/>
        <w:rPr>
          <w:color w:val="000000"/>
        </w:rPr>
      </w:pPr>
      <w:r w:rsidRPr="0031542D">
        <w:rPr>
          <w:color w:val="000000"/>
        </w:rPr>
        <w:t>INTRODUCTION</w:t>
      </w:r>
    </w:p>
    <w:p w14:paraId="48230906" w14:textId="1C99F92B" w:rsidR="00E9376C" w:rsidRPr="00AA7AC6" w:rsidRDefault="00C72875" w:rsidP="00AA7AC6">
      <w:pPr>
        <w:pStyle w:val="ParaNum"/>
        <w:rPr>
          <w:spacing w:val="-2"/>
        </w:rPr>
      </w:pPr>
      <w:r>
        <w:rPr>
          <w:szCs w:val="24"/>
        </w:rPr>
        <w:t xml:space="preserve">By this Order to Pay or to Show Cause, we initiate a proceeding to revoke </w:t>
      </w:r>
      <w:r w:rsidR="00FF4F31">
        <w:rPr>
          <w:szCs w:val="24"/>
        </w:rPr>
        <w:t xml:space="preserve">the license held by Cortaro Broadcasting Corp. (Cortaro) for KCKY(AM), Coolidge, Arizona, </w:t>
      </w:r>
      <w:r>
        <w:rPr>
          <w:szCs w:val="24"/>
        </w:rPr>
        <w:t xml:space="preserve">for failure to </w:t>
      </w:r>
      <w:r w:rsidR="008D4A9A">
        <w:rPr>
          <w:szCs w:val="24"/>
        </w:rPr>
        <w:t xml:space="preserve">pay </w:t>
      </w:r>
      <w:r>
        <w:rPr>
          <w:szCs w:val="24"/>
        </w:rPr>
        <w:t>delinquent regulatory fee</w:t>
      </w:r>
      <w:r w:rsidR="008D4A9A">
        <w:rPr>
          <w:szCs w:val="24"/>
        </w:rPr>
        <w:t>s</w:t>
      </w:r>
      <w:r>
        <w:rPr>
          <w:szCs w:val="24"/>
        </w:rPr>
        <w:t xml:space="preserve"> owed </w:t>
      </w:r>
      <w:r w:rsidR="002549AB">
        <w:rPr>
          <w:szCs w:val="24"/>
        </w:rPr>
        <w:t xml:space="preserve">to </w:t>
      </w:r>
      <w:r>
        <w:rPr>
          <w:szCs w:val="24"/>
        </w:rPr>
        <w:t xml:space="preserve">the </w:t>
      </w:r>
      <w:r w:rsidR="00FF4F31">
        <w:t>Commission</w:t>
      </w:r>
      <w:r w:rsidR="00DE5E6C">
        <w:rPr>
          <w:szCs w:val="24"/>
        </w:rPr>
        <w:t>.</w:t>
      </w:r>
      <w:r>
        <w:rPr>
          <w:szCs w:val="24"/>
        </w:rPr>
        <w:t xml:space="preserve"> </w:t>
      </w:r>
      <w:r w:rsidR="00383807">
        <w:rPr>
          <w:szCs w:val="24"/>
        </w:rPr>
        <w:t xml:space="preserve"> </w:t>
      </w:r>
      <w:r w:rsidR="00BC59D8">
        <w:rPr>
          <w:szCs w:val="24"/>
        </w:rPr>
        <w:t xml:space="preserve">For the reasons set forth below, we direct </w:t>
      </w:r>
      <w:r w:rsidR="00FF4F31">
        <w:rPr>
          <w:szCs w:val="24"/>
        </w:rPr>
        <w:t>Cortaro</w:t>
      </w:r>
      <w:r w:rsidR="00BC59D8">
        <w:rPr>
          <w:szCs w:val="24"/>
        </w:rPr>
        <w:t xml:space="preserve"> </w:t>
      </w:r>
      <w:r w:rsidR="00AA7AC6">
        <w:rPr>
          <w:szCs w:val="24"/>
        </w:rPr>
        <w:t xml:space="preserve">to pay the overdue regulatory fees, including any associated penalties and charges of collection, </w:t>
      </w:r>
      <w:r w:rsidR="00100A7A" w:rsidRPr="00AA7AC6">
        <w:rPr>
          <w:szCs w:val="24"/>
        </w:rPr>
        <w:t xml:space="preserve">or </w:t>
      </w:r>
      <w:r w:rsidR="00BC59D8" w:rsidRPr="00AA7AC6">
        <w:rPr>
          <w:szCs w:val="24"/>
        </w:rPr>
        <w:t>show cause</w:t>
      </w:r>
      <w:r w:rsidR="00BC59D8">
        <w:t xml:space="preserve"> why the payment </w:t>
      </w:r>
      <w:r w:rsidR="0000066A">
        <w:t xml:space="preserve">demanded </w:t>
      </w:r>
      <w:r w:rsidR="00BC59D8">
        <w:t>is inapplicable or should otherwise be waived or deferred</w:t>
      </w:r>
      <w:r w:rsidR="007D14BD">
        <w:t>.</w:t>
      </w:r>
      <w:r w:rsidR="00AB4F65">
        <w:t xml:space="preserve">  </w:t>
      </w:r>
    </w:p>
    <w:p w14:paraId="031E1129" w14:textId="77777777" w:rsidR="00E9376C" w:rsidRPr="0031542D" w:rsidRDefault="00E9376C" w:rsidP="004E5204">
      <w:pPr>
        <w:pStyle w:val="Heading1"/>
        <w:rPr>
          <w:color w:val="000000"/>
        </w:rPr>
      </w:pPr>
      <w:r w:rsidRPr="0031542D">
        <w:rPr>
          <w:color w:val="000000"/>
        </w:rPr>
        <w:t>DISCUSSION</w:t>
      </w:r>
    </w:p>
    <w:p w14:paraId="44D3831D" w14:textId="65AA38CA" w:rsidR="005E5ECD" w:rsidRPr="002C0A16" w:rsidRDefault="00DA2B1D" w:rsidP="002C0A16">
      <w:pPr>
        <w:pStyle w:val="ParaNum"/>
        <w:rPr>
          <w:spacing w:val="-2"/>
        </w:rPr>
      </w:pPr>
      <w:r w:rsidRPr="008A536E">
        <w:rPr>
          <w:szCs w:val="22"/>
        </w:rPr>
        <w:t xml:space="preserve">Under </w:t>
      </w:r>
      <w:r w:rsidR="00625ADF">
        <w:rPr>
          <w:szCs w:val="22"/>
        </w:rPr>
        <w:t>Section 9 of the</w:t>
      </w:r>
      <w:r w:rsidR="00625ADF" w:rsidRPr="00625ADF">
        <w:rPr>
          <w:szCs w:val="24"/>
        </w:rPr>
        <w:t xml:space="preserve"> </w:t>
      </w:r>
      <w:r w:rsidR="00625ADF">
        <w:rPr>
          <w:szCs w:val="24"/>
        </w:rPr>
        <w:t>Communications Act of 1934, as amended (Act),</w:t>
      </w:r>
      <w:r w:rsidR="00625ADF">
        <w:rPr>
          <w:rStyle w:val="FootnoteReference"/>
          <w:szCs w:val="24"/>
        </w:rPr>
        <w:footnoteReference w:id="2"/>
      </w:r>
      <w:r w:rsidR="00625ADF">
        <w:rPr>
          <w:szCs w:val="24"/>
        </w:rPr>
        <w:t xml:space="preserve"> </w:t>
      </w:r>
      <w:r w:rsidRPr="008A536E">
        <w:rPr>
          <w:szCs w:val="22"/>
        </w:rPr>
        <w:t>and the Commission’s implementing rules,</w:t>
      </w:r>
      <w:r w:rsidR="007C658A">
        <w:rPr>
          <w:rStyle w:val="FootnoteReference"/>
          <w:szCs w:val="22"/>
        </w:rPr>
        <w:footnoteReference w:id="3"/>
      </w:r>
      <w:r w:rsidRPr="008A536E">
        <w:rPr>
          <w:szCs w:val="22"/>
        </w:rPr>
        <w:t xml:space="preserve"> </w:t>
      </w:r>
      <w:r w:rsidR="00FF4F31">
        <w:rPr>
          <w:szCs w:val="22"/>
        </w:rPr>
        <w:t>the Commission is</w:t>
      </w:r>
      <w:r w:rsidRPr="008A536E">
        <w:rPr>
          <w:szCs w:val="22"/>
        </w:rPr>
        <w:t xml:space="preserve"> required to “assess and collect regulatory fees” to recover the costs of </w:t>
      </w:r>
      <w:r w:rsidR="00625ADF">
        <w:rPr>
          <w:szCs w:val="22"/>
        </w:rPr>
        <w:t xml:space="preserve">certain </w:t>
      </w:r>
      <w:r w:rsidRPr="008A536E">
        <w:rPr>
          <w:szCs w:val="22"/>
        </w:rPr>
        <w:t>regulatory activities</w:t>
      </w:r>
      <w:r w:rsidR="00734277">
        <w:rPr>
          <w:szCs w:val="22"/>
        </w:rPr>
        <w:t>.</w:t>
      </w:r>
      <w:r w:rsidRPr="008A536E">
        <w:rPr>
          <w:rStyle w:val="FootnoteReference"/>
          <w:sz w:val="22"/>
          <w:szCs w:val="22"/>
        </w:rPr>
        <w:footnoteReference w:id="4"/>
      </w:r>
      <w:r w:rsidRPr="008A536E">
        <w:rPr>
          <w:szCs w:val="22"/>
        </w:rPr>
        <w:t xml:space="preserve"> </w:t>
      </w:r>
      <w:r w:rsidR="00734277">
        <w:rPr>
          <w:szCs w:val="22"/>
        </w:rPr>
        <w:t xml:space="preserve"> W</w:t>
      </w:r>
      <w:r w:rsidRPr="008A536E">
        <w:rPr>
          <w:szCs w:val="22"/>
        </w:rPr>
        <w:t xml:space="preserve">hen the required payment is received late or is incomplete, </w:t>
      </w:r>
      <w:r w:rsidR="00734277">
        <w:rPr>
          <w:szCs w:val="22"/>
        </w:rPr>
        <w:t>the Commission must</w:t>
      </w:r>
      <w:r w:rsidRPr="008A536E">
        <w:rPr>
          <w:szCs w:val="22"/>
        </w:rPr>
        <w:t xml:space="preserve"> assess a penalty equal to “25 percent of the amount of the fee which was not paid in a timely manner.”</w:t>
      </w:r>
      <w:r w:rsidRPr="008A536E">
        <w:rPr>
          <w:rStyle w:val="FootnoteReference"/>
          <w:sz w:val="22"/>
          <w:szCs w:val="22"/>
        </w:rPr>
        <w:footnoteReference w:id="5"/>
      </w:r>
      <w:r w:rsidRPr="008A536E">
        <w:rPr>
          <w:szCs w:val="22"/>
        </w:rPr>
        <w:t xml:space="preserve">  For </w:t>
      </w:r>
      <w:r w:rsidR="00811148">
        <w:rPr>
          <w:szCs w:val="22"/>
        </w:rPr>
        <w:t>fiscal year (</w:t>
      </w:r>
      <w:r w:rsidRPr="008A536E">
        <w:rPr>
          <w:szCs w:val="22"/>
        </w:rPr>
        <w:t>FY</w:t>
      </w:r>
      <w:r w:rsidR="00811148">
        <w:rPr>
          <w:szCs w:val="22"/>
        </w:rPr>
        <w:t>)</w:t>
      </w:r>
      <w:r w:rsidRPr="008A536E">
        <w:rPr>
          <w:szCs w:val="22"/>
        </w:rPr>
        <w:t xml:space="preserve"> </w:t>
      </w:r>
      <w:r w:rsidR="00FF4F31">
        <w:rPr>
          <w:szCs w:val="22"/>
        </w:rPr>
        <w:t>2008</w:t>
      </w:r>
      <w:r w:rsidRPr="008A536E">
        <w:rPr>
          <w:szCs w:val="22"/>
        </w:rPr>
        <w:t xml:space="preserve">, the deadline for paying regulatory fees was </w:t>
      </w:r>
      <w:r w:rsidRPr="00E938BF">
        <w:rPr>
          <w:szCs w:val="22"/>
        </w:rPr>
        <w:t xml:space="preserve">September </w:t>
      </w:r>
      <w:r w:rsidR="00E938BF" w:rsidRPr="00E938BF">
        <w:rPr>
          <w:szCs w:val="22"/>
        </w:rPr>
        <w:t>11, 2008</w:t>
      </w:r>
      <w:r w:rsidR="000A7EC7">
        <w:rPr>
          <w:szCs w:val="22"/>
        </w:rPr>
        <w:t>;</w:t>
      </w:r>
      <w:r w:rsidRPr="008A536E">
        <w:rPr>
          <w:rStyle w:val="FootnoteReference"/>
          <w:sz w:val="22"/>
          <w:szCs w:val="22"/>
        </w:rPr>
        <w:footnoteReference w:id="6"/>
      </w:r>
      <w:r w:rsidRPr="008A536E">
        <w:rPr>
          <w:szCs w:val="22"/>
        </w:rPr>
        <w:t xml:space="preserve"> </w:t>
      </w:r>
      <w:r w:rsidR="00FF4F31">
        <w:rPr>
          <w:szCs w:val="22"/>
        </w:rPr>
        <w:t xml:space="preserve">for FY 2011, </w:t>
      </w:r>
      <w:r w:rsidR="000A7EC7">
        <w:rPr>
          <w:szCs w:val="22"/>
        </w:rPr>
        <w:t>it</w:t>
      </w:r>
      <w:r w:rsidR="00FF4F31">
        <w:rPr>
          <w:szCs w:val="22"/>
        </w:rPr>
        <w:t xml:space="preserve"> was </w:t>
      </w:r>
      <w:r w:rsidR="00E938BF">
        <w:rPr>
          <w:szCs w:val="22"/>
        </w:rPr>
        <w:t>September 16, 2011</w:t>
      </w:r>
      <w:r w:rsidR="000A7EC7">
        <w:rPr>
          <w:szCs w:val="22"/>
        </w:rPr>
        <w:t>;</w:t>
      </w:r>
      <w:r w:rsidR="007453D8">
        <w:rPr>
          <w:rStyle w:val="FootnoteReference"/>
          <w:szCs w:val="22"/>
        </w:rPr>
        <w:footnoteReference w:id="7"/>
      </w:r>
      <w:r w:rsidR="00743A1B">
        <w:rPr>
          <w:szCs w:val="22"/>
        </w:rPr>
        <w:t xml:space="preserve"> for </w:t>
      </w:r>
      <w:r w:rsidR="00743A1B" w:rsidRPr="008A536E">
        <w:rPr>
          <w:szCs w:val="22"/>
        </w:rPr>
        <w:t xml:space="preserve">FY 2012, </w:t>
      </w:r>
      <w:r w:rsidR="000A7EC7">
        <w:rPr>
          <w:szCs w:val="22"/>
        </w:rPr>
        <w:t>it</w:t>
      </w:r>
      <w:r w:rsidR="00743A1B" w:rsidRPr="008A536E">
        <w:rPr>
          <w:szCs w:val="22"/>
        </w:rPr>
        <w:t xml:space="preserve"> was September 13, 2012</w:t>
      </w:r>
      <w:r w:rsidR="000A7EC7">
        <w:rPr>
          <w:szCs w:val="22"/>
        </w:rPr>
        <w:t>;</w:t>
      </w:r>
      <w:r w:rsidR="007453D8">
        <w:rPr>
          <w:rStyle w:val="FootnoteReference"/>
          <w:szCs w:val="22"/>
        </w:rPr>
        <w:footnoteReference w:id="8"/>
      </w:r>
      <w:r w:rsidR="00E938BF">
        <w:rPr>
          <w:szCs w:val="22"/>
        </w:rPr>
        <w:t xml:space="preserve"> </w:t>
      </w:r>
      <w:r w:rsidR="000A7EC7">
        <w:rPr>
          <w:szCs w:val="22"/>
        </w:rPr>
        <w:t>for FY 2013,</w:t>
      </w:r>
      <w:r w:rsidR="00C85C5F">
        <w:rPr>
          <w:szCs w:val="22"/>
        </w:rPr>
        <w:t xml:space="preserve"> it was September 20, 2013</w:t>
      </w:r>
      <w:r w:rsidR="000A7EC7">
        <w:rPr>
          <w:szCs w:val="22"/>
        </w:rPr>
        <w:t>;</w:t>
      </w:r>
      <w:r w:rsidR="00C85C5F">
        <w:rPr>
          <w:rStyle w:val="FootnoteReference"/>
          <w:szCs w:val="22"/>
        </w:rPr>
        <w:footnoteReference w:id="9"/>
      </w:r>
      <w:r w:rsidR="000A7EC7">
        <w:rPr>
          <w:szCs w:val="22"/>
        </w:rPr>
        <w:t xml:space="preserve"> </w:t>
      </w:r>
      <w:r w:rsidR="00E938BF">
        <w:rPr>
          <w:szCs w:val="22"/>
        </w:rPr>
        <w:t xml:space="preserve">for FY 2014, </w:t>
      </w:r>
      <w:r w:rsidR="000A7EC7">
        <w:rPr>
          <w:szCs w:val="22"/>
        </w:rPr>
        <w:t>it was September 23, 2014;</w:t>
      </w:r>
      <w:r w:rsidR="00C85C5F">
        <w:rPr>
          <w:rStyle w:val="FootnoteReference"/>
          <w:szCs w:val="22"/>
        </w:rPr>
        <w:footnoteReference w:id="10"/>
      </w:r>
      <w:r w:rsidR="004C2381">
        <w:rPr>
          <w:szCs w:val="22"/>
        </w:rPr>
        <w:t xml:space="preserve"> and for FY 2015, it was September 24, 2015</w:t>
      </w:r>
      <w:r w:rsidR="00075E6F">
        <w:rPr>
          <w:szCs w:val="22"/>
        </w:rPr>
        <w:t>.</w:t>
      </w:r>
      <w:r w:rsidR="00C85C5F">
        <w:rPr>
          <w:rStyle w:val="FootnoteReference"/>
          <w:szCs w:val="22"/>
        </w:rPr>
        <w:footnoteReference w:id="11"/>
      </w:r>
      <w:r w:rsidR="00FF4F31">
        <w:rPr>
          <w:szCs w:val="22"/>
        </w:rPr>
        <w:t xml:space="preserve"> </w:t>
      </w:r>
      <w:r w:rsidR="002C0A16">
        <w:rPr>
          <w:szCs w:val="22"/>
        </w:rPr>
        <w:t xml:space="preserve"> When Cortaro failed to pay its regulatory fees by these deadlines</w:t>
      </w:r>
      <w:r w:rsidR="000A7EC7" w:rsidRPr="002C0A16">
        <w:rPr>
          <w:szCs w:val="22"/>
        </w:rPr>
        <w:t xml:space="preserve">, the Commission assessed charges that included the statutory late payment penalty required by Section </w:t>
      </w:r>
      <w:r w:rsidR="000A7EC7" w:rsidRPr="002C0A16">
        <w:rPr>
          <w:szCs w:val="22"/>
        </w:rPr>
        <w:lastRenderedPageBreak/>
        <w:t>9(c)(1)</w:t>
      </w:r>
      <w:r w:rsidR="000A7EC7">
        <w:rPr>
          <w:rStyle w:val="FootnoteReference"/>
          <w:szCs w:val="22"/>
        </w:rPr>
        <w:footnoteReference w:id="12"/>
      </w:r>
      <w:r w:rsidR="000A7EC7" w:rsidRPr="002C0A16">
        <w:rPr>
          <w:szCs w:val="22"/>
        </w:rPr>
        <w:t xml:space="preserve"> of the Act and </w:t>
      </w:r>
      <w:r w:rsidR="005E5ECD" w:rsidRPr="002C0A16">
        <w:rPr>
          <w:szCs w:val="22"/>
        </w:rPr>
        <w:t xml:space="preserve">Sections </w:t>
      </w:r>
      <w:r w:rsidR="000A7EC7" w:rsidRPr="002C0A16">
        <w:rPr>
          <w:szCs w:val="22"/>
        </w:rPr>
        <w:t>1.1157(c)(1) and 1.1164</w:t>
      </w:r>
      <w:r w:rsidR="005E5ECD" w:rsidRPr="002C0A16">
        <w:rPr>
          <w:szCs w:val="22"/>
        </w:rPr>
        <w:t xml:space="preserve"> of the Commission’s rules (Rules)</w:t>
      </w:r>
      <w:r w:rsidR="000A7EC7" w:rsidRPr="002C0A16">
        <w:rPr>
          <w:szCs w:val="22"/>
        </w:rPr>
        <w:t>,</w:t>
      </w:r>
      <w:r w:rsidR="005E5ECD">
        <w:rPr>
          <w:rStyle w:val="FootnoteReference"/>
          <w:szCs w:val="22"/>
        </w:rPr>
        <w:footnoteReference w:id="13"/>
      </w:r>
      <w:r w:rsidR="000A7EC7" w:rsidRPr="002C0A16">
        <w:rPr>
          <w:szCs w:val="22"/>
        </w:rPr>
        <w:t xml:space="preserve"> and additional charges of interest, penalties, and charges of collection required by </w:t>
      </w:r>
      <w:r w:rsidR="005E5ECD" w:rsidRPr="002C0A16">
        <w:rPr>
          <w:szCs w:val="22"/>
        </w:rPr>
        <w:t xml:space="preserve">Section 3717 of Title 31 of the </w:t>
      </w:r>
      <w:r w:rsidR="00F83A77" w:rsidRPr="002C0A16">
        <w:rPr>
          <w:szCs w:val="22"/>
        </w:rPr>
        <w:t>U.S.</w:t>
      </w:r>
      <w:r w:rsidR="005E5ECD" w:rsidRPr="002C0A16">
        <w:rPr>
          <w:szCs w:val="22"/>
        </w:rPr>
        <w:t xml:space="preserve"> Code</w:t>
      </w:r>
      <w:r w:rsidR="005E5ECD">
        <w:rPr>
          <w:rStyle w:val="FootnoteReference"/>
          <w:szCs w:val="22"/>
        </w:rPr>
        <w:footnoteReference w:id="14"/>
      </w:r>
      <w:r w:rsidR="000A7EC7" w:rsidRPr="002C0A16">
        <w:rPr>
          <w:szCs w:val="22"/>
        </w:rPr>
        <w:t xml:space="preserve"> and </w:t>
      </w:r>
      <w:r w:rsidR="005E5ECD" w:rsidRPr="002C0A16">
        <w:rPr>
          <w:szCs w:val="22"/>
        </w:rPr>
        <w:t>Section</w:t>
      </w:r>
      <w:r w:rsidR="000A7EC7" w:rsidRPr="002C0A16">
        <w:rPr>
          <w:szCs w:val="22"/>
        </w:rPr>
        <w:t xml:space="preserve"> 1.1940</w:t>
      </w:r>
      <w:r w:rsidR="005E5ECD" w:rsidRPr="002C0A16">
        <w:rPr>
          <w:szCs w:val="22"/>
        </w:rPr>
        <w:t xml:space="preserve"> of the Rules</w:t>
      </w:r>
      <w:r w:rsidR="000A7EC7" w:rsidRPr="002C0A16">
        <w:rPr>
          <w:szCs w:val="22"/>
        </w:rPr>
        <w:t>.</w:t>
      </w:r>
      <w:r w:rsidR="000A7EC7" w:rsidRPr="002C0A16">
        <w:rPr>
          <w:sz w:val="24"/>
          <w:szCs w:val="24"/>
        </w:rPr>
        <w:t xml:space="preserve">  </w:t>
      </w:r>
    </w:p>
    <w:p w14:paraId="0DAC1E04" w14:textId="21949C8A" w:rsidR="008B4A78" w:rsidRPr="00EF15C7" w:rsidRDefault="00F83A77" w:rsidP="007F4AF9">
      <w:pPr>
        <w:pStyle w:val="ParaNum"/>
        <w:rPr>
          <w:spacing w:val="-2"/>
        </w:rPr>
      </w:pPr>
      <w:r>
        <w:rPr>
          <w:szCs w:val="24"/>
        </w:rPr>
        <w:t>The Commission’s records show that Cortaro currently has unpaid regulatory fees of $</w:t>
      </w:r>
      <w:r w:rsidR="00175403">
        <w:t>9,299.10</w:t>
      </w:r>
      <w:r w:rsidR="00175403">
        <w:rPr>
          <w:szCs w:val="24"/>
        </w:rPr>
        <w:t xml:space="preserve"> </w:t>
      </w:r>
      <w:r>
        <w:rPr>
          <w:szCs w:val="24"/>
        </w:rPr>
        <w:t>for FY 2008, $</w:t>
      </w:r>
      <w:r w:rsidR="00175403">
        <w:t>8,411.36</w:t>
      </w:r>
      <w:r>
        <w:rPr>
          <w:szCs w:val="24"/>
        </w:rPr>
        <w:t xml:space="preserve"> for FY 2011, $</w:t>
      </w:r>
      <w:r w:rsidR="00175403">
        <w:t>12,998.21</w:t>
      </w:r>
      <w:r w:rsidR="00175403">
        <w:rPr>
          <w:szCs w:val="24"/>
        </w:rPr>
        <w:t xml:space="preserve"> </w:t>
      </w:r>
      <w:r>
        <w:rPr>
          <w:szCs w:val="24"/>
        </w:rPr>
        <w:t>for FY 2012,</w:t>
      </w:r>
      <w:r w:rsidR="004744C0">
        <w:rPr>
          <w:szCs w:val="24"/>
        </w:rPr>
        <w:t xml:space="preserve"> $</w:t>
      </w:r>
      <w:r w:rsidR="00175403">
        <w:t>13,387.00</w:t>
      </w:r>
      <w:r w:rsidR="00175403">
        <w:rPr>
          <w:szCs w:val="24"/>
        </w:rPr>
        <w:t xml:space="preserve"> </w:t>
      </w:r>
      <w:r w:rsidR="004744C0">
        <w:rPr>
          <w:szCs w:val="24"/>
        </w:rPr>
        <w:t>for FY 2013,</w:t>
      </w:r>
      <w:r>
        <w:rPr>
          <w:szCs w:val="24"/>
        </w:rPr>
        <w:t xml:space="preserve"> $</w:t>
      </w:r>
      <w:r w:rsidR="00175403">
        <w:t>12,487.49</w:t>
      </w:r>
      <w:r w:rsidR="00175403">
        <w:rPr>
          <w:szCs w:val="24"/>
        </w:rPr>
        <w:t xml:space="preserve"> </w:t>
      </w:r>
      <w:r>
        <w:rPr>
          <w:szCs w:val="24"/>
        </w:rPr>
        <w:t>for FY 2014</w:t>
      </w:r>
      <w:r w:rsidR="004744C0">
        <w:rPr>
          <w:szCs w:val="24"/>
        </w:rPr>
        <w:t>, and $</w:t>
      </w:r>
      <w:r w:rsidR="00175403">
        <w:t>11,824.10</w:t>
      </w:r>
      <w:r w:rsidR="00175403">
        <w:rPr>
          <w:szCs w:val="24"/>
        </w:rPr>
        <w:t xml:space="preserve"> </w:t>
      </w:r>
      <w:r w:rsidR="004744C0">
        <w:rPr>
          <w:szCs w:val="24"/>
        </w:rPr>
        <w:t>for FY 2015</w:t>
      </w:r>
      <w:r>
        <w:rPr>
          <w:szCs w:val="24"/>
        </w:rPr>
        <w:t xml:space="preserve">.  </w:t>
      </w:r>
      <w:r w:rsidR="000A7EC7">
        <w:rPr>
          <w:szCs w:val="24"/>
        </w:rPr>
        <w:t xml:space="preserve">Additional charges continue to accrue on </w:t>
      </w:r>
      <w:r w:rsidR="00B041F0">
        <w:rPr>
          <w:szCs w:val="24"/>
        </w:rPr>
        <w:t>these</w:t>
      </w:r>
      <w:r w:rsidR="000A7EC7">
        <w:rPr>
          <w:szCs w:val="24"/>
        </w:rPr>
        <w:t xml:space="preserve"> debts.  </w:t>
      </w:r>
      <w:r w:rsidR="000A7EC7" w:rsidRPr="00B32BFC">
        <w:rPr>
          <w:szCs w:val="24"/>
        </w:rPr>
        <w:t>Demand Letter</w:t>
      </w:r>
      <w:r w:rsidR="00C066A2">
        <w:rPr>
          <w:szCs w:val="24"/>
        </w:rPr>
        <w:t>s</w:t>
      </w:r>
      <w:r w:rsidR="000A7EC7" w:rsidRPr="00B32BFC">
        <w:rPr>
          <w:szCs w:val="24"/>
        </w:rPr>
        <w:t xml:space="preserve"> </w:t>
      </w:r>
      <w:r w:rsidR="00C066A2">
        <w:rPr>
          <w:szCs w:val="24"/>
        </w:rPr>
        <w:t>were</w:t>
      </w:r>
      <w:r w:rsidR="00C066A2" w:rsidRPr="00B32BFC">
        <w:rPr>
          <w:szCs w:val="24"/>
        </w:rPr>
        <w:t xml:space="preserve"> </w:t>
      </w:r>
      <w:r w:rsidR="000A7EC7" w:rsidRPr="00B32BFC">
        <w:rPr>
          <w:szCs w:val="24"/>
        </w:rPr>
        <w:t xml:space="preserve">sent to </w:t>
      </w:r>
      <w:r w:rsidR="00C85C5F" w:rsidRPr="00B32BFC">
        <w:rPr>
          <w:szCs w:val="24"/>
        </w:rPr>
        <w:t>Cortaro</w:t>
      </w:r>
      <w:r w:rsidR="00B041F0">
        <w:rPr>
          <w:szCs w:val="24"/>
        </w:rPr>
        <w:t xml:space="preserve">, which </w:t>
      </w:r>
      <w:r w:rsidR="00F670BF">
        <w:rPr>
          <w:szCs w:val="24"/>
        </w:rPr>
        <w:t>demanded</w:t>
      </w:r>
      <w:r w:rsidR="00B041F0">
        <w:rPr>
          <w:szCs w:val="24"/>
        </w:rPr>
        <w:t xml:space="preserve"> </w:t>
      </w:r>
      <w:r w:rsidR="00F670BF">
        <w:rPr>
          <w:szCs w:val="24"/>
        </w:rPr>
        <w:t>payment of Cortaro’s delinquent regulatory fees</w:t>
      </w:r>
      <w:r w:rsidR="000A7EC7" w:rsidRPr="00B32BFC">
        <w:rPr>
          <w:szCs w:val="24"/>
        </w:rPr>
        <w:t xml:space="preserve">.  </w:t>
      </w:r>
      <w:r w:rsidR="00977659" w:rsidRPr="00B32BFC">
        <w:rPr>
          <w:szCs w:val="24"/>
        </w:rPr>
        <w:t>Cortaro</w:t>
      </w:r>
      <w:r w:rsidR="000A7EC7" w:rsidRPr="00B32BFC">
        <w:rPr>
          <w:szCs w:val="24"/>
        </w:rPr>
        <w:t xml:space="preserve"> did not respond</w:t>
      </w:r>
      <w:r w:rsidR="00C066A2">
        <w:rPr>
          <w:szCs w:val="24"/>
        </w:rPr>
        <w:t xml:space="preserve"> to these letters</w:t>
      </w:r>
      <w:r w:rsidR="000A7EC7" w:rsidRPr="00B32BFC">
        <w:rPr>
          <w:szCs w:val="24"/>
        </w:rPr>
        <w:t>,</w:t>
      </w:r>
      <w:r w:rsidR="000A7EC7" w:rsidRPr="007F4AF9">
        <w:rPr>
          <w:i/>
          <w:szCs w:val="24"/>
        </w:rPr>
        <w:t xml:space="preserve"> </w:t>
      </w:r>
      <w:r w:rsidR="000A7EC7" w:rsidRPr="008721AB">
        <w:rPr>
          <w:szCs w:val="24"/>
        </w:rPr>
        <w:t>and</w:t>
      </w:r>
      <w:r w:rsidR="000A7EC7" w:rsidRPr="007F4AF9">
        <w:rPr>
          <w:i/>
          <w:szCs w:val="24"/>
        </w:rPr>
        <w:t xml:space="preserve"> </w:t>
      </w:r>
      <w:r w:rsidR="000A7EC7" w:rsidRPr="00EF15C7">
        <w:rPr>
          <w:szCs w:val="24"/>
        </w:rPr>
        <w:t xml:space="preserve">thereafter the delinquent debt for the FY </w:t>
      </w:r>
      <w:r w:rsidR="00EF15C7">
        <w:rPr>
          <w:szCs w:val="24"/>
        </w:rPr>
        <w:t xml:space="preserve">2008, FY 2011, FY 2012, FY 2013, FY </w:t>
      </w:r>
      <w:r w:rsidR="000A7EC7" w:rsidRPr="00EF15C7">
        <w:rPr>
          <w:szCs w:val="24"/>
        </w:rPr>
        <w:t>2014</w:t>
      </w:r>
      <w:r w:rsidR="00EF15C7">
        <w:rPr>
          <w:szCs w:val="24"/>
        </w:rPr>
        <w:t xml:space="preserve"> and FY 2015</w:t>
      </w:r>
      <w:r w:rsidR="000A7EC7" w:rsidRPr="00EF15C7">
        <w:rPr>
          <w:szCs w:val="24"/>
        </w:rPr>
        <w:t xml:space="preserve"> regulatory fees was transferred to the Secretary of Treasury for collection.</w:t>
      </w:r>
      <w:r w:rsidR="000071D5" w:rsidRPr="00EF15C7">
        <w:rPr>
          <w:rStyle w:val="FootnoteReference"/>
          <w:szCs w:val="24"/>
        </w:rPr>
        <w:footnoteReference w:id="15"/>
      </w:r>
      <w:r w:rsidR="000A7EC7" w:rsidRPr="00EF15C7">
        <w:rPr>
          <w:szCs w:val="24"/>
        </w:rPr>
        <w:t xml:space="preserve">  </w:t>
      </w:r>
    </w:p>
    <w:p w14:paraId="12653118" w14:textId="65315A69" w:rsidR="00085D8C" w:rsidRPr="008B4A78" w:rsidRDefault="000A7EC7" w:rsidP="008B4A78">
      <w:pPr>
        <w:pStyle w:val="ParaNum"/>
        <w:rPr>
          <w:spacing w:val="-2"/>
        </w:rPr>
      </w:pPr>
      <w:r>
        <w:rPr>
          <w:szCs w:val="24"/>
        </w:rPr>
        <w:t>In addition to financial penalties, Section 9(c)(3) of the Act,</w:t>
      </w:r>
      <w:r>
        <w:rPr>
          <w:rStyle w:val="FootnoteReference"/>
          <w:szCs w:val="24"/>
        </w:rPr>
        <w:footnoteReference w:id="16"/>
      </w:r>
      <w:r>
        <w:rPr>
          <w:szCs w:val="24"/>
        </w:rPr>
        <w:t xml:space="preserve"> and Section 1.1164(f) of the Rules</w:t>
      </w:r>
      <w:r>
        <w:rPr>
          <w:rStyle w:val="FootnoteReference"/>
          <w:szCs w:val="24"/>
        </w:rPr>
        <w:footnoteReference w:id="17"/>
      </w:r>
      <w:r>
        <w:rPr>
          <w:szCs w:val="24"/>
        </w:rPr>
        <w:t xml:space="preserve"> grant the FCC the authority to revoke authorizations for failure to pay regul</w:t>
      </w:r>
      <w:r w:rsidR="008B4A78">
        <w:rPr>
          <w:szCs w:val="24"/>
        </w:rPr>
        <w:t>atory fees in a timely fashion.</w:t>
      </w:r>
      <w:r>
        <w:rPr>
          <w:szCs w:val="24"/>
        </w:rPr>
        <w:t xml:space="preserve"> </w:t>
      </w:r>
      <w:r w:rsidR="002376BF" w:rsidRPr="008B4A78">
        <w:rPr>
          <w:szCs w:val="24"/>
        </w:rPr>
        <w:t xml:space="preserve"> </w:t>
      </w:r>
      <w:r w:rsidR="00D1471B" w:rsidRPr="008B4A78">
        <w:rPr>
          <w:szCs w:val="24"/>
        </w:rPr>
        <w:t xml:space="preserve">Accordingly, we require </w:t>
      </w:r>
      <w:r w:rsidR="008B55EF" w:rsidRPr="008B4A78">
        <w:rPr>
          <w:szCs w:val="24"/>
        </w:rPr>
        <w:t>Cortaro</w:t>
      </w:r>
      <w:r w:rsidR="00D1471B" w:rsidRPr="008B4A78">
        <w:rPr>
          <w:szCs w:val="24"/>
        </w:rPr>
        <w:t xml:space="preserve"> to</w:t>
      </w:r>
      <w:r w:rsidR="007D14BD" w:rsidRPr="008B4A78">
        <w:rPr>
          <w:szCs w:val="24"/>
        </w:rPr>
        <w:t xml:space="preserve"> </w:t>
      </w:r>
      <w:r w:rsidR="00D1471B" w:rsidRPr="008B4A78">
        <w:rPr>
          <w:szCs w:val="24"/>
        </w:rPr>
        <w:t xml:space="preserve">file with the </w:t>
      </w:r>
      <w:r w:rsidR="008B55EF" w:rsidRPr="008B4A78">
        <w:rPr>
          <w:szCs w:val="24"/>
        </w:rPr>
        <w:t>Media Bureau</w:t>
      </w:r>
      <w:r w:rsidR="00D1471B" w:rsidRPr="008B4A78">
        <w:rPr>
          <w:szCs w:val="24"/>
        </w:rPr>
        <w:t xml:space="preserve"> documented evidence within </w:t>
      </w:r>
      <w:r w:rsidR="005F4D33" w:rsidRPr="008B4A78">
        <w:rPr>
          <w:szCs w:val="24"/>
        </w:rPr>
        <w:t>sixty (</w:t>
      </w:r>
      <w:r w:rsidR="00D1471B" w:rsidRPr="008B4A78">
        <w:rPr>
          <w:szCs w:val="24"/>
        </w:rPr>
        <w:t>60</w:t>
      </w:r>
      <w:r w:rsidR="005F4D33" w:rsidRPr="008B4A78">
        <w:rPr>
          <w:szCs w:val="24"/>
        </w:rPr>
        <w:t>)</w:t>
      </w:r>
      <w:r w:rsidR="00D1471B" w:rsidRPr="008B4A78">
        <w:rPr>
          <w:szCs w:val="24"/>
        </w:rPr>
        <w:t xml:space="preserve"> calendar days of the date of this </w:t>
      </w:r>
      <w:r w:rsidR="00FD2681" w:rsidRPr="008B4A78">
        <w:rPr>
          <w:szCs w:val="24"/>
        </w:rPr>
        <w:t xml:space="preserve">Order </w:t>
      </w:r>
      <w:r w:rsidR="00D1471B" w:rsidRPr="008B4A78">
        <w:rPr>
          <w:szCs w:val="24"/>
        </w:rPr>
        <w:t>that full payment of all outstanding regulatory fees has been made,</w:t>
      </w:r>
      <w:r w:rsidR="008B4A78" w:rsidRPr="008B4A78">
        <w:rPr>
          <w:szCs w:val="24"/>
        </w:rPr>
        <w:t xml:space="preserve"> plus any associated penalties as calculated by the Secretary of Treasury in accordance with Section 1.1164(a) of the Rules,</w:t>
      </w:r>
      <w:r w:rsidR="00100A7A">
        <w:rPr>
          <w:rStyle w:val="FootnoteReference"/>
          <w:szCs w:val="24"/>
        </w:rPr>
        <w:footnoteReference w:id="18"/>
      </w:r>
      <w:r w:rsidR="00D1471B" w:rsidRPr="008B4A78">
        <w:rPr>
          <w:szCs w:val="24"/>
        </w:rPr>
        <w:t xml:space="preserve"> or show cause why the payment is inapplicable or should be waived or deferred</w:t>
      </w:r>
      <w:r w:rsidR="007D14BD" w:rsidRPr="008B4A78">
        <w:rPr>
          <w:szCs w:val="24"/>
        </w:rPr>
        <w:t>.</w:t>
      </w:r>
      <w:r w:rsidR="00B16CCD">
        <w:t xml:space="preserve">  Cortaro is hereby notified that f</w:t>
      </w:r>
      <w:r w:rsidR="00D1471B" w:rsidRPr="008B4A78">
        <w:rPr>
          <w:szCs w:val="24"/>
        </w:rPr>
        <w:t>ailure to provide such evidence of payment or</w:t>
      </w:r>
      <w:r w:rsidR="00B16CCD" w:rsidRPr="008B4A78">
        <w:rPr>
          <w:szCs w:val="24"/>
        </w:rPr>
        <w:t xml:space="preserve"> to</w:t>
      </w:r>
      <w:r w:rsidR="00D1471B" w:rsidRPr="008B4A78">
        <w:rPr>
          <w:szCs w:val="24"/>
        </w:rPr>
        <w:t xml:space="preserve"> show cause within the time specified may result in revocation of </w:t>
      </w:r>
      <w:r w:rsidR="00A74024" w:rsidRPr="008B4A78">
        <w:rPr>
          <w:szCs w:val="24"/>
        </w:rPr>
        <w:t>Cortaro’s</w:t>
      </w:r>
      <w:r w:rsidR="000269DC" w:rsidRPr="008B4A78">
        <w:rPr>
          <w:szCs w:val="24"/>
        </w:rPr>
        <w:t xml:space="preserve"> </w:t>
      </w:r>
      <w:r w:rsidR="00D1471B" w:rsidRPr="008B4A78">
        <w:rPr>
          <w:szCs w:val="24"/>
        </w:rPr>
        <w:t xml:space="preserve">above-captioned </w:t>
      </w:r>
      <w:r w:rsidR="00A74024" w:rsidRPr="008B4A78">
        <w:rPr>
          <w:szCs w:val="24"/>
        </w:rPr>
        <w:t>license for KCKY(AM)</w:t>
      </w:r>
      <w:r w:rsidR="00D1471B" w:rsidRPr="008B4A78">
        <w:rPr>
          <w:szCs w:val="24"/>
        </w:rPr>
        <w:t xml:space="preserve">.  </w:t>
      </w:r>
    </w:p>
    <w:p w14:paraId="4F19148C" w14:textId="363F7744" w:rsidR="00D1471B" w:rsidRPr="008A536E" w:rsidRDefault="00CD4B91" w:rsidP="00E93573">
      <w:pPr>
        <w:pStyle w:val="ParaNum"/>
        <w:rPr>
          <w:spacing w:val="-2"/>
        </w:rPr>
      </w:pPr>
      <w:r>
        <w:rPr>
          <w:szCs w:val="24"/>
        </w:rPr>
        <w:t xml:space="preserve">Any response to this Order to Pay or to Show Cause does not relieve </w:t>
      </w:r>
      <w:r w:rsidR="00A07859">
        <w:rPr>
          <w:szCs w:val="24"/>
        </w:rPr>
        <w:t>Cortaro</w:t>
      </w:r>
      <w:r>
        <w:rPr>
          <w:szCs w:val="24"/>
        </w:rPr>
        <w:t xml:space="preserve"> of its duty to respond to demand</w:t>
      </w:r>
      <w:r w:rsidR="0000066A">
        <w:rPr>
          <w:szCs w:val="24"/>
        </w:rPr>
        <w:t>s</w:t>
      </w:r>
      <w:r>
        <w:rPr>
          <w:szCs w:val="24"/>
        </w:rPr>
        <w:t xml:space="preserve"> by </w:t>
      </w:r>
      <w:r w:rsidR="00DA2FBF">
        <w:rPr>
          <w:szCs w:val="24"/>
        </w:rPr>
        <w:t xml:space="preserve">the Department of </w:t>
      </w:r>
      <w:r>
        <w:rPr>
          <w:szCs w:val="24"/>
        </w:rPr>
        <w:t>Treasury</w:t>
      </w:r>
      <w:r w:rsidR="00DA2FBF">
        <w:rPr>
          <w:szCs w:val="24"/>
        </w:rPr>
        <w:t xml:space="preserve"> (Treasury)</w:t>
      </w:r>
      <w:r>
        <w:rPr>
          <w:szCs w:val="24"/>
        </w:rPr>
        <w:t xml:space="preserve"> or to pay directly to Treasury any delinquent debts. </w:t>
      </w:r>
      <w:r w:rsidR="00085D8C">
        <w:rPr>
          <w:szCs w:val="24"/>
        </w:rPr>
        <w:t xml:space="preserve"> </w:t>
      </w:r>
      <w:r>
        <w:rPr>
          <w:szCs w:val="24"/>
        </w:rPr>
        <w:t xml:space="preserve">Moreover, nothing in this Order to Pay or to Show Cause withdraws from </w:t>
      </w:r>
      <w:r w:rsidR="0000066A">
        <w:rPr>
          <w:szCs w:val="24"/>
        </w:rPr>
        <w:t>T</w:t>
      </w:r>
      <w:r>
        <w:rPr>
          <w:szCs w:val="24"/>
        </w:rPr>
        <w:t xml:space="preserve">reasury its authority under the law to collect the referred debts. </w:t>
      </w:r>
      <w:r w:rsidR="00085D8C">
        <w:rPr>
          <w:szCs w:val="24"/>
        </w:rPr>
        <w:t xml:space="preserve"> </w:t>
      </w:r>
      <w:r w:rsidR="00700363">
        <w:rPr>
          <w:szCs w:val="24"/>
        </w:rPr>
        <w:t xml:space="preserve">Under </w:t>
      </w:r>
      <w:r w:rsidR="00D67551">
        <w:rPr>
          <w:szCs w:val="24"/>
        </w:rPr>
        <w:t>Section</w:t>
      </w:r>
      <w:r w:rsidR="00700363">
        <w:rPr>
          <w:szCs w:val="24"/>
        </w:rPr>
        <w:t xml:space="preserve"> 1.1164(f)(</w:t>
      </w:r>
      <w:r w:rsidR="0059503A">
        <w:rPr>
          <w:szCs w:val="24"/>
        </w:rPr>
        <w:t>1)</w:t>
      </w:r>
      <w:r w:rsidR="00700363">
        <w:rPr>
          <w:szCs w:val="24"/>
        </w:rPr>
        <w:t>,</w:t>
      </w:r>
      <w:r w:rsidR="00D67551">
        <w:rPr>
          <w:rStyle w:val="FootnoteReference"/>
          <w:szCs w:val="24"/>
        </w:rPr>
        <w:footnoteReference w:id="19"/>
      </w:r>
      <w:r w:rsidR="00700363">
        <w:rPr>
          <w:szCs w:val="24"/>
        </w:rPr>
        <w:t xml:space="preserve"> an adjudicatory hearing will not be designated unless </w:t>
      </w:r>
      <w:r w:rsidR="00A07859">
        <w:rPr>
          <w:szCs w:val="24"/>
        </w:rPr>
        <w:t>Cortaro</w:t>
      </w:r>
      <w:r w:rsidR="00700363">
        <w:rPr>
          <w:szCs w:val="24"/>
        </w:rPr>
        <w:t xml:space="preserve"> presents a substantial and material question of fact related to the debt</w:t>
      </w:r>
      <w:r>
        <w:rPr>
          <w:szCs w:val="24"/>
        </w:rPr>
        <w:t xml:space="preserve">. </w:t>
      </w:r>
      <w:r w:rsidR="00085D8C">
        <w:rPr>
          <w:szCs w:val="24"/>
        </w:rPr>
        <w:t xml:space="preserve"> </w:t>
      </w:r>
      <w:r w:rsidR="0059503A">
        <w:rPr>
          <w:szCs w:val="24"/>
        </w:rPr>
        <w:t>Accordingly</w:t>
      </w:r>
      <w:r>
        <w:rPr>
          <w:szCs w:val="24"/>
        </w:rPr>
        <w:t xml:space="preserve">, disposition of </w:t>
      </w:r>
      <w:r w:rsidR="00DA2FBF">
        <w:rPr>
          <w:szCs w:val="24"/>
        </w:rPr>
        <w:t xml:space="preserve">any adjudicatory hearing </w:t>
      </w:r>
      <w:r>
        <w:rPr>
          <w:szCs w:val="24"/>
        </w:rPr>
        <w:t>shall be based upon written evidence only,</w:t>
      </w:r>
      <w:r w:rsidR="00F02D75">
        <w:rPr>
          <w:rStyle w:val="FootnoteReference"/>
          <w:szCs w:val="24"/>
        </w:rPr>
        <w:footnoteReference w:id="20"/>
      </w:r>
      <w:r>
        <w:rPr>
          <w:szCs w:val="24"/>
        </w:rPr>
        <w:t xml:space="preserve"> and </w:t>
      </w:r>
      <w:r w:rsidR="00A07859">
        <w:rPr>
          <w:szCs w:val="24"/>
        </w:rPr>
        <w:t>Cortaro</w:t>
      </w:r>
      <w:r>
        <w:rPr>
          <w:szCs w:val="24"/>
        </w:rPr>
        <w:t xml:space="preserve"> </w:t>
      </w:r>
      <w:r w:rsidR="00DA2FBF">
        <w:rPr>
          <w:szCs w:val="24"/>
        </w:rPr>
        <w:t xml:space="preserve">will </w:t>
      </w:r>
      <w:r>
        <w:rPr>
          <w:szCs w:val="24"/>
        </w:rPr>
        <w:t>bear the burden to introduce evidence and to provide proof</w:t>
      </w:r>
      <w:r w:rsidR="00DA2FBF">
        <w:rPr>
          <w:szCs w:val="24"/>
        </w:rPr>
        <w:t xml:space="preserve"> in any such hearing</w:t>
      </w:r>
      <w:r>
        <w:rPr>
          <w:szCs w:val="24"/>
        </w:rPr>
        <w:t xml:space="preserve">. </w:t>
      </w:r>
    </w:p>
    <w:p w14:paraId="10362CDB" w14:textId="7DB8C01B" w:rsidR="00743A1B" w:rsidRPr="007D14BD" w:rsidRDefault="00743A1B" w:rsidP="00E93573">
      <w:pPr>
        <w:pStyle w:val="ParaNum"/>
        <w:rPr>
          <w:spacing w:val="-2"/>
        </w:rPr>
      </w:pPr>
      <w:r>
        <w:rPr>
          <w:szCs w:val="24"/>
        </w:rPr>
        <w:t xml:space="preserve">We note that </w:t>
      </w:r>
      <w:r w:rsidR="00A07859">
        <w:rPr>
          <w:szCs w:val="24"/>
        </w:rPr>
        <w:t>Cortaro</w:t>
      </w:r>
      <w:r>
        <w:rPr>
          <w:szCs w:val="24"/>
        </w:rPr>
        <w:t xml:space="preserve"> </w:t>
      </w:r>
      <w:r w:rsidR="00CD4B91">
        <w:rPr>
          <w:szCs w:val="24"/>
        </w:rPr>
        <w:t>may have been or continues as a respondent in other administrative proceedings</w:t>
      </w:r>
      <w:r w:rsidR="004C7A64">
        <w:rPr>
          <w:szCs w:val="24"/>
        </w:rPr>
        <w:t xml:space="preserve">.  Action in this proceeding is without prejudice to action in those proceedings, and </w:t>
      </w:r>
      <w:r w:rsidR="00CD4B91">
        <w:rPr>
          <w:szCs w:val="24"/>
        </w:rPr>
        <w:t>the existence of those proceedings and matters raised therein are not considered by the Commission in this proceeding.</w:t>
      </w:r>
      <w:r>
        <w:rPr>
          <w:szCs w:val="24"/>
        </w:rPr>
        <w:t xml:space="preserve"> </w:t>
      </w:r>
    </w:p>
    <w:p w14:paraId="096399EA" w14:textId="77777777" w:rsidR="00E9376C" w:rsidRPr="0031542D" w:rsidRDefault="00E9376C" w:rsidP="004E5204">
      <w:pPr>
        <w:pStyle w:val="Heading1"/>
        <w:rPr>
          <w:color w:val="000000"/>
          <w:spacing w:val="-2"/>
        </w:rPr>
      </w:pPr>
      <w:r w:rsidRPr="0031542D">
        <w:rPr>
          <w:color w:val="000000"/>
        </w:rPr>
        <w:t>ORDERING CLAUSES</w:t>
      </w:r>
    </w:p>
    <w:p w14:paraId="4D145D01" w14:textId="01880930" w:rsidR="00E9376C" w:rsidRPr="008034EA" w:rsidRDefault="00E9376C" w:rsidP="007D14BD">
      <w:pPr>
        <w:pStyle w:val="ParaNum"/>
        <w:widowControl/>
        <w:rPr>
          <w:spacing w:val="-2"/>
        </w:rPr>
      </w:pPr>
      <w:r w:rsidRPr="00981F23">
        <w:t xml:space="preserve">Accordingly, </w:t>
      </w:r>
      <w:r w:rsidRPr="00981F23">
        <w:rPr>
          <w:b/>
        </w:rPr>
        <w:t>IT IS ORDERED</w:t>
      </w:r>
      <w:r w:rsidR="00BC59D8">
        <w:t xml:space="preserve"> that, pursuant to Section 9(c)(3)</w:t>
      </w:r>
      <w:r w:rsidR="00FB4C69">
        <w:t xml:space="preserve"> of the Act and</w:t>
      </w:r>
      <w:r w:rsidR="00BC59D8">
        <w:t xml:space="preserve"> </w:t>
      </w:r>
      <w:r w:rsidR="003D59BC">
        <w:t>S</w:t>
      </w:r>
      <w:r w:rsidR="003D59BC" w:rsidRPr="00981F23">
        <w:t>ection</w:t>
      </w:r>
      <w:r w:rsidR="003D59BC">
        <w:t>s</w:t>
      </w:r>
      <w:r w:rsidR="00FF4E2D">
        <w:t xml:space="preserve"> </w:t>
      </w:r>
      <w:r w:rsidR="00DB085E" w:rsidRPr="00C01BE0">
        <w:t>0.6</w:t>
      </w:r>
      <w:r w:rsidR="003D59BC" w:rsidRPr="00C01BE0">
        <w:t>1, 0.</w:t>
      </w:r>
      <w:r w:rsidR="00DB085E" w:rsidRPr="00C01BE0">
        <w:t>283</w:t>
      </w:r>
      <w:r w:rsidR="00C74A08" w:rsidRPr="00C01BE0">
        <w:t xml:space="preserve">, </w:t>
      </w:r>
      <w:r w:rsidR="003D59BC" w:rsidRPr="00C01BE0">
        <w:t xml:space="preserve">and </w:t>
      </w:r>
      <w:r w:rsidR="00BC59D8" w:rsidRPr="00C01BE0">
        <w:t>1.1164(f)</w:t>
      </w:r>
      <w:r w:rsidRPr="00C01BE0">
        <w:t xml:space="preserve"> of</w:t>
      </w:r>
      <w:r w:rsidRPr="00981F23">
        <w:t xml:space="preserve"> the</w:t>
      </w:r>
      <w:r w:rsidR="003A3B45">
        <w:t xml:space="preserve"> R</w:t>
      </w:r>
      <w:r w:rsidRPr="00981F23">
        <w:t>ules,</w:t>
      </w:r>
      <w:r w:rsidRPr="00981F23">
        <w:rPr>
          <w:vertAlign w:val="superscript"/>
        </w:rPr>
        <w:footnoteReference w:id="21"/>
      </w:r>
      <w:r w:rsidRPr="00981F23">
        <w:t xml:space="preserve"> </w:t>
      </w:r>
      <w:r w:rsidR="00A07859">
        <w:t>Cortaro Broadcasting Corp</w:t>
      </w:r>
      <w:r w:rsidR="00BC59D8">
        <w:t>.</w:t>
      </w:r>
      <w:r w:rsidRPr="00981F23">
        <w:t xml:space="preserve"> is hereby </w:t>
      </w:r>
      <w:r w:rsidR="00BC59D8">
        <w:rPr>
          <w:b/>
        </w:rPr>
        <w:t xml:space="preserve">ORDERED TO </w:t>
      </w:r>
      <w:r w:rsidR="00D33347">
        <w:rPr>
          <w:b/>
        </w:rPr>
        <w:t>PAY</w:t>
      </w:r>
      <w:r w:rsidR="001F30D6">
        <w:rPr>
          <w:b/>
        </w:rPr>
        <w:t xml:space="preserve"> </w:t>
      </w:r>
      <w:r w:rsidR="004616B0">
        <w:rPr>
          <w:b/>
        </w:rPr>
        <w:t xml:space="preserve">TO THE SECRETARY OF THE TREASURY </w:t>
      </w:r>
      <w:r w:rsidR="00EE7079">
        <w:t xml:space="preserve">(and provide the Commission with proof of payment in the amount calculated by the Secretary of Treasury) </w:t>
      </w:r>
      <w:r w:rsidR="00D33347">
        <w:t xml:space="preserve">within sixty (60) calendar days of the date of this </w:t>
      </w:r>
      <w:r w:rsidR="00D33347">
        <w:lastRenderedPageBreak/>
        <w:t>Order the o</w:t>
      </w:r>
      <w:r w:rsidR="000859EB">
        <w:t>utstanding regulatory fees</w:t>
      </w:r>
      <w:r w:rsidR="007F4AF9">
        <w:t xml:space="preserve"> for FY 2008, FY 2011, FY 2012, FY 2013, FY 2014 and FY 2015</w:t>
      </w:r>
      <w:r w:rsidR="00935BE0">
        <w:t>,</w:t>
      </w:r>
      <w:r w:rsidR="000859EB">
        <w:t xml:space="preserve"> </w:t>
      </w:r>
      <w:r w:rsidR="00D33347">
        <w:rPr>
          <w:b/>
        </w:rPr>
        <w:t xml:space="preserve">OR </w:t>
      </w:r>
      <w:r w:rsidR="00BC59D8">
        <w:rPr>
          <w:b/>
        </w:rPr>
        <w:t>SHOW CAUSE</w:t>
      </w:r>
      <w:r w:rsidR="00BC59D8">
        <w:t xml:space="preserve"> </w:t>
      </w:r>
      <w:r w:rsidR="00F74EC2">
        <w:t xml:space="preserve">to the Commission </w:t>
      </w:r>
      <w:r w:rsidR="0000066A">
        <w:t xml:space="preserve">(with a copy furnished </w:t>
      </w:r>
      <w:r w:rsidR="004616B0">
        <w:t xml:space="preserve">to </w:t>
      </w:r>
      <w:r w:rsidR="0000066A">
        <w:t xml:space="preserve">Treasury) </w:t>
      </w:r>
      <w:r w:rsidR="00D1471B">
        <w:t xml:space="preserve">within sixty (60) calendar days of the date of this Order </w:t>
      </w:r>
      <w:r w:rsidR="00935BE0">
        <w:t xml:space="preserve">why these </w:t>
      </w:r>
      <w:r w:rsidR="004616B0">
        <w:t xml:space="preserve">regulatory fees are </w:t>
      </w:r>
      <w:r w:rsidR="00BC59D8">
        <w:t>inapplicable or should otherwise be waived or deferred</w:t>
      </w:r>
      <w:r w:rsidRPr="00981F23">
        <w:t>.</w:t>
      </w:r>
      <w:r w:rsidR="00085D8C">
        <w:t xml:space="preserve">  </w:t>
      </w:r>
    </w:p>
    <w:p w14:paraId="2140D5A5" w14:textId="6985247B" w:rsidR="00E9376C" w:rsidRPr="00981F23" w:rsidRDefault="00E9376C" w:rsidP="00D142E4">
      <w:pPr>
        <w:pStyle w:val="ParaNum"/>
        <w:keepNext/>
        <w:keepLines/>
      </w:pPr>
      <w:r w:rsidRPr="00981F23">
        <w:rPr>
          <w:b/>
        </w:rPr>
        <w:t xml:space="preserve">IT IS FURTHER ORDERED </w:t>
      </w:r>
      <w:r w:rsidRPr="00981F23">
        <w:t xml:space="preserve">that a copy of this </w:t>
      </w:r>
      <w:r w:rsidR="008B259D">
        <w:t xml:space="preserve">Order </w:t>
      </w:r>
      <w:r w:rsidRPr="00981F23">
        <w:t xml:space="preserve">shall be sent by certified mail, return receipt requested, to </w:t>
      </w:r>
      <w:r w:rsidR="00A07859">
        <w:rPr>
          <w:szCs w:val="24"/>
        </w:rPr>
        <w:t>Cortaro Broadcasting Corp., Attn. Moises Herrera, Jr., 1445 West Baseline Road, Phoenix, AZ 85041, and its counsel, Barry D. Wood, Esq., Wood Martin &amp; Hardy, P.C., 3300 Fairfax Drive, Suite 202, Arlington, VA 22201</w:t>
      </w:r>
      <w:r w:rsidRPr="00981F23">
        <w:t>.</w:t>
      </w:r>
    </w:p>
    <w:p w14:paraId="4F50CC18" w14:textId="77777777" w:rsidR="007C3A62" w:rsidRPr="0031542D" w:rsidRDefault="007C3A62" w:rsidP="00D33347">
      <w:pPr>
        <w:keepNext/>
        <w:keepLines/>
        <w:rPr>
          <w:color w:val="000000"/>
        </w:rPr>
      </w:pPr>
    </w:p>
    <w:p w14:paraId="69B2948D" w14:textId="77777777" w:rsidR="00F60397" w:rsidRPr="0031542D" w:rsidRDefault="00F60397" w:rsidP="004616B0">
      <w:pPr>
        <w:keepNext/>
        <w:keepLines/>
        <w:spacing w:before="240"/>
        <w:ind w:left="4320"/>
        <w:rPr>
          <w:color w:val="000000"/>
        </w:rPr>
      </w:pPr>
      <w:r w:rsidRPr="0031542D">
        <w:rPr>
          <w:color w:val="000000"/>
        </w:rPr>
        <w:t>FEDERAL COMMUNICATIONS COMMISSION</w:t>
      </w:r>
    </w:p>
    <w:p w14:paraId="02F9CB47" w14:textId="77777777" w:rsidR="00F60397" w:rsidRPr="0031542D" w:rsidRDefault="00F60397" w:rsidP="004616B0">
      <w:pPr>
        <w:keepNext/>
        <w:keepLines/>
        <w:ind w:left="4320"/>
        <w:rPr>
          <w:color w:val="000000"/>
        </w:rPr>
      </w:pPr>
    </w:p>
    <w:p w14:paraId="43F82568" w14:textId="77777777" w:rsidR="00F60397" w:rsidRPr="0031542D" w:rsidRDefault="00F60397" w:rsidP="004616B0">
      <w:pPr>
        <w:keepNext/>
        <w:keepLines/>
        <w:ind w:left="4320"/>
        <w:rPr>
          <w:color w:val="000000"/>
        </w:rPr>
      </w:pPr>
    </w:p>
    <w:p w14:paraId="21BFCC9E" w14:textId="77777777" w:rsidR="007C3A62" w:rsidRPr="0031542D" w:rsidRDefault="007C3A62" w:rsidP="004616B0">
      <w:pPr>
        <w:keepNext/>
        <w:keepLines/>
        <w:ind w:left="4320"/>
        <w:rPr>
          <w:color w:val="000000"/>
        </w:rPr>
      </w:pPr>
    </w:p>
    <w:p w14:paraId="56199EF7" w14:textId="77777777" w:rsidR="004616B0" w:rsidRDefault="00F60397" w:rsidP="004616B0">
      <w:pPr>
        <w:keepNext/>
        <w:keepLines/>
        <w:ind w:left="4320"/>
        <w:rPr>
          <w:color w:val="000000"/>
        </w:rPr>
      </w:pPr>
      <w:r w:rsidRPr="0031542D">
        <w:rPr>
          <w:color w:val="000000"/>
        </w:rPr>
        <w:tab/>
      </w:r>
      <w:r w:rsidRPr="0031542D">
        <w:rPr>
          <w:color w:val="000000"/>
        </w:rPr>
        <w:tab/>
      </w:r>
      <w:r w:rsidRPr="0031542D">
        <w:rPr>
          <w:color w:val="000000"/>
        </w:rPr>
        <w:tab/>
      </w:r>
      <w:r w:rsidRPr="0031542D">
        <w:rPr>
          <w:color w:val="000000"/>
        </w:rPr>
        <w:tab/>
      </w:r>
      <w:r w:rsidRPr="0031542D">
        <w:rPr>
          <w:color w:val="000000"/>
        </w:rPr>
        <w:tab/>
      </w:r>
    </w:p>
    <w:p w14:paraId="28978510" w14:textId="6C08539A" w:rsidR="00DE5E6C" w:rsidRDefault="00FE64BB" w:rsidP="004616B0">
      <w:pPr>
        <w:ind w:left="4320"/>
      </w:pPr>
      <w:r>
        <w:t>Michelle M. Carey, Chief</w:t>
      </w:r>
    </w:p>
    <w:p w14:paraId="7FEE177F" w14:textId="73277854" w:rsidR="00FE64BB" w:rsidRPr="00E11550" w:rsidRDefault="00FE64BB" w:rsidP="004616B0">
      <w:pPr>
        <w:ind w:left="4320"/>
      </w:pPr>
      <w:r>
        <w:t>Media Bureau</w:t>
      </w:r>
    </w:p>
    <w:sectPr w:rsidR="00FE64BB" w:rsidRPr="00E11550" w:rsidSect="007C3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271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E002" w14:textId="77777777" w:rsidR="00DF1C72" w:rsidRDefault="00DF1C72">
      <w:r>
        <w:separator/>
      </w:r>
    </w:p>
  </w:endnote>
  <w:endnote w:type="continuationSeparator" w:id="0">
    <w:p w14:paraId="0D116E06" w14:textId="77777777" w:rsidR="00DF1C72" w:rsidRDefault="00DF1C72">
      <w:r>
        <w:continuationSeparator/>
      </w:r>
    </w:p>
  </w:endnote>
  <w:endnote w:type="continuationNotice" w:id="1">
    <w:p w14:paraId="2983713E" w14:textId="77777777" w:rsidR="00DF1C72" w:rsidRDefault="00DF1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24C0" w14:textId="77777777" w:rsidR="000A633B" w:rsidRDefault="000A633B" w:rsidP="009E6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ACEB7" w14:textId="77777777" w:rsidR="000A633B" w:rsidRDefault="000A6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3E27" w14:textId="72B69B45" w:rsidR="000A633B" w:rsidRPr="00575313" w:rsidRDefault="000A633B" w:rsidP="009E64A3">
    <w:pPr>
      <w:pStyle w:val="Footer"/>
      <w:framePr w:wrap="around" w:vAnchor="text" w:hAnchor="margin" w:xAlign="center" w:y="1"/>
      <w:rPr>
        <w:rStyle w:val="PageNumber"/>
        <w:szCs w:val="22"/>
      </w:rPr>
    </w:pPr>
    <w:r w:rsidRPr="00575313">
      <w:rPr>
        <w:rStyle w:val="PageNumber"/>
        <w:szCs w:val="22"/>
      </w:rPr>
      <w:fldChar w:fldCharType="begin"/>
    </w:r>
    <w:r w:rsidRPr="00575313">
      <w:rPr>
        <w:rStyle w:val="PageNumber"/>
        <w:szCs w:val="22"/>
      </w:rPr>
      <w:instrText xml:space="preserve">PAGE  </w:instrText>
    </w:r>
    <w:r w:rsidRPr="00575313">
      <w:rPr>
        <w:rStyle w:val="PageNumber"/>
        <w:szCs w:val="22"/>
      </w:rPr>
      <w:fldChar w:fldCharType="separate"/>
    </w:r>
    <w:r w:rsidR="00D40EB7">
      <w:rPr>
        <w:rStyle w:val="PageNumber"/>
        <w:noProof/>
        <w:szCs w:val="22"/>
      </w:rPr>
      <w:t>2</w:t>
    </w:r>
    <w:r w:rsidRPr="00575313">
      <w:rPr>
        <w:rStyle w:val="PageNumber"/>
        <w:szCs w:val="22"/>
      </w:rPr>
      <w:fldChar w:fldCharType="end"/>
    </w:r>
  </w:p>
  <w:p w14:paraId="22701B89" w14:textId="77777777" w:rsidR="000A633B" w:rsidRPr="00EF1757" w:rsidRDefault="000A633B" w:rsidP="00537DB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E5C0" w14:textId="77777777" w:rsidR="000A633B" w:rsidRDefault="000A63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6865" w14:textId="77777777" w:rsidR="00DF1C72" w:rsidRDefault="00DF1C72">
      <w:r>
        <w:separator/>
      </w:r>
    </w:p>
  </w:footnote>
  <w:footnote w:type="continuationSeparator" w:id="0">
    <w:p w14:paraId="672B2282" w14:textId="77777777" w:rsidR="00DF1C72" w:rsidRDefault="00DF1C72" w:rsidP="00F60397">
      <w:r w:rsidRPr="00F60397">
        <w:rPr>
          <w:sz w:val="20"/>
        </w:rPr>
        <w:t>(Continued from previous page…)</w:t>
      </w:r>
      <w:r>
        <w:rPr>
          <w:sz w:val="20"/>
        </w:rPr>
        <w:t xml:space="preserve"> </w:t>
      </w:r>
      <w:r>
        <w:separator/>
      </w:r>
    </w:p>
  </w:footnote>
  <w:footnote w:type="continuationNotice" w:id="1">
    <w:p w14:paraId="7EC4D2E6" w14:textId="77777777" w:rsidR="00DF1C72" w:rsidRPr="00F60397" w:rsidRDefault="00DF1C72" w:rsidP="00AE54D6">
      <w:pPr>
        <w:jc w:val="right"/>
        <w:rPr>
          <w:sz w:val="20"/>
        </w:rPr>
      </w:pPr>
      <w:r w:rsidRPr="00F60397">
        <w:rPr>
          <w:sz w:val="20"/>
        </w:rPr>
        <w:t>(continued…)</w:t>
      </w:r>
    </w:p>
  </w:footnote>
  <w:footnote w:id="2">
    <w:p w14:paraId="18298479" w14:textId="77777777" w:rsidR="00625ADF" w:rsidRPr="00141957" w:rsidRDefault="00625ADF" w:rsidP="00625ADF">
      <w:pPr>
        <w:pStyle w:val="FootnoteText"/>
      </w:pPr>
      <w:r w:rsidRPr="00141957">
        <w:rPr>
          <w:rStyle w:val="FootnoteReference"/>
        </w:rPr>
        <w:footnoteRef/>
      </w:r>
      <w:r w:rsidRPr="00141957">
        <w:t xml:space="preserve"> 47 U.S.C. § 159(c)(3).</w:t>
      </w:r>
    </w:p>
  </w:footnote>
  <w:footnote w:id="3">
    <w:p w14:paraId="54E6C64B" w14:textId="3D1F5F60" w:rsidR="007C658A" w:rsidRDefault="007C6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4277">
        <w:t>47</w:t>
      </w:r>
      <w:r w:rsidR="005E5ECD">
        <w:t xml:space="preserve"> CFR</w:t>
      </w:r>
      <w:r w:rsidR="00734277">
        <w:t xml:space="preserve"> </w:t>
      </w:r>
      <w:r w:rsidR="00734277" w:rsidRPr="00141957">
        <w:t>§§</w:t>
      </w:r>
      <w:r w:rsidR="00734277">
        <w:t xml:space="preserve"> 1.1151-1.1167.</w:t>
      </w:r>
    </w:p>
  </w:footnote>
  <w:footnote w:id="4">
    <w:p w14:paraId="0BCBD2BA" w14:textId="77777777" w:rsidR="00DA2B1D" w:rsidRPr="004E0214" w:rsidRDefault="00DA2B1D" w:rsidP="00DA2B1D">
      <w:pPr>
        <w:pStyle w:val="FootnoteText"/>
      </w:pPr>
      <w:r w:rsidRPr="004E0214">
        <w:rPr>
          <w:rStyle w:val="FootnoteReference"/>
        </w:rPr>
        <w:footnoteRef/>
      </w:r>
      <w:r w:rsidRPr="004E0214">
        <w:t xml:space="preserve"> 47 U.S.C. §</w:t>
      </w:r>
      <w:r>
        <w:t xml:space="preserve"> </w:t>
      </w:r>
      <w:r w:rsidRPr="004E0214">
        <w:t>159(a)(1); 47 CFR § 1.1151.</w:t>
      </w:r>
    </w:p>
  </w:footnote>
  <w:footnote w:id="5">
    <w:p w14:paraId="255FE8F6" w14:textId="77777777" w:rsidR="00DA2B1D" w:rsidRPr="004E0214" w:rsidRDefault="00DA2B1D" w:rsidP="00DA2B1D">
      <w:pPr>
        <w:pStyle w:val="FootnoteText"/>
      </w:pPr>
      <w:r w:rsidRPr="004E0214">
        <w:rPr>
          <w:rStyle w:val="FootnoteReference"/>
        </w:rPr>
        <w:footnoteRef/>
      </w:r>
      <w:r w:rsidRPr="004E0214">
        <w:t xml:space="preserve"> 47 U.S.C. §</w:t>
      </w:r>
      <w:r>
        <w:t xml:space="preserve"> </w:t>
      </w:r>
      <w:r w:rsidRPr="004E0214">
        <w:t xml:space="preserve">159(c)(1); 47 CFR §§ </w:t>
      </w:r>
      <w:r>
        <w:t>1.1157(c)(1),</w:t>
      </w:r>
      <w:r w:rsidRPr="004E0214">
        <w:t xml:space="preserve"> 1.1164.</w:t>
      </w:r>
    </w:p>
  </w:footnote>
  <w:footnote w:id="6">
    <w:p w14:paraId="6B78F277" w14:textId="304073C1" w:rsidR="00DA2B1D" w:rsidRPr="007453D8" w:rsidRDefault="00DA2B1D" w:rsidP="00DA2B1D">
      <w:pPr>
        <w:pStyle w:val="FootnoteText"/>
      </w:pPr>
      <w:r>
        <w:rPr>
          <w:rStyle w:val="FootnoteReference"/>
        </w:rPr>
        <w:footnoteRef/>
      </w:r>
      <w:r w:rsidR="008A7F9C">
        <w:rPr>
          <w:i/>
        </w:rPr>
        <w:t xml:space="preserve"> </w:t>
      </w:r>
      <w:r w:rsidR="00C85C5F">
        <w:rPr>
          <w:i/>
        </w:rPr>
        <w:t xml:space="preserve">See </w:t>
      </w:r>
      <w:r w:rsidR="007453D8">
        <w:rPr>
          <w:i/>
        </w:rPr>
        <w:t xml:space="preserve">Payment Methods and Procedures for Fiscal Year 2008 Regulatory Fees, </w:t>
      </w:r>
      <w:r w:rsidR="007453D8" w:rsidRPr="007453D8">
        <w:t>Public Notice, 23 FCC Rcd 12849 (OMD 2008).</w:t>
      </w:r>
    </w:p>
  </w:footnote>
  <w:footnote w:id="7">
    <w:p w14:paraId="58A0DAE6" w14:textId="4CFA58AE" w:rsidR="007453D8" w:rsidRDefault="007453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421C" w:rsidRPr="00940330">
        <w:rPr>
          <w:i/>
        </w:rPr>
        <w:t>See</w:t>
      </w:r>
      <w:r w:rsidR="00C85C5F">
        <w:rPr>
          <w:i/>
        </w:rPr>
        <w:t xml:space="preserve"> </w:t>
      </w:r>
      <w:r w:rsidR="0040421C">
        <w:rPr>
          <w:i/>
        </w:rPr>
        <w:t xml:space="preserve">Payment Methods and Procedures for Fiscal Year 2011 Regulatory Fees, </w:t>
      </w:r>
      <w:r w:rsidR="0040421C" w:rsidRPr="007453D8">
        <w:t xml:space="preserve">Public Notice, </w:t>
      </w:r>
      <w:r w:rsidR="0040421C">
        <w:t>26 FCC Rcd 11371</w:t>
      </w:r>
      <w:r w:rsidR="0040421C" w:rsidRPr="007453D8">
        <w:t xml:space="preserve"> (OMD </w:t>
      </w:r>
      <w:r w:rsidR="0040421C">
        <w:t>2011</w:t>
      </w:r>
      <w:r w:rsidR="0040421C" w:rsidRPr="007453D8">
        <w:t>).</w:t>
      </w:r>
    </w:p>
  </w:footnote>
  <w:footnote w:id="8">
    <w:p w14:paraId="623EF39B" w14:textId="3D7074EE" w:rsidR="007453D8" w:rsidRDefault="007453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421C">
        <w:rPr>
          <w:i/>
        </w:rPr>
        <w:t xml:space="preserve">See </w:t>
      </w:r>
      <w:r w:rsidRPr="008A7F9C">
        <w:rPr>
          <w:i/>
        </w:rPr>
        <w:t>Reminder That FY 2012 Regulatory Fees Are Due No Later Than September 13, 2012, Eastern Time (ET)</w:t>
      </w:r>
      <w:r w:rsidRPr="003B619A">
        <w:t xml:space="preserve">, </w:t>
      </w:r>
      <w:r w:rsidRPr="008A7F9C">
        <w:t>Public Notice,</w:t>
      </w:r>
      <w:r w:rsidRPr="003B619A">
        <w:t xml:space="preserve"> </w:t>
      </w:r>
      <w:r>
        <w:t>27 FCC Rcd 10297</w:t>
      </w:r>
      <w:r w:rsidRPr="003B619A">
        <w:t xml:space="preserve"> (</w:t>
      </w:r>
      <w:r>
        <w:t>OMD</w:t>
      </w:r>
      <w:r w:rsidRPr="003B619A">
        <w:t xml:space="preserve"> 2012</w:t>
      </w:r>
      <w:r w:rsidRPr="003B619A">
        <w:rPr>
          <w:color w:val="000000"/>
        </w:rPr>
        <w:t>)</w:t>
      </w:r>
      <w:r w:rsidRPr="009C1D7D">
        <w:t>.</w:t>
      </w:r>
    </w:p>
  </w:footnote>
  <w:footnote w:id="9">
    <w:p w14:paraId="0DCA35CD" w14:textId="462E291C" w:rsidR="00C85C5F" w:rsidRDefault="00C85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6121">
        <w:rPr>
          <w:i/>
        </w:rPr>
        <w:t>See</w:t>
      </w:r>
      <w:r>
        <w:t xml:space="preserve"> </w:t>
      </w:r>
      <w:r>
        <w:rPr>
          <w:i/>
        </w:rPr>
        <w:t xml:space="preserve">Payment Methods and Procedures for Fiscal Year 2013 Regulatory Fees, </w:t>
      </w:r>
      <w:r w:rsidRPr="007453D8">
        <w:t xml:space="preserve">Public Notice, </w:t>
      </w:r>
      <w:r>
        <w:t>28 FCC Rcd 12635</w:t>
      </w:r>
      <w:r w:rsidRPr="007453D8">
        <w:t xml:space="preserve"> (OMD </w:t>
      </w:r>
      <w:r>
        <w:t>2013).</w:t>
      </w:r>
    </w:p>
  </w:footnote>
  <w:footnote w:id="10">
    <w:p w14:paraId="287D64B3" w14:textId="56E3F9C5" w:rsidR="00C85C5F" w:rsidRDefault="00C85C5F" w:rsidP="00C85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7F9C">
        <w:rPr>
          <w:i/>
        </w:rPr>
        <w:t>See</w:t>
      </w:r>
      <w:r>
        <w:rPr>
          <w:i/>
        </w:rPr>
        <w:t xml:space="preserve"> </w:t>
      </w:r>
      <w:r w:rsidRPr="008A7F9C">
        <w:rPr>
          <w:i/>
        </w:rPr>
        <w:t>FY 2014 Regulatory Fees Due No Later Than September 23, 2014, 11:59 pm Eastern Time (ET)</w:t>
      </w:r>
      <w:r w:rsidRPr="00E6441F">
        <w:t xml:space="preserve">, </w:t>
      </w:r>
      <w:r w:rsidRPr="008A7F9C">
        <w:t xml:space="preserve">Public Notice, </w:t>
      </w:r>
      <w:r>
        <w:t>29 FCC Rcd 10414 (OMD 2014).</w:t>
      </w:r>
    </w:p>
  </w:footnote>
  <w:footnote w:id="11">
    <w:p w14:paraId="7E84608A" w14:textId="66D60AF1" w:rsidR="00C85C5F" w:rsidRDefault="00C85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421C">
        <w:rPr>
          <w:i/>
        </w:rPr>
        <w:t>See</w:t>
      </w:r>
      <w:r>
        <w:rPr>
          <w:i/>
        </w:rPr>
        <w:t xml:space="preserve"> </w:t>
      </w:r>
      <w:r w:rsidRPr="008A7F9C">
        <w:rPr>
          <w:i/>
        </w:rPr>
        <w:t>Payment Methods and</w:t>
      </w:r>
      <w:r w:rsidR="002F48BE">
        <w:rPr>
          <w:i/>
        </w:rPr>
        <w:t xml:space="preserve"> Procedures f</w:t>
      </w:r>
      <w:r>
        <w:rPr>
          <w:i/>
        </w:rPr>
        <w:t>or Fiscal Year 2015</w:t>
      </w:r>
      <w:r w:rsidRPr="008A7F9C">
        <w:rPr>
          <w:i/>
        </w:rPr>
        <w:t xml:space="preserve"> Regulatory Fees</w:t>
      </w:r>
      <w:r w:rsidRPr="003B619A">
        <w:t xml:space="preserve">, </w:t>
      </w:r>
      <w:r w:rsidRPr="008A7F9C">
        <w:t>Public Notice,</w:t>
      </w:r>
      <w:r w:rsidRPr="003B619A">
        <w:t xml:space="preserve"> </w:t>
      </w:r>
      <w:r>
        <w:t>30 FCC Rcd 9941</w:t>
      </w:r>
      <w:r w:rsidRPr="003B619A">
        <w:t xml:space="preserve"> (</w:t>
      </w:r>
      <w:r>
        <w:t>OMD 2015</w:t>
      </w:r>
      <w:r w:rsidRPr="003B619A">
        <w:t>)</w:t>
      </w:r>
      <w:r>
        <w:t xml:space="preserve">.  </w:t>
      </w:r>
    </w:p>
  </w:footnote>
  <w:footnote w:id="12">
    <w:p w14:paraId="3EEDFE67" w14:textId="77777777" w:rsidR="000A7EC7" w:rsidRDefault="000A7EC7" w:rsidP="000A7EC7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008A536E">
        <w:rPr>
          <w:szCs w:val="22"/>
        </w:rPr>
        <w:t xml:space="preserve">§ </w:t>
      </w:r>
      <w:r>
        <w:rPr>
          <w:szCs w:val="22"/>
        </w:rPr>
        <w:t>15</w:t>
      </w:r>
      <w:r w:rsidRPr="008A536E">
        <w:rPr>
          <w:szCs w:val="22"/>
        </w:rPr>
        <w:t>9(c)(1</w:t>
      </w:r>
      <w:r>
        <w:rPr>
          <w:szCs w:val="22"/>
        </w:rPr>
        <w:t>).</w:t>
      </w:r>
    </w:p>
  </w:footnote>
  <w:footnote w:id="13">
    <w:p w14:paraId="5139174E" w14:textId="7470DAF6" w:rsidR="005E5ECD" w:rsidRDefault="005E5ECD">
      <w:pPr>
        <w:pStyle w:val="FootnoteText"/>
      </w:pPr>
      <w:r>
        <w:rPr>
          <w:rStyle w:val="FootnoteReference"/>
        </w:rPr>
        <w:footnoteRef/>
      </w:r>
      <w:r>
        <w:t xml:space="preserve"> 47 CFR CFR </w:t>
      </w:r>
      <w:r w:rsidRPr="00141957">
        <w:t>§§</w:t>
      </w:r>
      <w:r>
        <w:t xml:space="preserve"> 1.1157(c)(1), 1.1164.</w:t>
      </w:r>
    </w:p>
  </w:footnote>
  <w:footnote w:id="14">
    <w:p w14:paraId="7CD1ACBB" w14:textId="3FF9D6A2" w:rsidR="005E5ECD" w:rsidRDefault="005E5ECD">
      <w:pPr>
        <w:pStyle w:val="FootnoteText"/>
      </w:pPr>
      <w:r>
        <w:rPr>
          <w:rStyle w:val="FootnoteReference"/>
        </w:rPr>
        <w:footnoteRef/>
      </w:r>
      <w:r>
        <w:t xml:space="preserve"> 31 U.S.C. </w:t>
      </w:r>
      <w:r w:rsidRPr="008A536E">
        <w:rPr>
          <w:szCs w:val="22"/>
        </w:rPr>
        <w:t>§</w:t>
      </w:r>
      <w:r>
        <w:rPr>
          <w:szCs w:val="22"/>
        </w:rPr>
        <w:t xml:space="preserve"> 3717; 47 CFR § 1.1940.</w:t>
      </w:r>
    </w:p>
  </w:footnote>
  <w:footnote w:id="15">
    <w:p w14:paraId="7B310519" w14:textId="4AA6B650" w:rsidR="000071D5" w:rsidRDefault="000071D5" w:rsidP="000071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71D5">
        <w:rPr>
          <w:i/>
        </w:rPr>
        <w:t>See</w:t>
      </w:r>
      <w:r>
        <w:t xml:space="preserve"> </w:t>
      </w:r>
      <w:r w:rsidRPr="007F4AF9">
        <w:rPr>
          <w:szCs w:val="24"/>
        </w:rPr>
        <w:t>31 U.S.C. § 3711(g</w:t>
      </w:r>
      <w:r w:rsidR="008721AB">
        <w:rPr>
          <w:szCs w:val="24"/>
        </w:rPr>
        <w:t xml:space="preserve">), 31 CFR §§ 285.12(c) &amp; 901.1; </w:t>
      </w:r>
      <w:r w:rsidRPr="007F4AF9">
        <w:rPr>
          <w:szCs w:val="24"/>
        </w:rPr>
        <w:t>47 CFR § 1.1917.</w:t>
      </w:r>
    </w:p>
  </w:footnote>
  <w:footnote w:id="16">
    <w:p w14:paraId="4481E093" w14:textId="77777777" w:rsidR="000A7EC7" w:rsidRPr="00141957" w:rsidRDefault="000A7EC7" w:rsidP="000A7EC7">
      <w:pPr>
        <w:pStyle w:val="FootnoteText"/>
      </w:pPr>
      <w:r w:rsidRPr="00141957">
        <w:rPr>
          <w:rStyle w:val="FootnoteReference"/>
        </w:rPr>
        <w:footnoteRef/>
      </w:r>
      <w:r w:rsidRPr="00141957">
        <w:t xml:space="preserve"> 47 U.S.C. § 159(c)(3).</w:t>
      </w:r>
    </w:p>
  </w:footnote>
  <w:footnote w:id="17">
    <w:p w14:paraId="45913BEC" w14:textId="77777777" w:rsidR="000A7EC7" w:rsidRPr="00141957" w:rsidRDefault="000A7EC7" w:rsidP="000A7EC7">
      <w:pPr>
        <w:pStyle w:val="FootnoteText"/>
      </w:pPr>
      <w:r w:rsidRPr="00141957">
        <w:rPr>
          <w:rStyle w:val="FootnoteReference"/>
        </w:rPr>
        <w:footnoteRef/>
      </w:r>
      <w:r w:rsidRPr="00141957">
        <w:t xml:space="preserve"> 47 CFR § 1.1164(f).</w:t>
      </w:r>
    </w:p>
  </w:footnote>
  <w:footnote w:id="18">
    <w:p w14:paraId="10C06A2B" w14:textId="77777777" w:rsidR="00100A7A" w:rsidRPr="00141957" w:rsidRDefault="00100A7A" w:rsidP="00141957">
      <w:pPr>
        <w:pStyle w:val="FootnoteText"/>
      </w:pPr>
      <w:r w:rsidRPr="00141957">
        <w:rPr>
          <w:rStyle w:val="FootnoteReference"/>
        </w:rPr>
        <w:footnoteRef/>
      </w:r>
      <w:r w:rsidRPr="00141957">
        <w:t xml:space="preserve"> 47 CFR § 1.1164(a).</w:t>
      </w:r>
    </w:p>
  </w:footnote>
  <w:footnote w:id="19">
    <w:p w14:paraId="3BCF2BC4" w14:textId="70459B3E" w:rsidR="00D67551" w:rsidRDefault="00D675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47 CFR § 1.1164(f)(1).</w:t>
      </w:r>
    </w:p>
  </w:footnote>
  <w:footnote w:id="20">
    <w:p w14:paraId="13346321" w14:textId="77777777" w:rsidR="00F02D75" w:rsidRDefault="00F02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957">
        <w:t xml:space="preserve">47 U.S.C. § </w:t>
      </w:r>
      <w:r>
        <w:t xml:space="preserve">159(c)(3); </w:t>
      </w:r>
      <w:r w:rsidRPr="00141957">
        <w:t>47 CFR § 1.1164</w:t>
      </w:r>
      <w:r>
        <w:t>(f)(2).</w:t>
      </w:r>
    </w:p>
  </w:footnote>
  <w:footnote w:id="21">
    <w:p w14:paraId="5BCBA0BC" w14:textId="39665153" w:rsidR="000A633B" w:rsidRPr="0031542D" w:rsidRDefault="000A633B" w:rsidP="00141957">
      <w:pPr>
        <w:pStyle w:val="FootnoteText"/>
        <w:rPr>
          <w:color w:val="000000"/>
        </w:rPr>
      </w:pPr>
      <w:r w:rsidRPr="0031542D">
        <w:rPr>
          <w:rStyle w:val="FootnoteReference"/>
          <w:color w:val="000000"/>
        </w:rPr>
        <w:footnoteRef/>
      </w:r>
      <w:r w:rsidR="00BC59D8" w:rsidRPr="0031542D">
        <w:rPr>
          <w:color w:val="000000"/>
          <w:lang w:val="es-ES"/>
        </w:rPr>
        <w:t xml:space="preserve"> </w:t>
      </w:r>
      <w:r w:rsidR="007F4A18" w:rsidRPr="00141957">
        <w:t>47 U.S.C. § 159(c)(3);</w:t>
      </w:r>
      <w:r w:rsidR="007F4A18" w:rsidRPr="00FD62F9">
        <w:t xml:space="preserve"> </w:t>
      </w:r>
      <w:r w:rsidR="00BC59D8" w:rsidRPr="0031542D">
        <w:rPr>
          <w:color w:val="000000"/>
          <w:lang w:val="es-ES"/>
        </w:rPr>
        <w:t>47 CFR</w:t>
      </w:r>
      <w:r w:rsidRPr="0031542D">
        <w:rPr>
          <w:color w:val="000000"/>
          <w:lang w:val="es-ES"/>
        </w:rPr>
        <w:t xml:space="preserve"> </w:t>
      </w:r>
      <w:r w:rsidR="003D59BC" w:rsidRPr="0031542D">
        <w:rPr>
          <w:color w:val="000000"/>
          <w:lang w:val="es-ES"/>
        </w:rPr>
        <w:t>§§</w:t>
      </w:r>
      <w:r w:rsidR="003D59BC">
        <w:rPr>
          <w:color w:val="000000"/>
          <w:lang w:val="es-ES"/>
        </w:rPr>
        <w:t xml:space="preserve"> </w:t>
      </w:r>
      <w:r w:rsidR="00C01BE0">
        <w:t>0.61</w:t>
      </w:r>
      <w:r w:rsidR="00C74A08">
        <w:t>, 0.</w:t>
      </w:r>
      <w:r w:rsidR="00C01BE0">
        <w:t>283</w:t>
      </w:r>
      <w:r w:rsidR="00C74A08">
        <w:t>, 1.1164(f).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E036" w14:textId="77777777" w:rsidR="00773F40" w:rsidRDefault="00773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4966" w14:textId="0E40D5D6" w:rsidR="00D82C05" w:rsidRPr="00F60397" w:rsidRDefault="00D82C05" w:rsidP="00D82C05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EEE8EB1" wp14:editId="4668802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0" b="260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6F9824F9" id="Rectangle 4" o:spid="_x0000_s1026" style="position:absolute;margin-left:.6pt;margin-top:12.6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" o:allowincell="f" fillcolor="black" strokeweight=".05pt">
              <w10:wrap anchorx="margin"/>
            </v:rect>
          </w:pict>
        </mc:Fallback>
      </mc:AlternateContent>
    </w:r>
    <w:r w:rsidRPr="00F60397">
      <w:rPr>
        <w:b/>
      </w:rPr>
      <w:tab/>
      <w:t>Federal Communications Commission</w:t>
    </w:r>
    <w:r w:rsidRPr="00F60397">
      <w:rPr>
        <w:b/>
      </w:rPr>
      <w:tab/>
    </w:r>
    <w:r>
      <w:rPr>
        <w:b/>
        <w:spacing w:val="-2"/>
      </w:rPr>
      <w:t>DA</w:t>
    </w:r>
    <w:r w:rsidRPr="00981F23">
      <w:rPr>
        <w:b/>
        <w:spacing w:val="-2"/>
      </w:rPr>
      <w:t xml:space="preserve"> </w:t>
    </w:r>
    <w:r w:rsidR="00F61470">
      <w:rPr>
        <w:b/>
        <w:spacing w:val="-2"/>
      </w:rPr>
      <w:t>17</w:t>
    </w:r>
    <w:r w:rsidRPr="00D82C05">
      <w:rPr>
        <w:b/>
        <w:spacing w:val="-2"/>
      </w:rPr>
      <w:t>-</w:t>
    </w:r>
    <w:r w:rsidR="00652315">
      <w:rPr>
        <w:b/>
        <w:spacing w:val="-2"/>
      </w:rPr>
      <w:t>1092</w:t>
    </w:r>
  </w:p>
  <w:p w14:paraId="0FD4B9F4" w14:textId="77777777" w:rsidR="00D82C05" w:rsidRPr="00C544DF" w:rsidRDefault="00D82C05" w:rsidP="00D82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DB51" w14:textId="5271ACD8" w:rsidR="00D82C05" w:rsidRPr="00F60397" w:rsidRDefault="00D82C05" w:rsidP="00D82C05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D28CB6" wp14:editId="3209A34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5B129030" id="Rectangle 2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" o:allowincell="f" fillcolor="black" strokeweight=".05pt">
              <w10:wrap anchorx="margin"/>
            </v:rect>
          </w:pict>
        </mc:Fallback>
      </mc:AlternateContent>
    </w:r>
    <w:r w:rsidRPr="00F60397">
      <w:rPr>
        <w:b/>
      </w:rPr>
      <w:tab/>
      <w:t>Federal Communications Commission</w:t>
    </w:r>
    <w:r w:rsidRPr="00F60397">
      <w:rPr>
        <w:b/>
      </w:rPr>
      <w:tab/>
    </w:r>
    <w:r>
      <w:rPr>
        <w:b/>
        <w:spacing w:val="-2"/>
      </w:rPr>
      <w:t>DA</w:t>
    </w:r>
    <w:r w:rsidRPr="00981F23">
      <w:rPr>
        <w:b/>
        <w:spacing w:val="-2"/>
      </w:rPr>
      <w:t xml:space="preserve"> </w:t>
    </w:r>
    <w:r w:rsidR="00FF4F31">
      <w:rPr>
        <w:b/>
        <w:spacing w:val="-2"/>
      </w:rPr>
      <w:t>17</w:t>
    </w:r>
    <w:r w:rsidRPr="00D82C05">
      <w:rPr>
        <w:b/>
        <w:spacing w:val="-2"/>
      </w:rPr>
      <w:t>-</w:t>
    </w:r>
    <w:r w:rsidR="00652315">
      <w:rPr>
        <w:b/>
        <w:spacing w:val="-2"/>
      </w:rPr>
      <w:t>1092</w:t>
    </w:r>
  </w:p>
  <w:p w14:paraId="3CC8BB9F" w14:textId="77777777" w:rsidR="00D82C05" w:rsidRPr="00C544DF" w:rsidRDefault="00D82C05" w:rsidP="00D82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30D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6CB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18D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6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B883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8E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AC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2E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569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1923"/>
    <w:multiLevelType w:val="hybridMultilevel"/>
    <w:tmpl w:val="EE4ED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19303BE"/>
    <w:multiLevelType w:val="hybridMultilevel"/>
    <w:tmpl w:val="90687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0A771CEB"/>
    <w:multiLevelType w:val="hybridMultilevel"/>
    <w:tmpl w:val="A7C23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E45C4E"/>
    <w:multiLevelType w:val="hybridMultilevel"/>
    <w:tmpl w:val="D2F80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CC4647"/>
    <w:multiLevelType w:val="hybridMultilevel"/>
    <w:tmpl w:val="A568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4C79DF"/>
    <w:multiLevelType w:val="hybridMultilevel"/>
    <w:tmpl w:val="4F18C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8B5832"/>
    <w:multiLevelType w:val="hybridMultilevel"/>
    <w:tmpl w:val="57C0B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A021AE5"/>
    <w:multiLevelType w:val="singleLevel"/>
    <w:tmpl w:val="2E8649D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2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6B40596"/>
    <w:multiLevelType w:val="hybridMultilevel"/>
    <w:tmpl w:val="60CAADFC"/>
    <w:lvl w:ilvl="0" w:tplc="83B08E58">
      <w:start w:val="4"/>
      <w:numFmt w:val="bullet"/>
      <w:lvlText w:val="•"/>
      <w:lvlJc w:val="left"/>
      <w:pPr>
        <w:ind w:left="1080" w:hanging="360"/>
      </w:pPr>
      <w:rPr>
        <w:rFonts w:ascii="Times New Roman Bold" w:eastAsia="Times New Roman" w:hAnsi="Times New Roman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2304F7"/>
    <w:multiLevelType w:val="singleLevel"/>
    <w:tmpl w:val="2E8649DE"/>
    <w:lvl w:ilvl="0">
      <w:start w:val="1"/>
      <w:numFmt w:val="decimal"/>
      <w:lvlText w:val="%1."/>
      <w:lvlJc w:val="left"/>
      <w:pPr>
        <w:tabs>
          <w:tab w:val="num" w:pos="810"/>
        </w:tabs>
        <w:ind w:left="-270" w:firstLine="72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28E1E95"/>
    <w:multiLevelType w:val="singleLevel"/>
    <w:tmpl w:val="4F1400D0"/>
    <w:lvl w:ilvl="0">
      <w:start w:val="1"/>
      <w:numFmt w:val="decimal"/>
      <w:pStyle w:val="par1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7">
    <w:nsid w:val="62FB739F"/>
    <w:multiLevelType w:val="hybridMultilevel"/>
    <w:tmpl w:val="B516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2B48D2"/>
    <w:multiLevelType w:val="singleLevel"/>
    <w:tmpl w:val="462A4EC8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firstLine="720"/>
      </w:pPr>
      <w:rPr>
        <w:rFonts w:cs="Times New Roman"/>
        <w:b w:val="0"/>
        <w:color w:val="auto"/>
      </w:rPr>
    </w:lvl>
  </w:abstractNum>
  <w:abstractNum w:abstractNumId="29">
    <w:nsid w:val="7AD3346B"/>
    <w:multiLevelType w:val="hybridMultilevel"/>
    <w:tmpl w:val="790A13C0"/>
    <w:lvl w:ilvl="0" w:tplc="FFFFFFFF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40CAFA9C">
      <w:start w:val="1"/>
      <w:numFmt w:val="lowerLetter"/>
      <w:pStyle w:val="StyleParaNumAfter0pt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29"/>
  </w:num>
  <w:num w:numId="5">
    <w:abstractNumId w:val="23"/>
  </w:num>
  <w:num w:numId="6">
    <w:abstractNumId w:val="20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25"/>
    <w:lvlOverride w:ilvl="0">
      <w:startOverride w:val="1"/>
    </w:lvlOverride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0"/>
  </w:num>
  <w:num w:numId="46">
    <w:abstractNumId w:val="15"/>
  </w:num>
  <w:num w:numId="47">
    <w:abstractNumId w:val="27"/>
  </w:num>
  <w:num w:numId="48">
    <w:abstractNumId w:val="14"/>
  </w:num>
  <w:num w:numId="49">
    <w:abstractNumId w:val="13"/>
  </w:num>
  <w:num w:numId="50">
    <w:abstractNumId w:val="11"/>
  </w:num>
  <w:num w:numId="51">
    <w:abstractNumId w:val="17"/>
  </w:num>
  <w:num w:numId="52">
    <w:abstractNumId w:val="24"/>
  </w:num>
  <w:num w:numId="53">
    <w:abstractNumId w:val="21"/>
  </w:num>
  <w:num w:numId="54">
    <w:abstractNumId w:val="25"/>
  </w:num>
  <w:num w:numId="55">
    <w:abstractNumId w:val="16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1"/>
    <w:rsid w:val="0000014F"/>
    <w:rsid w:val="00000229"/>
    <w:rsid w:val="0000066A"/>
    <w:rsid w:val="00000C6C"/>
    <w:rsid w:val="00000D69"/>
    <w:rsid w:val="00001F91"/>
    <w:rsid w:val="000021A3"/>
    <w:rsid w:val="0000447A"/>
    <w:rsid w:val="00006096"/>
    <w:rsid w:val="00006B8F"/>
    <w:rsid w:val="0000715C"/>
    <w:rsid w:val="000071D5"/>
    <w:rsid w:val="0001067E"/>
    <w:rsid w:val="00011FC8"/>
    <w:rsid w:val="00012592"/>
    <w:rsid w:val="0001259D"/>
    <w:rsid w:val="000136FB"/>
    <w:rsid w:val="00015D7C"/>
    <w:rsid w:val="00016218"/>
    <w:rsid w:val="00016BFB"/>
    <w:rsid w:val="0001758D"/>
    <w:rsid w:val="00017AE0"/>
    <w:rsid w:val="000221BE"/>
    <w:rsid w:val="00024160"/>
    <w:rsid w:val="00024D51"/>
    <w:rsid w:val="000269DC"/>
    <w:rsid w:val="00026F3F"/>
    <w:rsid w:val="000307F6"/>
    <w:rsid w:val="00031191"/>
    <w:rsid w:val="00033A7A"/>
    <w:rsid w:val="00035B08"/>
    <w:rsid w:val="00036451"/>
    <w:rsid w:val="00037929"/>
    <w:rsid w:val="00040C91"/>
    <w:rsid w:val="000412F0"/>
    <w:rsid w:val="000413FE"/>
    <w:rsid w:val="00041435"/>
    <w:rsid w:val="0004206A"/>
    <w:rsid w:val="00042E52"/>
    <w:rsid w:val="000430C1"/>
    <w:rsid w:val="00043BB1"/>
    <w:rsid w:val="00043C5E"/>
    <w:rsid w:val="000457E5"/>
    <w:rsid w:val="00045A25"/>
    <w:rsid w:val="000475FE"/>
    <w:rsid w:val="00047C22"/>
    <w:rsid w:val="00051FC4"/>
    <w:rsid w:val="0005514C"/>
    <w:rsid w:val="00060BD6"/>
    <w:rsid w:val="00061700"/>
    <w:rsid w:val="00062C72"/>
    <w:rsid w:val="0006340A"/>
    <w:rsid w:val="00064C65"/>
    <w:rsid w:val="00067DA4"/>
    <w:rsid w:val="0007102F"/>
    <w:rsid w:val="00075E6F"/>
    <w:rsid w:val="00077222"/>
    <w:rsid w:val="00083739"/>
    <w:rsid w:val="00084F62"/>
    <w:rsid w:val="0008593B"/>
    <w:rsid w:val="000859EB"/>
    <w:rsid w:val="00085D8C"/>
    <w:rsid w:val="00086C04"/>
    <w:rsid w:val="0008793B"/>
    <w:rsid w:val="000907C9"/>
    <w:rsid w:val="00092A66"/>
    <w:rsid w:val="00092BAB"/>
    <w:rsid w:val="00092BF2"/>
    <w:rsid w:val="000973EC"/>
    <w:rsid w:val="00097E37"/>
    <w:rsid w:val="000A02F1"/>
    <w:rsid w:val="000A0708"/>
    <w:rsid w:val="000A1455"/>
    <w:rsid w:val="000A2104"/>
    <w:rsid w:val="000A3027"/>
    <w:rsid w:val="000A4B2B"/>
    <w:rsid w:val="000A633B"/>
    <w:rsid w:val="000A65A9"/>
    <w:rsid w:val="000A72EB"/>
    <w:rsid w:val="000A78F3"/>
    <w:rsid w:val="000A7EC7"/>
    <w:rsid w:val="000B5FAA"/>
    <w:rsid w:val="000B6354"/>
    <w:rsid w:val="000B74EE"/>
    <w:rsid w:val="000B7C29"/>
    <w:rsid w:val="000C03A5"/>
    <w:rsid w:val="000C6E17"/>
    <w:rsid w:val="000C6E40"/>
    <w:rsid w:val="000D3BEE"/>
    <w:rsid w:val="000D5CEF"/>
    <w:rsid w:val="000E0BD7"/>
    <w:rsid w:val="000E71A8"/>
    <w:rsid w:val="000E7824"/>
    <w:rsid w:val="000F1523"/>
    <w:rsid w:val="000F1FEB"/>
    <w:rsid w:val="000F22A2"/>
    <w:rsid w:val="000F41D6"/>
    <w:rsid w:val="000F438B"/>
    <w:rsid w:val="000F6DAA"/>
    <w:rsid w:val="000F7062"/>
    <w:rsid w:val="000F7572"/>
    <w:rsid w:val="001002A6"/>
    <w:rsid w:val="00100A7A"/>
    <w:rsid w:val="001050F3"/>
    <w:rsid w:val="001056BA"/>
    <w:rsid w:val="0010696F"/>
    <w:rsid w:val="00106C96"/>
    <w:rsid w:val="00110261"/>
    <w:rsid w:val="00111A21"/>
    <w:rsid w:val="00113784"/>
    <w:rsid w:val="00113BC4"/>
    <w:rsid w:val="00116FE5"/>
    <w:rsid w:val="00122A8F"/>
    <w:rsid w:val="00122B8F"/>
    <w:rsid w:val="001257AE"/>
    <w:rsid w:val="00125A79"/>
    <w:rsid w:val="0013283B"/>
    <w:rsid w:val="001336C6"/>
    <w:rsid w:val="0013442B"/>
    <w:rsid w:val="001353CD"/>
    <w:rsid w:val="001374F2"/>
    <w:rsid w:val="001374F8"/>
    <w:rsid w:val="00137BCF"/>
    <w:rsid w:val="00141957"/>
    <w:rsid w:val="001422A3"/>
    <w:rsid w:val="001435D9"/>
    <w:rsid w:val="0014680D"/>
    <w:rsid w:val="00155D7C"/>
    <w:rsid w:val="001564D8"/>
    <w:rsid w:val="001602AA"/>
    <w:rsid w:val="00161B26"/>
    <w:rsid w:val="0016261D"/>
    <w:rsid w:val="00162CC6"/>
    <w:rsid w:val="00163DA2"/>
    <w:rsid w:val="00163F01"/>
    <w:rsid w:val="001643B3"/>
    <w:rsid w:val="00165ECE"/>
    <w:rsid w:val="00167BDC"/>
    <w:rsid w:val="00172372"/>
    <w:rsid w:val="00172896"/>
    <w:rsid w:val="00175403"/>
    <w:rsid w:val="00175520"/>
    <w:rsid w:val="001765F1"/>
    <w:rsid w:val="001778DD"/>
    <w:rsid w:val="00180FE4"/>
    <w:rsid w:val="00182136"/>
    <w:rsid w:val="00186025"/>
    <w:rsid w:val="0018718B"/>
    <w:rsid w:val="001876F6"/>
    <w:rsid w:val="00194247"/>
    <w:rsid w:val="00195756"/>
    <w:rsid w:val="00196363"/>
    <w:rsid w:val="001A04AB"/>
    <w:rsid w:val="001A2C90"/>
    <w:rsid w:val="001A7294"/>
    <w:rsid w:val="001A73D7"/>
    <w:rsid w:val="001B0C82"/>
    <w:rsid w:val="001B1F2B"/>
    <w:rsid w:val="001B7A93"/>
    <w:rsid w:val="001B7FD5"/>
    <w:rsid w:val="001C3391"/>
    <w:rsid w:val="001C6FD2"/>
    <w:rsid w:val="001C7ACB"/>
    <w:rsid w:val="001C7E3F"/>
    <w:rsid w:val="001D05D2"/>
    <w:rsid w:val="001D1BD2"/>
    <w:rsid w:val="001D21C7"/>
    <w:rsid w:val="001D2551"/>
    <w:rsid w:val="001D3A2D"/>
    <w:rsid w:val="001D432B"/>
    <w:rsid w:val="001D43E1"/>
    <w:rsid w:val="001E0AD2"/>
    <w:rsid w:val="001E218B"/>
    <w:rsid w:val="001E3A26"/>
    <w:rsid w:val="001E3C95"/>
    <w:rsid w:val="001E5C37"/>
    <w:rsid w:val="001E621A"/>
    <w:rsid w:val="001F0F03"/>
    <w:rsid w:val="001F1B76"/>
    <w:rsid w:val="001F30D6"/>
    <w:rsid w:val="001F39AA"/>
    <w:rsid w:val="001F4FEC"/>
    <w:rsid w:val="001F6575"/>
    <w:rsid w:val="001F7A78"/>
    <w:rsid w:val="0020014C"/>
    <w:rsid w:val="002036AA"/>
    <w:rsid w:val="002044D7"/>
    <w:rsid w:val="00204AA0"/>
    <w:rsid w:val="002051C3"/>
    <w:rsid w:val="0020535F"/>
    <w:rsid w:val="0020572D"/>
    <w:rsid w:val="00210084"/>
    <w:rsid w:val="002112B7"/>
    <w:rsid w:val="002119D0"/>
    <w:rsid w:val="00211A06"/>
    <w:rsid w:val="0021431B"/>
    <w:rsid w:val="00215996"/>
    <w:rsid w:val="00215F06"/>
    <w:rsid w:val="0022442C"/>
    <w:rsid w:val="00226DB0"/>
    <w:rsid w:val="002302F1"/>
    <w:rsid w:val="002316B8"/>
    <w:rsid w:val="00232003"/>
    <w:rsid w:val="0023346D"/>
    <w:rsid w:val="002341EF"/>
    <w:rsid w:val="002376BF"/>
    <w:rsid w:val="00237E00"/>
    <w:rsid w:val="00242FE3"/>
    <w:rsid w:val="002431CE"/>
    <w:rsid w:val="00246DD3"/>
    <w:rsid w:val="00247671"/>
    <w:rsid w:val="00247B22"/>
    <w:rsid w:val="0025179A"/>
    <w:rsid w:val="00253BA7"/>
    <w:rsid w:val="00254133"/>
    <w:rsid w:val="002549AB"/>
    <w:rsid w:val="00255A78"/>
    <w:rsid w:val="00255F9B"/>
    <w:rsid w:val="0025762A"/>
    <w:rsid w:val="00260BE8"/>
    <w:rsid w:val="002617F1"/>
    <w:rsid w:val="002639F4"/>
    <w:rsid w:val="00264929"/>
    <w:rsid w:val="002661C4"/>
    <w:rsid w:val="00271CED"/>
    <w:rsid w:val="00271E9B"/>
    <w:rsid w:val="002723CE"/>
    <w:rsid w:val="0027444B"/>
    <w:rsid w:val="002754BC"/>
    <w:rsid w:val="00277A4F"/>
    <w:rsid w:val="00282EB3"/>
    <w:rsid w:val="002849B2"/>
    <w:rsid w:val="00285BAA"/>
    <w:rsid w:val="00285BB6"/>
    <w:rsid w:val="00286303"/>
    <w:rsid w:val="002911F1"/>
    <w:rsid w:val="0029239D"/>
    <w:rsid w:val="0029779F"/>
    <w:rsid w:val="00297E39"/>
    <w:rsid w:val="002A3904"/>
    <w:rsid w:val="002A3B34"/>
    <w:rsid w:val="002A3CC7"/>
    <w:rsid w:val="002A63EC"/>
    <w:rsid w:val="002A7EC5"/>
    <w:rsid w:val="002B1030"/>
    <w:rsid w:val="002B1319"/>
    <w:rsid w:val="002B3574"/>
    <w:rsid w:val="002B3B4C"/>
    <w:rsid w:val="002B6BAE"/>
    <w:rsid w:val="002C06AA"/>
    <w:rsid w:val="002C0A16"/>
    <w:rsid w:val="002C2BE6"/>
    <w:rsid w:val="002C312D"/>
    <w:rsid w:val="002C3A39"/>
    <w:rsid w:val="002C52BE"/>
    <w:rsid w:val="002D0552"/>
    <w:rsid w:val="002D27F9"/>
    <w:rsid w:val="002D67E1"/>
    <w:rsid w:val="002D680B"/>
    <w:rsid w:val="002E1356"/>
    <w:rsid w:val="002E2EF4"/>
    <w:rsid w:val="002E4894"/>
    <w:rsid w:val="002E5566"/>
    <w:rsid w:val="002E583E"/>
    <w:rsid w:val="002E79A6"/>
    <w:rsid w:val="002F1BAF"/>
    <w:rsid w:val="002F3CB7"/>
    <w:rsid w:val="002F48BE"/>
    <w:rsid w:val="002F703E"/>
    <w:rsid w:val="002F7382"/>
    <w:rsid w:val="002F761C"/>
    <w:rsid w:val="002F774A"/>
    <w:rsid w:val="002F7979"/>
    <w:rsid w:val="002F7F02"/>
    <w:rsid w:val="003038CD"/>
    <w:rsid w:val="00304BF8"/>
    <w:rsid w:val="00304C38"/>
    <w:rsid w:val="00306D54"/>
    <w:rsid w:val="00311421"/>
    <w:rsid w:val="00313368"/>
    <w:rsid w:val="0031443E"/>
    <w:rsid w:val="0031542D"/>
    <w:rsid w:val="003158D5"/>
    <w:rsid w:val="003166ED"/>
    <w:rsid w:val="00322349"/>
    <w:rsid w:val="0032470E"/>
    <w:rsid w:val="00326D27"/>
    <w:rsid w:val="00330752"/>
    <w:rsid w:val="003313D1"/>
    <w:rsid w:val="003338F9"/>
    <w:rsid w:val="003341E5"/>
    <w:rsid w:val="00334450"/>
    <w:rsid w:val="00334897"/>
    <w:rsid w:val="00334B6A"/>
    <w:rsid w:val="0033657D"/>
    <w:rsid w:val="003369FE"/>
    <w:rsid w:val="003378A2"/>
    <w:rsid w:val="00337EC9"/>
    <w:rsid w:val="0034145F"/>
    <w:rsid w:val="00341F54"/>
    <w:rsid w:val="003431D6"/>
    <w:rsid w:val="00343CF0"/>
    <w:rsid w:val="00345B92"/>
    <w:rsid w:val="0034725C"/>
    <w:rsid w:val="003479EB"/>
    <w:rsid w:val="00350E1C"/>
    <w:rsid w:val="00351997"/>
    <w:rsid w:val="003540E3"/>
    <w:rsid w:val="00354FD5"/>
    <w:rsid w:val="003614A8"/>
    <w:rsid w:val="00364E03"/>
    <w:rsid w:val="00365439"/>
    <w:rsid w:val="00370575"/>
    <w:rsid w:val="0037259E"/>
    <w:rsid w:val="00373E08"/>
    <w:rsid w:val="00375EA1"/>
    <w:rsid w:val="003814CE"/>
    <w:rsid w:val="00381549"/>
    <w:rsid w:val="0038376A"/>
    <w:rsid w:val="00383807"/>
    <w:rsid w:val="00384B8B"/>
    <w:rsid w:val="00387B6A"/>
    <w:rsid w:val="00390031"/>
    <w:rsid w:val="00390587"/>
    <w:rsid w:val="003928DB"/>
    <w:rsid w:val="00395E9D"/>
    <w:rsid w:val="003975A7"/>
    <w:rsid w:val="003A01A5"/>
    <w:rsid w:val="003A38A8"/>
    <w:rsid w:val="003A3B45"/>
    <w:rsid w:val="003A502F"/>
    <w:rsid w:val="003B1761"/>
    <w:rsid w:val="003B1A70"/>
    <w:rsid w:val="003B30EF"/>
    <w:rsid w:val="003B5704"/>
    <w:rsid w:val="003B67C1"/>
    <w:rsid w:val="003B7B5A"/>
    <w:rsid w:val="003C1758"/>
    <w:rsid w:val="003C41A0"/>
    <w:rsid w:val="003C4A20"/>
    <w:rsid w:val="003C5824"/>
    <w:rsid w:val="003D3528"/>
    <w:rsid w:val="003D47BD"/>
    <w:rsid w:val="003D59BC"/>
    <w:rsid w:val="003D66C7"/>
    <w:rsid w:val="003E22C4"/>
    <w:rsid w:val="003E3D9E"/>
    <w:rsid w:val="003E6415"/>
    <w:rsid w:val="003E78BF"/>
    <w:rsid w:val="003F2994"/>
    <w:rsid w:val="003F2B5A"/>
    <w:rsid w:val="003F2E86"/>
    <w:rsid w:val="003F342B"/>
    <w:rsid w:val="003F38FE"/>
    <w:rsid w:val="003F541B"/>
    <w:rsid w:val="003F5AF0"/>
    <w:rsid w:val="00400BD1"/>
    <w:rsid w:val="00401498"/>
    <w:rsid w:val="0040421C"/>
    <w:rsid w:val="0041264B"/>
    <w:rsid w:val="00413C25"/>
    <w:rsid w:val="00415029"/>
    <w:rsid w:val="004172C6"/>
    <w:rsid w:val="004223B8"/>
    <w:rsid w:val="00422B4E"/>
    <w:rsid w:val="00422D6A"/>
    <w:rsid w:val="00424852"/>
    <w:rsid w:val="00424AF6"/>
    <w:rsid w:val="00424D63"/>
    <w:rsid w:val="00424DE6"/>
    <w:rsid w:val="0042500E"/>
    <w:rsid w:val="00425CFE"/>
    <w:rsid w:val="00427B10"/>
    <w:rsid w:val="00430B7E"/>
    <w:rsid w:val="00433850"/>
    <w:rsid w:val="0043465D"/>
    <w:rsid w:val="00435FED"/>
    <w:rsid w:val="00437D5A"/>
    <w:rsid w:val="004412B4"/>
    <w:rsid w:val="004413D7"/>
    <w:rsid w:val="004428AB"/>
    <w:rsid w:val="00445065"/>
    <w:rsid w:val="004453EA"/>
    <w:rsid w:val="0044579A"/>
    <w:rsid w:val="0044645C"/>
    <w:rsid w:val="00451BB9"/>
    <w:rsid w:val="00451C2B"/>
    <w:rsid w:val="00452E33"/>
    <w:rsid w:val="00453C5F"/>
    <w:rsid w:val="00454880"/>
    <w:rsid w:val="00455C02"/>
    <w:rsid w:val="00460EC0"/>
    <w:rsid w:val="004616B0"/>
    <w:rsid w:val="00462CCD"/>
    <w:rsid w:val="0046348E"/>
    <w:rsid w:val="00466285"/>
    <w:rsid w:val="004679D6"/>
    <w:rsid w:val="004710E7"/>
    <w:rsid w:val="00471223"/>
    <w:rsid w:val="004744C0"/>
    <w:rsid w:val="0047487B"/>
    <w:rsid w:val="00474D14"/>
    <w:rsid w:val="00475713"/>
    <w:rsid w:val="00475776"/>
    <w:rsid w:val="004863AC"/>
    <w:rsid w:val="00487CDC"/>
    <w:rsid w:val="00491064"/>
    <w:rsid w:val="004914B7"/>
    <w:rsid w:val="00495EF1"/>
    <w:rsid w:val="00496C73"/>
    <w:rsid w:val="004973E2"/>
    <w:rsid w:val="004A2300"/>
    <w:rsid w:val="004B0789"/>
    <w:rsid w:val="004B1EF9"/>
    <w:rsid w:val="004B3DE7"/>
    <w:rsid w:val="004B5076"/>
    <w:rsid w:val="004B5722"/>
    <w:rsid w:val="004B5A79"/>
    <w:rsid w:val="004B6030"/>
    <w:rsid w:val="004B6CE3"/>
    <w:rsid w:val="004B6E9D"/>
    <w:rsid w:val="004B7AE6"/>
    <w:rsid w:val="004C04B0"/>
    <w:rsid w:val="004C1059"/>
    <w:rsid w:val="004C2381"/>
    <w:rsid w:val="004C292D"/>
    <w:rsid w:val="004C7877"/>
    <w:rsid w:val="004C7A64"/>
    <w:rsid w:val="004D75AA"/>
    <w:rsid w:val="004D7C66"/>
    <w:rsid w:val="004E019C"/>
    <w:rsid w:val="004E09A2"/>
    <w:rsid w:val="004E20EC"/>
    <w:rsid w:val="004E42E2"/>
    <w:rsid w:val="004E5204"/>
    <w:rsid w:val="004E6544"/>
    <w:rsid w:val="004E78B9"/>
    <w:rsid w:val="004F02E0"/>
    <w:rsid w:val="004F2ECD"/>
    <w:rsid w:val="004F3251"/>
    <w:rsid w:val="004F5693"/>
    <w:rsid w:val="004F5A94"/>
    <w:rsid w:val="004F62E8"/>
    <w:rsid w:val="004F6B80"/>
    <w:rsid w:val="004F7CAE"/>
    <w:rsid w:val="00500F04"/>
    <w:rsid w:val="0050166C"/>
    <w:rsid w:val="00503471"/>
    <w:rsid w:val="00503DCB"/>
    <w:rsid w:val="00504785"/>
    <w:rsid w:val="005051D6"/>
    <w:rsid w:val="005119BA"/>
    <w:rsid w:val="005126EA"/>
    <w:rsid w:val="0051347C"/>
    <w:rsid w:val="005142AD"/>
    <w:rsid w:val="00514A5B"/>
    <w:rsid w:val="00514B32"/>
    <w:rsid w:val="005155B5"/>
    <w:rsid w:val="0051631C"/>
    <w:rsid w:val="00521311"/>
    <w:rsid w:val="0052262B"/>
    <w:rsid w:val="0052272D"/>
    <w:rsid w:val="00522E0F"/>
    <w:rsid w:val="00527DF5"/>
    <w:rsid w:val="005322EB"/>
    <w:rsid w:val="00532A3F"/>
    <w:rsid w:val="00532C8B"/>
    <w:rsid w:val="005336CC"/>
    <w:rsid w:val="005339B8"/>
    <w:rsid w:val="005343A9"/>
    <w:rsid w:val="00535B60"/>
    <w:rsid w:val="00537303"/>
    <w:rsid w:val="00537DB1"/>
    <w:rsid w:val="0054001D"/>
    <w:rsid w:val="0054103D"/>
    <w:rsid w:val="005413C8"/>
    <w:rsid w:val="00541EEA"/>
    <w:rsid w:val="00544B2F"/>
    <w:rsid w:val="005468DC"/>
    <w:rsid w:val="00547CE4"/>
    <w:rsid w:val="00551720"/>
    <w:rsid w:val="00554736"/>
    <w:rsid w:val="00555BCF"/>
    <w:rsid w:val="00556621"/>
    <w:rsid w:val="00556E17"/>
    <w:rsid w:val="005572E3"/>
    <w:rsid w:val="00560E8B"/>
    <w:rsid w:val="0056323D"/>
    <w:rsid w:val="0056406E"/>
    <w:rsid w:val="0056454B"/>
    <w:rsid w:val="00564650"/>
    <w:rsid w:val="005674C3"/>
    <w:rsid w:val="00567D61"/>
    <w:rsid w:val="0057007F"/>
    <w:rsid w:val="00570CDA"/>
    <w:rsid w:val="00575313"/>
    <w:rsid w:val="0057714E"/>
    <w:rsid w:val="00577295"/>
    <w:rsid w:val="0057772C"/>
    <w:rsid w:val="005779C9"/>
    <w:rsid w:val="005816FB"/>
    <w:rsid w:val="005817AE"/>
    <w:rsid w:val="00581BEA"/>
    <w:rsid w:val="00583524"/>
    <w:rsid w:val="00584805"/>
    <w:rsid w:val="00585DC5"/>
    <w:rsid w:val="00586F83"/>
    <w:rsid w:val="00587FE4"/>
    <w:rsid w:val="00590221"/>
    <w:rsid w:val="005922F2"/>
    <w:rsid w:val="00593AF2"/>
    <w:rsid w:val="0059503A"/>
    <w:rsid w:val="00595DC2"/>
    <w:rsid w:val="00596580"/>
    <w:rsid w:val="005A027A"/>
    <w:rsid w:val="005A19D7"/>
    <w:rsid w:val="005A3373"/>
    <w:rsid w:val="005A5D39"/>
    <w:rsid w:val="005A7E20"/>
    <w:rsid w:val="005B0002"/>
    <w:rsid w:val="005B1525"/>
    <w:rsid w:val="005B56F7"/>
    <w:rsid w:val="005B73F0"/>
    <w:rsid w:val="005B783E"/>
    <w:rsid w:val="005C314E"/>
    <w:rsid w:val="005C633C"/>
    <w:rsid w:val="005C6CB8"/>
    <w:rsid w:val="005D149D"/>
    <w:rsid w:val="005D25D0"/>
    <w:rsid w:val="005D4692"/>
    <w:rsid w:val="005D5AA1"/>
    <w:rsid w:val="005E0053"/>
    <w:rsid w:val="005E01D1"/>
    <w:rsid w:val="005E1749"/>
    <w:rsid w:val="005E1A27"/>
    <w:rsid w:val="005E1D2B"/>
    <w:rsid w:val="005E1DEF"/>
    <w:rsid w:val="005E3F22"/>
    <w:rsid w:val="005E5545"/>
    <w:rsid w:val="005E5ECD"/>
    <w:rsid w:val="005E5F3A"/>
    <w:rsid w:val="005F0833"/>
    <w:rsid w:val="005F177D"/>
    <w:rsid w:val="005F4D33"/>
    <w:rsid w:val="005F4E17"/>
    <w:rsid w:val="005F7236"/>
    <w:rsid w:val="0060139B"/>
    <w:rsid w:val="00601C05"/>
    <w:rsid w:val="00601FE9"/>
    <w:rsid w:val="00602A48"/>
    <w:rsid w:val="00603565"/>
    <w:rsid w:val="00604176"/>
    <w:rsid w:val="0060454B"/>
    <w:rsid w:val="00605611"/>
    <w:rsid w:val="006065B6"/>
    <w:rsid w:val="00606643"/>
    <w:rsid w:val="00610FDD"/>
    <w:rsid w:val="006133A9"/>
    <w:rsid w:val="00614501"/>
    <w:rsid w:val="00615197"/>
    <w:rsid w:val="00616460"/>
    <w:rsid w:val="00616B9F"/>
    <w:rsid w:val="00617CE3"/>
    <w:rsid w:val="00623AC8"/>
    <w:rsid w:val="00623D18"/>
    <w:rsid w:val="00623FB8"/>
    <w:rsid w:val="00625ADF"/>
    <w:rsid w:val="006300A4"/>
    <w:rsid w:val="00630C96"/>
    <w:rsid w:val="006332BD"/>
    <w:rsid w:val="00637674"/>
    <w:rsid w:val="00641561"/>
    <w:rsid w:val="00641648"/>
    <w:rsid w:val="006418FA"/>
    <w:rsid w:val="0064199A"/>
    <w:rsid w:val="00641DE6"/>
    <w:rsid w:val="00644DCE"/>
    <w:rsid w:val="0064676C"/>
    <w:rsid w:val="0064768F"/>
    <w:rsid w:val="00647E1D"/>
    <w:rsid w:val="00647E8E"/>
    <w:rsid w:val="00652315"/>
    <w:rsid w:val="0065280A"/>
    <w:rsid w:val="00652F84"/>
    <w:rsid w:val="00660ADE"/>
    <w:rsid w:val="006623FB"/>
    <w:rsid w:val="00665594"/>
    <w:rsid w:val="00666B0A"/>
    <w:rsid w:val="00666CF4"/>
    <w:rsid w:val="0066746E"/>
    <w:rsid w:val="0067016D"/>
    <w:rsid w:val="0067177B"/>
    <w:rsid w:val="006765F1"/>
    <w:rsid w:val="006803FC"/>
    <w:rsid w:val="0068278F"/>
    <w:rsid w:val="00683F10"/>
    <w:rsid w:val="00684DD5"/>
    <w:rsid w:val="00687285"/>
    <w:rsid w:val="00687876"/>
    <w:rsid w:val="00687E51"/>
    <w:rsid w:val="00690134"/>
    <w:rsid w:val="006903C3"/>
    <w:rsid w:val="00690CEF"/>
    <w:rsid w:val="0069163D"/>
    <w:rsid w:val="0069712B"/>
    <w:rsid w:val="006A1849"/>
    <w:rsid w:val="006A2E8E"/>
    <w:rsid w:val="006A3742"/>
    <w:rsid w:val="006A392C"/>
    <w:rsid w:val="006A4F86"/>
    <w:rsid w:val="006A7BE3"/>
    <w:rsid w:val="006B037D"/>
    <w:rsid w:val="006B0ABC"/>
    <w:rsid w:val="006B3B51"/>
    <w:rsid w:val="006B3C68"/>
    <w:rsid w:val="006B5691"/>
    <w:rsid w:val="006B5BB2"/>
    <w:rsid w:val="006C16A3"/>
    <w:rsid w:val="006C2C68"/>
    <w:rsid w:val="006C2FC9"/>
    <w:rsid w:val="006C3F1D"/>
    <w:rsid w:val="006D3D74"/>
    <w:rsid w:val="006D54AE"/>
    <w:rsid w:val="006E22DC"/>
    <w:rsid w:val="006E2E30"/>
    <w:rsid w:val="006E3F36"/>
    <w:rsid w:val="006E4C66"/>
    <w:rsid w:val="006E4D54"/>
    <w:rsid w:val="006F1B3B"/>
    <w:rsid w:val="006F44FE"/>
    <w:rsid w:val="006F5B75"/>
    <w:rsid w:val="006F5F9A"/>
    <w:rsid w:val="006F7CFB"/>
    <w:rsid w:val="00700363"/>
    <w:rsid w:val="0070072B"/>
    <w:rsid w:val="00703540"/>
    <w:rsid w:val="00703EFC"/>
    <w:rsid w:val="00705182"/>
    <w:rsid w:val="00705A4E"/>
    <w:rsid w:val="00705CB9"/>
    <w:rsid w:val="00706255"/>
    <w:rsid w:val="007067C7"/>
    <w:rsid w:val="00706CCD"/>
    <w:rsid w:val="00712EEE"/>
    <w:rsid w:val="007144B3"/>
    <w:rsid w:val="00720558"/>
    <w:rsid w:val="00722503"/>
    <w:rsid w:val="00722D05"/>
    <w:rsid w:val="00723F01"/>
    <w:rsid w:val="00724437"/>
    <w:rsid w:val="007253E4"/>
    <w:rsid w:val="00726FD8"/>
    <w:rsid w:val="00727117"/>
    <w:rsid w:val="0073075A"/>
    <w:rsid w:val="007327A5"/>
    <w:rsid w:val="00734277"/>
    <w:rsid w:val="00736AFD"/>
    <w:rsid w:val="00737B49"/>
    <w:rsid w:val="00742779"/>
    <w:rsid w:val="00742889"/>
    <w:rsid w:val="00743A1B"/>
    <w:rsid w:val="007452AD"/>
    <w:rsid w:val="007453D8"/>
    <w:rsid w:val="0074545F"/>
    <w:rsid w:val="00747FFC"/>
    <w:rsid w:val="00750ED2"/>
    <w:rsid w:val="00752092"/>
    <w:rsid w:val="0075283E"/>
    <w:rsid w:val="0075306C"/>
    <w:rsid w:val="007534DB"/>
    <w:rsid w:val="007541CD"/>
    <w:rsid w:val="00755873"/>
    <w:rsid w:val="00755FE2"/>
    <w:rsid w:val="00763113"/>
    <w:rsid w:val="00764D7C"/>
    <w:rsid w:val="00765361"/>
    <w:rsid w:val="00765D8A"/>
    <w:rsid w:val="00767D0B"/>
    <w:rsid w:val="00771D26"/>
    <w:rsid w:val="00772E30"/>
    <w:rsid w:val="00773F40"/>
    <w:rsid w:val="007743C4"/>
    <w:rsid w:val="007755D2"/>
    <w:rsid w:val="007764E8"/>
    <w:rsid w:val="00781FF4"/>
    <w:rsid w:val="00785376"/>
    <w:rsid w:val="007858CB"/>
    <w:rsid w:val="007864EE"/>
    <w:rsid w:val="00787620"/>
    <w:rsid w:val="0078786B"/>
    <w:rsid w:val="00790620"/>
    <w:rsid w:val="00795B29"/>
    <w:rsid w:val="00796CA3"/>
    <w:rsid w:val="007A0888"/>
    <w:rsid w:val="007A3E03"/>
    <w:rsid w:val="007A4F9B"/>
    <w:rsid w:val="007A5A51"/>
    <w:rsid w:val="007A5DD2"/>
    <w:rsid w:val="007A7EB6"/>
    <w:rsid w:val="007B20EE"/>
    <w:rsid w:val="007B3424"/>
    <w:rsid w:val="007B3B86"/>
    <w:rsid w:val="007B4AC3"/>
    <w:rsid w:val="007C0BBA"/>
    <w:rsid w:val="007C0CA0"/>
    <w:rsid w:val="007C1F9C"/>
    <w:rsid w:val="007C2F15"/>
    <w:rsid w:val="007C3A62"/>
    <w:rsid w:val="007C3A92"/>
    <w:rsid w:val="007C446B"/>
    <w:rsid w:val="007C4891"/>
    <w:rsid w:val="007C5141"/>
    <w:rsid w:val="007C658A"/>
    <w:rsid w:val="007D14BD"/>
    <w:rsid w:val="007D42A8"/>
    <w:rsid w:val="007D4B5D"/>
    <w:rsid w:val="007D4BB3"/>
    <w:rsid w:val="007D7384"/>
    <w:rsid w:val="007E3450"/>
    <w:rsid w:val="007E5D2C"/>
    <w:rsid w:val="007E62D6"/>
    <w:rsid w:val="007F1655"/>
    <w:rsid w:val="007F17B2"/>
    <w:rsid w:val="007F19B0"/>
    <w:rsid w:val="007F4A18"/>
    <w:rsid w:val="007F4AF9"/>
    <w:rsid w:val="007F4F8B"/>
    <w:rsid w:val="007F683C"/>
    <w:rsid w:val="007F7D64"/>
    <w:rsid w:val="0080023B"/>
    <w:rsid w:val="008017D0"/>
    <w:rsid w:val="00801B07"/>
    <w:rsid w:val="00803120"/>
    <w:rsid w:val="008034EA"/>
    <w:rsid w:val="00807FED"/>
    <w:rsid w:val="00810692"/>
    <w:rsid w:val="00811148"/>
    <w:rsid w:val="0081222B"/>
    <w:rsid w:val="008127D1"/>
    <w:rsid w:val="00814895"/>
    <w:rsid w:val="008149CC"/>
    <w:rsid w:val="00815415"/>
    <w:rsid w:val="008208EC"/>
    <w:rsid w:val="00820B84"/>
    <w:rsid w:val="00823877"/>
    <w:rsid w:val="00824196"/>
    <w:rsid w:val="00826423"/>
    <w:rsid w:val="0082669E"/>
    <w:rsid w:val="00830755"/>
    <w:rsid w:val="00831FDE"/>
    <w:rsid w:val="00834D3A"/>
    <w:rsid w:val="00836099"/>
    <w:rsid w:val="00836180"/>
    <w:rsid w:val="0083689A"/>
    <w:rsid w:val="008422AD"/>
    <w:rsid w:val="0084468E"/>
    <w:rsid w:val="00845BF0"/>
    <w:rsid w:val="00846283"/>
    <w:rsid w:val="0084768E"/>
    <w:rsid w:val="00847FB4"/>
    <w:rsid w:val="0085092B"/>
    <w:rsid w:val="0085593E"/>
    <w:rsid w:val="00855F22"/>
    <w:rsid w:val="008577C9"/>
    <w:rsid w:val="0086011D"/>
    <w:rsid w:val="00862439"/>
    <w:rsid w:val="008629F9"/>
    <w:rsid w:val="0086335B"/>
    <w:rsid w:val="00863418"/>
    <w:rsid w:val="008640E1"/>
    <w:rsid w:val="008646BF"/>
    <w:rsid w:val="00866E03"/>
    <w:rsid w:val="00866E75"/>
    <w:rsid w:val="008721AB"/>
    <w:rsid w:val="00872507"/>
    <w:rsid w:val="00874165"/>
    <w:rsid w:val="008743C3"/>
    <w:rsid w:val="00877187"/>
    <w:rsid w:val="0088088D"/>
    <w:rsid w:val="00881D01"/>
    <w:rsid w:val="00882F22"/>
    <w:rsid w:val="00885078"/>
    <w:rsid w:val="00894020"/>
    <w:rsid w:val="00894B8B"/>
    <w:rsid w:val="00896373"/>
    <w:rsid w:val="008A0341"/>
    <w:rsid w:val="008A0F7A"/>
    <w:rsid w:val="008A1CCF"/>
    <w:rsid w:val="008A3AA7"/>
    <w:rsid w:val="008A4054"/>
    <w:rsid w:val="008A536E"/>
    <w:rsid w:val="008A7F41"/>
    <w:rsid w:val="008A7F9C"/>
    <w:rsid w:val="008B259D"/>
    <w:rsid w:val="008B3046"/>
    <w:rsid w:val="008B4A78"/>
    <w:rsid w:val="008B4BAC"/>
    <w:rsid w:val="008B55EF"/>
    <w:rsid w:val="008B6878"/>
    <w:rsid w:val="008C037D"/>
    <w:rsid w:val="008C0495"/>
    <w:rsid w:val="008C0524"/>
    <w:rsid w:val="008C10CC"/>
    <w:rsid w:val="008C11DC"/>
    <w:rsid w:val="008C1366"/>
    <w:rsid w:val="008C1A56"/>
    <w:rsid w:val="008C2094"/>
    <w:rsid w:val="008C24FE"/>
    <w:rsid w:val="008C2B8B"/>
    <w:rsid w:val="008C3DA7"/>
    <w:rsid w:val="008C42C0"/>
    <w:rsid w:val="008C60E7"/>
    <w:rsid w:val="008C7EF1"/>
    <w:rsid w:val="008D1D29"/>
    <w:rsid w:val="008D1D4B"/>
    <w:rsid w:val="008D26F9"/>
    <w:rsid w:val="008D3CD4"/>
    <w:rsid w:val="008D4952"/>
    <w:rsid w:val="008D4A9A"/>
    <w:rsid w:val="008D6092"/>
    <w:rsid w:val="008E2775"/>
    <w:rsid w:val="008E56D7"/>
    <w:rsid w:val="008E5E76"/>
    <w:rsid w:val="008E68A0"/>
    <w:rsid w:val="008E7466"/>
    <w:rsid w:val="008F1AD2"/>
    <w:rsid w:val="008F1ED7"/>
    <w:rsid w:val="008F21CC"/>
    <w:rsid w:val="008F4015"/>
    <w:rsid w:val="008F57F2"/>
    <w:rsid w:val="008F6B03"/>
    <w:rsid w:val="008F6B27"/>
    <w:rsid w:val="00900593"/>
    <w:rsid w:val="00901083"/>
    <w:rsid w:val="00901F61"/>
    <w:rsid w:val="00904F5B"/>
    <w:rsid w:val="00906BE7"/>
    <w:rsid w:val="009115ED"/>
    <w:rsid w:val="009116A5"/>
    <w:rsid w:val="009122C7"/>
    <w:rsid w:val="00915801"/>
    <w:rsid w:val="00921F64"/>
    <w:rsid w:val="00922DC6"/>
    <w:rsid w:val="00925FB0"/>
    <w:rsid w:val="00934084"/>
    <w:rsid w:val="00934A65"/>
    <w:rsid w:val="00935BE0"/>
    <w:rsid w:val="0093611D"/>
    <w:rsid w:val="00940330"/>
    <w:rsid w:val="00941051"/>
    <w:rsid w:val="009420B0"/>
    <w:rsid w:val="00945F4D"/>
    <w:rsid w:val="009466B6"/>
    <w:rsid w:val="0094681D"/>
    <w:rsid w:val="00946EC0"/>
    <w:rsid w:val="009476ED"/>
    <w:rsid w:val="00950220"/>
    <w:rsid w:val="00951A39"/>
    <w:rsid w:val="00951DE8"/>
    <w:rsid w:val="00953743"/>
    <w:rsid w:val="00954FA7"/>
    <w:rsid w:val="0095625E"/>
    <w:rsid w:val="00956595"/>
    <w:rsid w:val="0096355B"/>
    <w:rsid w:val="009645E5"/>
    <w:rsid w:val="009656E8"/>
    <w:rsid w:val="00966BA9"/>
    <w:rsid w:val="00970E37"/>
    <w:rsid w:val="009752A0"/>
    <w:rsid w:val="00975A85"/>
    <w:rsid w:val="0097654D"/>
    <w:rsid w:val="0097675F"/>
    <w:rsid w:val="00977659"/>
    <w:rsid w:val="009776AB"/>
    <w:rsid w:val="0098034E"/>
    <w:rsid w:val="00981228"/>
    <w:rsid w:val="00981275"/>
    <w:rsid w:val="00981B70"/>
    <w:rsid w:val="00981F23"/>
    <w:rsid w:val="0098205B"/>
    <w:rsid w:val="00982C5A"/>
    <w:rsid w:val="009830F7"/>
    <w:rsid w:val="00983A6A"/>
    <w:rsid w:val="00984CAF"/>
    <w:rsid w:val="00987969"/>
    <w:rsid w:val="00987C33"/>
    <w:rsid w:val="00990B34"/>
    <w:rsid w:val="00991553"/>
    <w:rsid w:val="00991F95"/>
    <w:rsid w:val="009921DB"/>
    <w:rsid w:val="00992535"/>
    <w:rsid w:val="009929C2"/>
    <w:rsid w:val="009941F5"/>
    <w:rsid w:val="0099516D"/>
    <w:rsid w:val="0099520D"/>
    <w:rsid w:val="009959C2"/>
    <w:rsid w:val="00995F74"/>
    <w:rsid w:val="009A1E45"/>
    <w:rsid w:val="009A1F9B"/>
    <w:rsid w:val="009A2D17"/>
    <w:rsid w:val="009A2F81"/>
    <w:rsid w:val="009A4018"/>
    <w:rsid w:val="009A4C05"/>
    <w:rsid w:val="009A50E3"/>
    <w:rsid w:val="009B18C6"/>
    <w:rsid w:val="009B1B41"/>
    <w:rsid w:val="009C031C"/>
    <w:rsid w:val="009C063E"/>
    <w:rsid w:val="009C276F"/>
    <w:rsid w:val="009C37E4"/>
    <w:rsid w:val="009C42E1"/>
    <w:rsid w:val="009D1055"/>
    <w:rsid w:val="009D265E"/>
    <w:rsid w:val="009D276A"/>
    <w:rsid w:val="009D2ACC"/>
    <w:rsid w:val="009D3ADE"/>
    <w:rsid w:val="009D41BE"/>
    <w:rsid w:val="009D587C"/>
    <w:rsid w:val="009D701C"/>
    <w:rsid w:val="009D7C9B"/>
    <w:rsid w:val="009E08F3"/>
    <w:rsid w:val="009E0958"/>
    <w:rsid w:val="009E1FC6"/>
    <w:rsid w:val="009E4072"/>
    <w:rsid w:val="009E62CB"/>
    <w:rsid w:val="009E64A3"/>
    <w:rsid w:val="009E73DC"/>
    <w:rsid w:val="009E76DF"/>
    <w:rsid w:val="009F03AA"/>
    <w:rsid w:val="009F11C8"/>
    <w:rsid w:val="009F2F9A"/>
    <w:rsid w:val="009F32C0"/>
    <w:rsid w:val="009F72C3"/>
    <w:rsid w:val="009F7B1A"/>
    <w:rsid w:val="00A001BE"/>
    <w:rsid w:val="00A00691"/>
    <w:rsid w:val="00A0096E"/>
    <w:rsid w:val="00A026C9"/>
    <w:rsid w:val="00A031CA"/>
    <w:rsid w:val="00A0350D"/>
    <w:rsid w:val="00A03B0D"/>
    <w:rsid w:val="00A04BB1"/>
    <w:rsid w:val="00A0573A"/>
    <w:rsid w:val="00A0765D"/>
    <w:rsid w:val="00A07859"/>
    <w:rsid w:val="00A12292"/>
    <w:rsid w:val="00A13C44"/>
    <w:rsid w:val="00A14137"/>
    <w:rsid w:val="00A14EE4"/>
    <w:rsid w:val="00A15B42"/>
    <w:rsid w:val="00A15BB3"/>
    <w:rsid w:val="00A16D7C"/>
    <w:rsid w:val="00A22BEF"/>
    <w:rsid w:val="00A24776"/>
    <w:rsid w:val="00A248D1"/>
    <w:rsid w:val="00A31120"/>
    <w:rsid w:val="00A31B76"/>
    <w:rsid w:val="00A3692B"/>
    <w:rsid w:val="00A37677"/>
    <w:rsid w:val="00A3775B"/>
    <w:rsid w:val="00A40AED"/>
    <w:rsid w:val="00A4110C"/>
    <w:rsid w:val="00A42F52"/>
    <w:rsid w:val="00A435AA"/>
    <w:rsid w:val="00A435C0"/>
    <w:rsid w:val="00A46411"/>
    <w:rsid w:val="00A50C1B"/>
    <w:rsid w:val="00A53880"/>
    <w:rsid w:val="00A55B84"/>
    <w:rsid w:val="00A56690"/>
    <w:rsid w:val="00A569CE"/>
    <w:rsid w:val="00A60117"/>
    <w:rsid w:val="00A602D6"/>
    <w:rsid w:val="00A60B23"/>
    <w:rsid w:val="00A625BA"/>
    <w:rsid w:val="00A62DF2"/>
    <w:rsid w:val="00A64975"/>
    <w:rsid w:val="00A668BB"/>
    <w:rsid w:val="00A73997"/>
    <w:rsid w:val="00A74024"/>
    <w:rsid w:val="00A75348"/>
    <w:rsid w:val="00A75550"/>
    <w:rsid w:val="00A7610E"/>
    <w:rsid w:val="00A77F8F"/>
    <w:rsid w:val="00A831C4"/>
    <w:rsid w:val="00A85E6C"/>
    <w:rsid w:val="00A85E88"/>
    <w:rsid w:val="00A87AC2"/>
    <w:rsid w:val="00A949F5"/>
    <w:rsid w:val="00A970CE"/>
    <w:rsid w:val="00A97D80"/>
    <w:rsid w:val="00AA1D69"/>
    <w:rsid w:val="00AA2ED7"/>
    <w:rsid w:val="00AA3F96"/>
    <w:rsid w:val="00AA796C"/>
    <w:rsid w:val="00AA7AC6"/>
    <w:rsid w:val="00AA7E13"/>
    <w:rsid w:val="00AB1D2C"/>
    <w:rsid w:val="00AB4F65"/>
    <w:rsid w:val="00AB543E"/>
    <w:rsid w:val="00AB67DE"/>
    <w:rsid w:val="00AB6DA5"/>
    <w:rsid w:val="00AB77C4"/>
    <w:rsid w:val="00AB7987"/>
    <w:rsid w:val="00AB7AB4"/>
    <w:rsid w:val="00AB7C01"/>
    <w:rsid w:val="00AC2D60"/>
    <w:rsid w:val="00AC3F50"/>
    <w:rsid w:val="00AC5B1B"/>
    <w:rsid w:val="00AC6480"/>
    <w:rsid w:val="00AC6CC7"/>
    <w:rsid w:val="00AC70F3"/>
    <w:rsid w:val="00AD1BD2"/>
    <w:rsid w:val="00AD215F"/>
    <w:rsid w:val="00AD2F9B"/>
    <w:rsid w:val="00AD6817"/>
    <w:rsid w:val="00AD7600"/>
    <w:rsid w:val="00AD7876"/>
    <w:rsid w:val="00AE0DC1"/>
    <w:rsid w:val="00AE12C0"/>
    <w:rsid w:val="00AE1573"/>
    <w:rsid w:val="00AE1A8D"/>
    <w:rsid w:val="00AE1BBA"/>
    <w:rsid w:val="00AE2583"/>
    <w:rsid w:val="00AE2BC0"/>
    <w:rsid w:val="00AE3027"/>
    <w:rsid w:val="00AE35F6"/>
    <w:rsid w:val="00AE4CD3"/>
    <w:rsid w:val="00AE54D6"/>
    <w:rsid w:val="00AE6635"/>
    <w:rsid w:val="00AF1EB6"/>
    <w:rsid w:val="00AF44BB"/>
    <w:rsid w:val="00AF4AE5"/>
    <w:rsid w:val="00AF5168"/>
    <w:rsid w:val="00AF543D"/>
    <w:rsid w:val="00AF6392"/>
    <w:rsid w:val="00AF6F6E"/>
    <w:rsid w:val="00B0320D"/>
    <w:rsid w:val="00B041F0"/>
    <w:rsid w:val="00B04BF9"/>
    <w:rsid w:val="00B10724"/>
    <w:rsid w:val="00B13100"/>
    <w:rsid w:val="00B156D6"/>
    <w:rsid w:val="00B16B77"/>
    <w:rsid w:val="00B16C61"/>
    <w:rsid w:val="00B16CCD"/>
    <w:rsid w:val="00B1708D"/>
    <w:rsid w:val="00B20040"/>
    <w:rsid w:val="00B21387"/>
    <w:rsid w:val="00B24061"/>
    <w:rsid w:val="00B24A9A"/>
    <w:rsid w:val="00B27944"/>
    <w:rsid w:val="00B32BFC"/>
    <w:rsid w:val="00B32E45"/>
    <w:rsid w:val="00B33D37"/>
    <w:rsid w:val="00B35874"/>
    <w:rsid w:val="00B44CB9"/>
    <w:rsid w:val="00B46A8D"/>
    <w:rsid w:val="00B47B65"/>
    <w:rsid w:val="00B52385"/>
    <w:rsid w:val="00B5247D"/>
    <w:rsid w:val="00B52903"/>
    <w:rsid w:val="00B552EB"/>
    <w:rsid w:val="00B5612A"/>
    <w:rsid w:val="00B57988"/>
    <w:rsid w:val="00B6139D"/>
    <w:rsid w:val="00B6266B"/>
    <w:rsid w:val="00B63DDB"/>
    <w:rsid w:val="00B64831"/>
    <w:rsid w:val="00B65AC1"/>
    <w:rsid w:val="00B66750"/>
    <w:rsid w:val="00B67DC8"/>
    <w:rsid w:val="00B70FE9"/>
    <w:rsid w:val="00B73AEA"/>
    <w:rsid w:val="00B73BC5"/>
    <w:rsid w:val="00B76783"/>
    <w:rsid w:val="00B76A8F"/>
    <w:rsid w:val="00B76AAB"/>
    <w:rsid w:val="00B81209"/>
    <w:rsid w:val="00B833BA"/>
    <w:rsid w:val="00B83AF5"/>
    <w:rsid w:val="00B86D7B"/>
    <w:rsid w:val="00B876CE"/>
    <w:rsid w:val="00B90F82"/>
    <w:rsid w:val="00B937E0"/>
    <w:rsid w:val="00B937E9"/>
    <w:rsid w:val="00B94E8F"/>
    <w:rsid w:val="00B96121"/>
    <w:rsid w:val="00BA00A5"/>
    <w:rsid w:val="00BA129B"/>
    <w:rsid w:val="00BA36F4"/>
    <w:rsid w:val="00BA79C3"/>
    <w:rsid w:val="00BB00EA"/>
    <w:rsid w:val="00BB02AB"/>
    <w:rsid w:val="00BB2173"/>
    <w:rsid w:val="00BB2350"/>
    <w:rsid w:val="00BB2656"/>
    <w:rsid w:val="00BB3716"/>
    <w:rsid w:val="00BB41A5"/>
    <w:rsid w:val="00BC1F16"/>
    <w:rsid w:val="00BC2102"/>
    <w:rsid w:val="00BC235B"/>
    <w:rsid w:val="00BC32AF"/>
    <w:rsid w:val="00BC4622"/>
    <w:rsid w:val="00BC59D8"/>
    <w:rsid w:val="00BC6994"/>
    <w:rsid w:val="00BD2DBF"/>
    <w:rsid w:val="00BD30AC"/>
    <w:rsid w:val="00BD31C6"/>
    <w:rsid w:val="00BD4E1A"/>
    <w:rsid w:val="00BD5746"/>
    <w:rsid w:val="00BD68AD"/>
    <w:rsid w:val="00BD75A3"/>
    <w:rsid w:val="00BE08DF"/>
    <w:rsid w:val="00BE0DF0"/>
    <w:rsid w:val="00BE1E9D"/>
    <w:rsid w:val="00BE24B1"/>
    <w:rsid w:val="00BE71D8"/>
    <w:rsid w:val="00BE7B23"/>
    <w:rsid w:val="00BF1CB0"/>
    <w:rsid w:val="00BF6FE2"/>
    <w:rsid w:val="00BF7335"/>
    <w:rsid w:val="00C01BE0"/>
    <w:rsid w:val="00C01F37"/>
    <w:rsid w:val="00C04A83"/>
    <w:rsid w:val="00C05334"/>
    <w:rsid w:val="00C05E50"/>
    <w:rsid w:val="00C066A2"/>
    <w:rsid w:val="00C07E24"/>
    <w:rsid w:val="00C152E5"/>
    <w:rsid w:val="00C210E7"/>
    <w:rsid w:val="00C21101"/>
    <w:rsid w:val="00C219A7"/>
    <w:rsid w:val="00C26416"/>
    <w:rsid w:val="00C30FD7"/>
    <w:rsid w:val="00C31528"/>
    <w:rsid w:val="00C32D73"/>
    <w:rsid w:val="00C3593A"/>
    <w:rsid w:val="00C359DC"/>
    <w:rsid w:val="00C366C3"/>
    <w:rsid w:val="00C3752C"/>
    <w:rsid w:val="00C4141E"/>
    <w:rsid w:val="00C44107"/>
    <w:rsid w:val="00C46AD6"/>
    <w:rsid w:val="00C50243"/>
    <w:rsid w:val="00C5180F"/>
    <w:rsid w:val="00C52227"/>
    <w:rsid w:val="00C52825"/>
    <w:rsid w:val="00C532D4"/>
    <w:rsid w:val="00C535F8"/>
    <w:rsid w:val="00C544DF"/>
    <w:rsid w:val="00C5604B"/>
    <w:rsid w:val="00C5625D"/>
    <w:rsid w:val="00C56892"/>
    <w:rsid w:val="00C668D1"/>
    <w:rsid w:val="00C6724A"/>
    <w:rsid w:val="00C67360"/>
    <w:rsid w:val="00C67DCF"/>
    <w:rsid w:val="00C72875"/>
    <w:rsid w:val="00C74A08"/>
    <w:rsid w:val="00C756EA"/>
    <w:rsid w:val="00C75D98"/>
    <w:rsid w:val="00C779D9"/>
    <w:rsid w:val="00C855DA"/>
    <w:rsid w:val="00C85C5F"/>
    <w:rsid w:val="00C87338"/>
    <w:rsid w:val="00C9031A"/>
    <w:rsid w:val="00C91870"/>
    <w:rsid w:val="00C92320"/>
    <w:rsid w:val="00C97955"/>
    <w:rsid w:val="00C97BE2"/>
    <w:rsid w:val="00CA19B9"/>
    <w:rsid w:val="00CA22ED"/>
    <w:rsid w:val="00CA63CC"/>
    <w:rsid w:val="00CA7E59"/>
    <w:rsid w:val="00CB3475"/>
    <w:rsid w:val="00CB3E08"/>
    <w:rsid w:val="00CB5252"/>
    <w:rsid w:val="00CB5917"/>
    <w:rsid w:val="00CB5FB7"/>
    <w:rsid w:val="00CB60F6"/>
    <w:rsid w:val="00CB6313"/>
    <w:rsid w:val="00CC1EF0"/>
    <w:rsid w:val="00CC2B32"/>
    <w:rsid w:val="00CC7A35"/>
    <w:rsid w:val="00CD1883"/>
    <w:rsid w:val="00CD372F"/>
    <w:rsid w:val="00CD4460"/>
    <w:rsid w:val="00CD4AF9"/>
    <w:rsid w:val="00CD4B91"/>
    <w:rsid w:val="00CD7739"/>
    <w:rsid w:val="00CE0212"/>
    <w:rsid w:val="00CE25C4"/>
    <w:rsid w:val="00CE2CD7"/>
    <w:rsid w:val="00CE3682"/>
    <w:rsid w:val="00CE43FD"/>
    <w:rsid w:val="00CE4637"/>
    <w:rsid w:val="00CE5F1E"/>
    <w:rsid w:val="00CE6C03"/>
    <w:rsid w:val="00CF0B35"/>
    <w:rsid w:val="00CF0C10"/>
    <w:rsid w:val="00CF1512"/>
    <w:rsid w:val="00CF412B"/>
    <w:rsid w:val="00CF750C"/>
    <w:rsid w:val="00CF7BF7"/>
    <w:rsid w:val="00CF7F0D"/>
    <w:rsid w:val="00D0158A"/>
    <w:rsid w:val="00D01AD8"/>
    <w:rsid w:val="00D029C5"/>
    <w:rsid w:val="00D0680D"/>
    <w:rsid w:val="00D10070"/>
    <w:rsid w:val="00D10E29"/>
    <w:rsid w:val="00D11582"/>
    <w:rsid w:val="00D142E4"/>
    <w:rsid w:val="00D1471B"/>
    <w:rsid w:val="00D15340"/>
    <w:rsid w:val="00D20F36"/>
    <w:rsid w:val="00D22FDF"/>
    <w:rsid w:val="00D23390"/>
    <w:rsid w:val="00D24E13"/>
    <w:rsid w:val="00D2638A"/>
    <w:rsid w:val="00D31832"/>
    <w:rsid w:val="00D31FF2"/>
    <w:rsid w:val="00D33347"/>
    <w:rsid w:val="00D3690C"/>
    <w:rsid w:val="00D40B62"/>
    <w:rsid w:val="00D40EB7"/>
    <w:rsid w:val="00D415D9"/>
    <w:rsid w:val="00D425F2"/>
    <w:rsid w:val="00D46AD4"/>
    <w:rsid w:val="00D517C2"/>
    <w:rsid w:val="00D522EE"/>
    <w:rsid w:val="00D52DEA"/>
    <w:rsid w:val="00D535BE"/>
    <w:rsid w:val="00D5405B"/>
    <w:rsid w:val="00D56C0E"/>
    <w:rsid w:val="00D61398"/>
    <w:rsid w:val="00D64338"/>
    <w:rsid w:val="00D66364"/>
    <w:rsid w:val="00D669CC"/>
    <w:rsid w:val="00D66FF5"/>
    <w:rsid w:val="00D67551"/>
    <w:rsid w:val="00D67FCE"/>
    <w:rsid w:val="00D7118B"/>
    <w:rsid w:val="00D71513"/>
    <w:rsid w:val="00D71F99"/>
    <w:rsid w:val="00D731FE"/>
    <w:rsid w:val="00D733C5"/>
    <w:rsid w:val="00D73FC3"/>
    <w:rsid w:val="00D74C4E"/>
    <w:rsid w:val="00D80074"/>
    <w:rsid w:val="00D818C8"/>
    <w:rsid w:val="00D82C05"/>
    <w:rsid w:val="00D8476B"/>
    <w:rsid w:val="00D85DAF"/>
    <w:rsid w:val="00D86C7B"/>
    <w:rsid w:val="00D87441"/>
    <w:rsid w:val="00D877AC"/>
    <w:rsid w:val="00D91428"/>
    <w:rsid w:val="00D92CC6"/>
    <w:rsid w:val="00D944AF"/>
    <w:rsid w:val="00D94648"/>
    <w:rsid w:val="00D97661"/>
    <w:rsid w:val="00DA0DE6"/>
    <w:rsid w:val="00DA2B1D"/>
    <w:rsid w:val="00DA2FBF"/>
    <w:rsid w:val="00DA4CDB"/>
    <w:rsid w:val="00DA4DED"/>
    <w:rsid w:val="00DA7007"/>
    <w:rsid w:val="00DB085E"/>
    <w:rsid w:val="00DB1253"/>
    <w:rsid w:val="00DB6227"/>
    <w:rsid w:val="00DC030E"/>
    <w:rsid w:val="00DC39C5"/>
    <w:rsid w:val="00DC710C"/>
    <w:rsid w:val="00DD03BA"/>
    <w:rsid w:val="00DD2559"/>
    <w:rsid w:val="00DD26EA"/>
    <w:rsid w:val="00DD27E8"/>
    <w:rsid w:val="00DD400A"/>
    <w:rsid w:val="00DD42E6"/>
    <w:rsid w:val="00DE3BA3"/>
    <w:rsid w:val="00DE5E6C"/>
    <w:rsid w:val="00DE7AA2"/>
    <w:rsid w:val="00DF0D42"/>
    <w:rsid w:val="00DF1C72"/>
    <w:rsid w:val="00DF2406"/>
    <w:rsid w:val="00DF270A"/>
    <w:rsid w:val="00DF3A53"/>
    <w:rsid w:val="00DF55BA"/>
    <w:rsid w:val="00E016A5"/>
    <w:rsid w:val="00E06091"/>
    <w:rsid w:val="00E06F13"/>
    <w:rsid w:val="00E06F80"/>
    <w:rsid w:val="00E10930"/>
    <w:rsid w:val="00E11550"/>
    <w:rsid w:val="00E11EAB"/>
    <w:rsid w:val="00E136C0"/>
    <w:rsid w:val="00E15F9C"/>
    <w:rsid w:val="00E24A3B"/>
    <w:rsid w:val="00E26878"/>
    <w:rsid w:val="00E30369"/>
    <w:rsid w:val="00E30FB0"/>
    <w:rsid w:val="00E315AE"/>
    <w:rsid w:val="00E32681"/>
    <w:rsid w:val="00E32BA9"/>
    <w:rsid w:val="00E34768"/>
    <w:rsid w:val="00E35230"/>
    <w:rsid w:val="00E35544"/>
    <w:rsid w:val="00E36F87"/>
    <w:rsid w:val="00E37EAF"/>
    <w:rsid w:val="00E426B8"/>
    <w:rsid w:val="00E43A7C"/>
    <w:rsid w:val="00E4646F"/>
    <w:rsid w:val="00E46843"/>
    <w:rsid w:val="00E475C0"/>
    <w:rsid w:val="00E47620"/>
    <w:rsid w:val="00E50979"/>
    <w:rsid w:val="00E51A4C"/>
    <w:rsid w:val="00E52524"/>
    <w:rsid w:val="00E5273B"/>
    <w:rsid w:val="00E56CAD"/>
    <w:rsid w:val="00E62F6B"/>
    <w:rsid w:val="00E64E7E"/>
    <w:rsid w:val="00E65578"/>
    <w:rsid w:val="00E65611"/>
    <w:rsid w:val="00E6640C"/>
    <w:rsid w:val="00E66B4B"/>
    <w:rsid w:val="00E70296"/>
    <w:rsid w:val="00E71632"/>
    <w:rsid w:val="00E716A2"/>
    <w:rsid w:val="00E718A9"/>
    <w:rsid w:val="00E72286"/>
    <w:rsid w:val="00E739A8"/>
    <w:rsid w:val="00E73E7E"/>
    <w:rsid w:val="00E81DAB"/>
    <w:rsid w:val="00E83C6B"/>
    <w:rsid w:val="00E849F7"/>
    <w:rsid w:val="00E9018D"/>
    <w:rsid w:val="00E919B3"/>
    <w:rsid w:val="00E93573"/>
    <w:rsid w:val="00E9376C"/>
    <w:rsid w:val="00E938BF"/>
    <w:rsid w:val="00E94C22"/>
    <w:rsid w:val="00E95241"/>
    <w:rsid w:val="00E9542E"/>
    <w:rsid w:val="00E97F7E"/>
    <w:rsid w:val="00EA0F47"/>
    <w:rsid w:val="00EA2EEF"/>
    <w:rsid w:val="00EA3659"/>
    <w:rsid w:val="00EA3EA1"/>
    <w:rsid w:val="00EA51D3"/>
    <w:rsid w:val="00EA5433"/>
    <w:rsid w:val="00EA6AF9"/>
    <w:rsid w:val="00EB0154"/>
    <w:rsid w:val="00EB02A6"/>
    <w:rsid w:val="00EB1EEC"/>
    <w:rsid w:val="00EB29FF"/>
    <w:rsid w:val="00EB332B"/>
    <w:rsid w:val="00EB48B6"/>
    <w:rsid w:val="00EB5D29"/>
    <w:rsid w:val="00EC0628"/>
    <w:rsid w:val="00EC0B41"/>
    <w:rsid w:val="00EC0F9E"/>
    <w:rsid w:val="00EC18D0"/>
    <w:rsid w:val="00EC477F"/>
    <w:rsid w:val="00EC4EA7"/>
    <w:rsid w:val="00EC7A57"/>
    <w:rsid w:val="00ED064C"/>
    <w:rsid w:val="00ED2556"/>
    <w:rsid w:val="00ED6EB3"/>
    <w:rsid w:val="00EE0059"/>
    <w:rsid w:val="00EE2577"/>
    <w:rsid w:val="00EE342F"/>
    <w:rsid w:val="00EE35AC"/>
    <w:rsid w:val="00EE6164"/>
    <w:rsid w:val="00EE7079"/>
    <w:rsid w:val="00EF1543"/>
    <w:rsid w:val="00EF15C7"/>
    <w:rsid w:val="00EF1757"/>
    <w:rsid w:val="00EF2F70"/>
    <w:rsid w:val="00EF4852"/>
    <w:rsid w:val="00EF5FA1"/>
    <w:rsid w:val="00F011DE"/>
    <w:rsid w:val="00F013FD"/>
    <w:rsid w:val="00F02D75"/>
    <w:rsid w:val="00F02FFD"/>
    <w:rsid w:val="00F0555E"/>
    <w:rsid w:val="00F06973"/>
    <w:rsid w:val="00F06FEA"/>
    <w:rsid w:val="00F1035C"/>
    <w:rsid w:val="00F11546"/>
    <w:rsid w:val="00F134E3"/>
    <w:rsid w:val="00F13CCB"/>
    <w:rsid w:val="00F16BCE"/>
    <w:rsid w:val="00F20EE9"/>
    <w:rsid w:val="00F21415"/>
    <w:rsid w:val="00F2398A"/>
    <w:rsid w:val="00F24332"/>
    <w:rsid w:val="00F3069C"/>
    <w:rsid w:val="00F32F68"/>
    <w:rsid w:val="00F33C53"/>
    <w:rsid w:val="00F377C6"/>
    <w:rsid w:val="00F40CCD"/>
    <w:rsid w:val="00F4505D"/>
    <w:rsid w:val="00F468EB"/>
    <w:rsid w:val="00F47251"/>
    <w:rsid w:val="00F50713"/>
    <w:rsid w:val="00F60397"/>
    <w:rsid w:val="00F61470"/>
    <w:rsid w:val="00F62647"/>
    <w:rsid w:val="00F64B4A"/>
    <w:rsid w:val="00F65609"/>
    <w:rsid w:val="00F65A9F"/>
    <w:rsid w:val="00F66644"/>
    <w:rsid w:val="00F6681B"/>
    <w:rsid w:val="00F670BF"/>
    <w:rsid w:val="00F70C81"/>
    <w:rsid w:val="00F714D5"/>
    <w:rsid w:val="00F7194A"/>
    <w:rsid w:val="00F72C93"/>
    <w:rsid w:val="00F73244"/>
    <w:rsid w:val="00F74EC2"/>
    <w:rsid w:val="00F769AB"/>
    <w:rsid w:val="00F7799C"/>
    <w:rsid w:val="00F80F2C"/>
    <w:rsid w:val="00F813C6"/>
    <w:rsid w:val="00F83505"/>
    <w:rsid w:val="00F83A77"/>
    <w:rsid w:val="00F840FA"/>
    <w:rsid w:val="00F85F4C"/>
    <w:rsid w:val="00F876A5"/>
    <w:rsid w:val="00F90659"/>
    <w:rsid w:val="00F9689C"/>
    <w:rsid w:val="00F9764A"/>
    <w:rsid w:val="00FA0B93"/>
    <w:rsid w:val="00FA158F"/>
    <w:rsid w:val="00FA1E04"/>
    <w:rsid w:val="00FA3A82"/>
    <w:rsid w:val="00FB4923"/>
    <w:rsid w:val="00FB4C69"/>
    <w:rsid w:val="00FB7DB0"/>
    <w:rsid w:val="00FC4E6A"/>
    <w:rsid w:val="00FC5AE2"/>
    <w:rsid w:val="00FC725C"/>
    <w:rsid w:val="00FC744E"/>
    <w:rsid w:val="00FC7C47"/>
    <w:rsid w:val="00FD1C11"/>
    <w:rsid w:val="00FD1D43"/>
    <w:rsid w:val="00FD2681"/>
    <w:rsid w:val="00FD2990"/>
    <w:rsid w:val="00FD5D92"/>
    <w:rsid w:val="00FD62F9"/>
    <w:rsid w:val="00FD71A6"/>
    <w:rsid w:val="00FD7FA2"/>
    <w:rsid w:val="00FE31E3"/>
    <w:rsid w:val="00FE3B90"/>
    <w:rsid w:val="00FE59F9"/>
    <w:rsid w:val="00FE64BB"/>
    <w:rsid w:val="00FE6BE5"/>
    <w:rsid w:val="00FF1806"/>
    <w:rsid w:val="00FF28C9"/>
    <w:rsid w:val="00FF338D"/>
    <w:rsid w:val="00FF422D"/>
    <w:rsid w:val="00FF4E2D"/>
    <w:rsid w:val="00FF4F31"/>
    <w:rsid w:val="00FF4F69"/>
    <w:rsid w:val="00FF4F8F"/>
    <w:rsid w:val="00FF773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977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0EB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D40EB7"/>
    <w:pPr>
      <w:keepNext/>
      <w:numPr>
        <w:numId w:val="6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D40EB7"/>
    <w:pPr>
      <w:keepNext/>
      <w:numPr>
        <w:ilvl w:val="1"/>
        <w:numId w:val="6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D40EB7"/>
    <w:pPr>
      <w:keepNext/>
      <w:numPr>
        <w:ilvl w:val="2"/>
        <w:numId w:val="6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D40EB7"/>
    <w:pPr>
      <w:keepNext/>
      <w:numPr>
        <w:ilvl w:val="3"/>
        <w:numId w:val="6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D40EB7"/>
    <w:pPr>
      <w:keepNext/>
      <w:numPr>
        <w:ilvl w:val="4"/>
        <w:numId w:val="6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D40EB7"/>
    <w:pPr>
      <w:numPr>
        <w:ilvl w:val="5"/>
        <w:numId w:val="6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D40EB7"/>
    <w:pPr>
      <w:numPr>
        <w:ilvl w:val="6"/>
        <w:numId w:val="6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D40EB7"/>
    <w:pPr>
      <w:numPr>
        <w:ilvl w:val="7"/>
        <w:numId w:val="6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D40EB7"/>
    <w:pPr>
      <w:numPr>
        <w:ilvl w:val="8"/>
        <w:numId w:val="6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40E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0EB7"/>
  </w:style>
  <w:style w:type="character" w:customStyle="1" w:styleId="Heading1Char">
    <w:name w:val="Heading 1 Char"/>
    <w:link w:val="Heading1"/>
    <w:locked/>
    <w:rsid w:val="004E5204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locked/>
    <w:rsid w:val="004E5204"/>
    <w:rPr>
      <w:b/>
      <w:snapToGrid w:val="0"/>
      <w:kern w:val="28"/>
      <w:sz w:val="22"/>
    </w:rPr>
  </w:style>
  <w:style w:type="character" w:customStyle="1" w:styleId="Heading3Char">
    <w:name w:val="Heading 3 Char"/>
    <w:link w:val="Heading3"/>
    <w:locked/>
    <w:rsid w:val="004E5204"/>
    <w:rPr>
      <w:b/>
      <w:snapToGrid w:val="0"/>
      <w:kern w:val="28"/>
      <w:sz w:val="22"/>
    </w:rPr>
  </w:style>
  <w:style w:type="character" w:customStyle="1" w:styleId="Heading4Char">
    <w:name w:val="Heading 4 Char"/>
    <w:link w:val="Heading4"/>
    <w:locked/>
    <w:rsid w:val="004E5204"/>
    <w:rPr>
      <w:b/>
      <w:snapToGrid w:val="0"/>
      <w:kern w:val="28"/>
      <w:sz w:val="22"/>
    </w:rPr>
  </w:style>
  <w:style w:type="character" w:customStyle="1" w:styleId="Heading5Char">
    <w:name w:val="Heading 5 Char"/>
    <w:link w:val="Heading5"/>
    <w:locked/>
    <w:rsid w:val="004E5204"/>
    <w:rPr>
      <w:b/>
      <w:snapToGrid w:val="0"/>
      <w:kern w:val="28"/>
      <w:sz w:val="22"/>
    </w:rPr>
  </w:style>
  <w:style w:type="character" w:customStyle="1" w:styleId="Heading6Char">
    <w:name w:val="Heading 6 Char"/>
    <w:link w:val="Heading6"/>
    <w:locked/>
    <w:rsid w:val="004E5204"/>
    <w:rPr>
      <w:b/>
      <w:snapToGrid w:val="0"/>
      <w:kern w:val="28"/>
      <w:sz w:val="22"/>
    </w:rPr>
  </w:style>
  <w:style w:type="character" w:customStyle="1" w:styleId="Heading7Char">
    <w:name w:val="Heading 7 Char"/>
    <w:link w:val="Heading7"/>
    <w:locked/>
    <w:rsid w:val="008640E1"/>
    <w:rPr>
      <w:b/>
      <w:snapToGrid w:val="0"/>
      <w:kern w:val="28"/>
      <w:sz w:val="22"/>
    </w:rPr>
  </w:style>
  <w:style w:type="character" w:customStyle="1" w:styleId="Heading8Char">
    <w:name w:val="Heading 8 Char"/>
    <w:link w:val="Heading8"/>
    <w:locked/>
    <w:rsid w:val="008640E1"/>
    <w:rPr>
      <w:b/>
      <w:snapToGrid w:val="0"/>
      <w:kern w:val="28"/>
      <w:sz w:val="22"/>
    </w:rPr>
  </w:style>
  <w:style w:type="character" w:customStyle="1" w:styleId="Heading9Char">
    <w:name w:val="Heading 9 Char"/>
    <w:link w:val="Heading9"/>
    <w:locked/>
    <w:rsid w:val="008640E1"/>
    <w:rPr>
      <w:b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E1749"/>
    <w:rPr>
      <w:snapToGrid/>
      <w:kern w:val="0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E1749"/>
    <w:rPr>
      <w:rFonts w:cs="Times New Roman"/>
      <w:sz w:val="20"/>
    </w:rPr>
  </w:style>
  <w:style w:type="paragraph" w:styleId="FootnoteText">
    <w:name w:val="footnote text"/>
    <w:aliases w:val="Footnote Text Char,Footnote Text Char1 Char,rrfootnote Char Char,Style 5 Char Char,Footnote Text Char Char Char,Footnote Text Char1 Char Char Char,Footnote Text Char Char Char Char Char,Footnote Text Char1 Char Char Char Char Char,fn,Styl"/>
    <w:link w:val="FootnoteTextChar2"/>
    <w:rsid w:val="00D40EB7"/>
    <w:pPr>
      <w:spacing w:after="120"/>
    </w:pPr>
  </w:style>
  <w:style w:type="character" w:customStyle="1" w:styleId="FootnoteTextChar1">
    <w:name w:val="Footnote Text Char1"/>
    <w:aliases w:val="Footnote Text Char Char,Footnote Text Char1 Char Char,rrfootnote Char Char Char,Style 5 Char Char Char,Footnote Text Char Char Char Char,Footnote Text Char1 Char Char Char Char,Footnote Text Char Char Char Char Char Char,fn Char"/>
    <w:locked/>
    <w:rsid w:val="00BC32AF"/>
    <w:rPr>
      <w:rFonts w:cs="Times New Roman"/>
      <w:sz w:val="24"/>
      <w:lang w:val="en-US" w:eastAsia="en-US"/>
    </w:rPr>
  </w:style>
  <w:style w:type="character" w:styleId="FootnoteReference">
    <w:name w:val="footnote reference"/>
    <w:aliases w:val="Style 4,Appel note de bas de p,Style 12,(NECG) Footnote Reference,Style 124,Style 13,o,fr,Style 3,Footnote Reference1,FR,Style 17,Style 6,Footnote Reference/"/>
    <w:rsid w:val="00D40EB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D40EB7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locked/>
    <w:rsid w:val="009D701C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D4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640E1"/>
    <w:rPr>
      <w:snapToGrid w:val="0"/>
      <w:kern w:val="28"/>
      <w:sz w:val="22"/>
    </w:rPr>
  </w:style>
  <w:style w:type="character" w:styleId="PageNumber">
    <w:name w:val="page number"/>
    <w:basedOn w:val="DefaultParagraphFont"/>
    <w:rsid w:val="00D40EB7"/>
  </w:style>
  <w:style w:type="paragraph" w:customStyle="1" w:styleId="Paranum0">
    <w:name w:val="Paranum"/>
    <w:uiPriority w:val="99"/>
    <w:rsid w:val="00BC32AF"/>
    <w:pPr>
      <w:numPr>
        <w:numId w:val="1"/>
      </w:numPr>
      <w:tabs>
        <w:tab w:val="left" w:pos="1440"/>
      </w:tabs>
      <w:spacing w:after="240"/>
      <w:jc w:val="both"/>
    </w:pPr>
    <w:rPr>
      <w:sz w:val="22"/>
    </w:rPr>
  </w:style>
  <w:style w:type="paragraph" w:customStyle="1" w:styleId="par1">
    <w:name w:val="par1"/>
    <w:basedOn w:val="Normal"/>
    <w:link w:val="par1Char"/>
    <w:uiPriority w:val="99"/>
    <w:rsid w:val="00BC32AF"/>
    <w:pPr>
      <w:numPr>
        <w:numId w:val="2"/>
      </w:numPr>
    </w:pPr>
    <w:rPr>
      <w:snapToGrid/>
      <w:sz w:val="20"/>
    </w:rPr>
  </w:style>
  <w:style w:type="paragraph" w:customStyle="1" w:styleId="ParaNum">
    <w:name w:val="ParaNum"/>
    <w:basedOn w:val="Normal"/>
    <w:link w:val="ParaNumChar"/>
    <w:rsid w:val="00D40EB7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BodyText">
    <w:name w:val="Body Text"/>
    <w:aliases w:val="b"/>
    <w:basedOn w:val="Normal"/>
    <w:link w:val="BodyTextChar"/>
    <w:uiPriority w:val="99"/>
    <w:rsid w:val="00BC32AF"/>
    <w:rPr>
      <w:b/>
      <w:snapToGrid/>
      <w:kern w:val="0"/>
      <w:sz w:val="24"/>
      <w:u w:val="single"/>
    </w:rPr>
  </w:style>
  <w:style w:type="character" w:customStyle="1" w:styleId="BodyTextChar">
    <w:name w:val="Body Text Char"/>
    <w:aliases w:val="b Char"/>
    <w:link w:val="BodyText"/>
    <w:uiPriority w:val="99"/>
    <w:semiHidden/>
    <w:locked/>
    <w:rsid w:val="00BC32AF"/>
    <w:rPr>
      <w:rFonts w:cs="Times New Roman"/>
      <w:b/>
      <w:sz w:val="24"/>
      <w:u w:val="single"/>
      <w:lang w:val="en-US" w:eastAsia="en-US"/>
    </w:rPr>
  </w:style>
  <w:style w:type="character" w:customStyle="1" w:styleId="FootnoteTextChar2CharCharChar">
    <w:name w:val="Footnote Text Char2 Char Char Char"/>
    <w:aliases w:val="Footnote Text Char1 Char2 Char Char Char,Footnote Text Char Char Char Char Char Char2,Footnote Text Char1 Char Char Char Char Char Char1"/>
    <w:uiPriority w:val="99"/>
    <w:rsid w:val="00BC32AF"/>
    <w:rPr>
      <w:lang w:val="en-US" w:eastAsia="en-US"/>
    </w:rPr>
  </w:style>
  <w:style w:type="character" w:customStyle="1" w:styleId="ParanumChar0">
    <w:name w:val="Paranum Char"/>
    <w:uiPriority w:val="99"/>
    <w:rsid w:val="00BC32AF"/>
    <w:rPr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C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640E1"/>
    <w:rPr>
      <w:rFonts w:ascii="Courier New" w:hAnsi="Courier New" w:cs="Times New Roman"/>
      <w:sz w:val="20"/>
    </w:rPr>
  </w:style>
  <w:style w:type="character" w:styleId="Hyperlink">
    <w:name w:val="Hyperlink"/>
    <w:rsid w:val="00D40EB7"/>
    <w:rPr>
      <w:color w:val="0000FF"/>
      <w:u w:val="single"/>
    </w:rPr>
  </w:style>
  <w:style w:type="character" w:customStyle="1" w:styleId="FootnoteTextChar2">
    <w:name w:val="Footnote Text Char2"/>
    <w:aliases w:val="Footnote Text Char Char1,Footnote Text Char1 Char Char1,rrfootnote Char Char Char1,Style 5 Char Char Char1,Footnote Text Char Char Char Char1,Footnote Text Char1 Char Char Char Char1,Footnote Text Char Char Char Char Char Char1"/>
    <w:link w:val="FootnoteText"/>
    <w:locked/>
    <w:rsid w:val="00A15BB3"/>
  </w:style>
  <w:style w:type="character" w:styleId="Strong">
    <w:name w:val="Strong"/>
    <w:uiPriority w:val="99"/>
    <w:qFormat/>
    <w:rsid w:val="00BC32AF"/>
    <w:rPr>
      <w:rFonts w:cs="Times New Roman"/>
      <w:b/>
    </w:rPr>
  </w:style>
  <w:style w:type="character" w:customStyle="1" w:styleId="zzmpTrailerItem">
    <w:name w:val="zzmpTrailerItem"/>
    <w:uiPriority w:val="99"/>
    <w:rsid w:val="00BC32AF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Indent2">
    <w:name w:val="Body Text Indent 2"/>
    <w:basedOn w:val="Normal"/>
    <w:link w:val="BodyTextIndent2Char"/>
    <w:uiPriority w:val="99"/>
    <w:rsid w:val="00BC32AF"/>
    <w:pPr>
      <w:spacing w:after="120" w:line="480" w:lineRule="auto"/>
      <w:ind w:left="360"/>
    </w:pPr>
    <w:rPr>
      <w:snapToGrid/>
      <w:kern w:val="0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640E1"/>
    <w:rPr>
      <w:rFonts w:cs="Times New Roman"/>
      <w:sz w:val="24"/>
    </w:rPr>
  </w:style>
  <w:style w:type="paragraph" w:customStyle="1" w:styleId="StyleBoldCentered">
    <w:name w:val="Style Bold Centered"/>
    <w:basedOn w:val="Normal"/>
    <w:rsid w:val="00D40EB7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TOAHeading">
    <w:name w:val="toa heading"/>
    <w:basedOn w:val="Normal"/>
    <w:next w:val="Normal"/>
    <w:semiHidden/>
    <w:rsid w:val="00D40EB7"/>
    <w:pPr>
      <w:tabs>
        <w:tab w:val="right" w:pos="9360"/>
      </w:tabs>
      <w:suppressAutoHyphens/>
    </w:pPr>
  </w:style>
  <w:style w:type="character" w:customStyle="1" w:styleId="bCharChar">
    <w:name w:val="b Char Char"/>
    <w:uiPriority w:val="99"/>
    <w:semiHidden/>
    <w:locked/>
    <w:rsid w:val="00BC32AF"/>
    <w:rPr>
      <w:b/>
      <w:sz w:val="24"/>
      <w:u w:val="single"/>
      <w:lang w:val="en-US" w:eastAsia="en-US"/>
    </w:rPr>
  </w:style>
  <w:style w:type="paragraph" w:customStyle="1" w:styleId="StyleParaNumAfter0pt">
    <w:name w:val="Style ParaNum + After:  0 pt"/>
    <w:basedOn w:val="Normal"/>
    <w:autoRedefine/>
    <w:uiPriority w:val="99"/>
    <w:rsid w:val="00180FE4"/>
    <w:pPr>
      <w:numPr>
        <w:ilvl w:val="1"/>
        <w:numId w:val="4"/>
      </w:numPr>
      <w:tabs>
        <w:tab w:val="left" w:pos="-8100"/>
        <w:tab w:val="left" w:pos="2160"/>
      </w:tabs>
      <w:spacing w:after="240"/>
      <w:ind w:left="2160" w:hanging="720"/>
    </w:pPr>
    <w:rPr>
      <w:snapToGrid/>
    </w:rPr>
  </w:style>
  <w:style w:type="paragraph" w:styleId="ListParagraph">
    <w:name w:val="List Paragraph"/>
    <w:basedOn w:val="Normal"/>
    <w:uiPriority w:val="99"/>
    <w:qFormat/>
    <w:rsid w:val="00060BD6"/>
    <w:pPr>
      <w:ind w:left="720"/>
    </w:pPr>
    <w:rPr>
      <w:snapToGrid/>
    </w:rPr>
  </w:style>
  <w:style w:type="character" w:styleId="CommentReference">
    <w:name w:val="annotation reference"/>
    <w:uiPriority w:val="99"/>
    <w:rsid w:val="00422D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2D6A"/>
    <w:rPr>
      <w:snapToGrid/>
      <w:kern w:val="0"/>
      <w:sz w:val="20"/>
    </w:rPr>
  </w:style>
  <w:style w:type="character" w:customStyle="1" w:styleId="CommentTextChar">
    <w:name w:val="Comment Text Char"/>
    <w:link w:val="CommentText"/>
    <w:uiPriority w:val="99"/>
    <w:locked/>
    <w:rsid w:val="00422D6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D6A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422D6A"/>
    <w:rPr>
      <w:rFonts w:cs="Times New Roman"/>
      <w:b/>
    </w:rPr>
  </w:style>
  <w:style w:type="character" w:customStyle="1" w:styleId="par1Char">
    <w:name w:val="par1 Char"/>
    <w:link w:val="par1"/>
    <w:uiPriority w:val="99"/>
    <w:locked/>
    <w:rsid w:val="00D5405B"/>
    <w:rPr>
      <w:snapToGrid w:val="0"/>
      <w:kern w:val="28"/>
      <w:sz w:val="20"/>
    </w:rPr>
  </w:style>
  <w:style w:type="paragraph" w:styleId="Revision">
    <w:name w:val="Revision"/>
    <w:hidden/>
    <w:uiPriority w:val="99"/>
    <w:semiHidden/>
    <w:rsid w:val="00C5180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locked/>
    <w:rsid w:val="00D40EB7"/>
    <w:rPr>
      <w:sz w:val="20"/>
    </w:rPr>
  </w:style>
  <w:style w:type="character" w:customStyle="1" w:styleId="EndnoteTextChar">
    <w:name w:val="Endnote Text Char"/>
    <w:link w:val="EndnoteText"/>
    <w:semiHidden/>
    <w:locked/>
    <w:rsid w:val="002119D0"/>
    <w:rPr>
      <w:snapToGrid w:val="0"/>
      <w:kern w:val="28"/>
    </w:rPr>
  </w:style>
  <w:style w:type="character" w:styleId="EndnoteReference">
    <w:name w:val="endnote reference"/>
    <w:semiHidden/>
    <w:locked/>
    <w:rsid w:val="00D40EB7"/>
    <w:rPr>
      <w:vertAlign w:val="superscript"/>
    </w:rPr>
  </w:style>
  <w:style w:type="paragraph" w:styleId="TOC1">
    <w:name w:val="toc 1"/>
    <w:basedOn w:val="Normal"/>
    <w:next w:val="Normal"/>
    <w:semiHidden/>
    <w:locked/>
    <w:rsid w:val="00D40EB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locked/>
    <w:rsid w:val="00D40EB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locked/>
    <w:rsid w:val="00D40EB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locked/>
    <w:rsid w:val="00D40EB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locked/>
    <w:rsid w:val="00D40EB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locked/>
    <w:rsid w:val="00D40EB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locked/>
    <w:rsid w:val="00D40EB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locked/>
    <w:rsid w:val="00D40EB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locked/>
    <w:rsid w:val="00D40EB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D40EB7"/>
  </w:style>
  <w:style w:type="paragraph" w:styleId="BlockText">
    <w:name w:val="Block Text"/>
    <w:basedOn w:val="Normal"/>
    <w:locked/>
    <w:rsid w:val="00D40EB7"/>
    <w:pPr>
      <w:spacing w:after="240"/>
      <w:ind w:left="1440" w:right="1440"/>
    </w:pPr>
  </w:style>
  <w:style w:type="paragraph" w:customStyle="1" w:styleId="Paratitle">
    <w:name w:val="Para title"/>
    <w:basedOn w:val="Normal"/>
    <w:rsid w:val="00D40EB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40EB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40EB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40EB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character" w:customStyle="1" w:styleId="FootnoteTextChar7CharChar">
    <w:name w:val="Footnote Text Char7 Char Char"/>
    <w:aliases w:val="Footnote Text Char4 Char1 Char Char,Footnote Text Char Char Char4 Char Char,Footnote Text Char7 Char Char Char Char Char,Footnote Text Char4 Char1 Char Char Char Char Char"/>
    <w:uiPriority w:val="99"/>
    <w:locked/>
    <w:rsid w:val="00D87441"/>
    <w:rPr>
      <w:lang w:val="en-US" w:eastAsia="en-US"/>
    </w:rPr>
  </w:style>
  <w:style w:type="character" w:customStyle="1" w:styleId="ALTSFOOTNOTECharChar">
    <w:name w:val="ALTS FOOTNOTE Char Char"/>
    <w:aliases w:val="fn Char Char,rrfootnote Char1 Char,rrfootnote Char Char Char Char Char,f Char,fn Char1"/>
    <w:locked/>
    <w:rsid w:val="00A031CA"/>
  </w:style>
  <w:style w:type="character" w:customStyle="1" w:styleId="ParaNumChar">
    <w:name w:val="ParaNum Char"/>
    <w:link w:val="ParaNum"/>
    <w:locked/>
    <w:rsid w:val="0044579A"/>
    <w:rPr>
      <w:snapToGrid w:val="0"/>
      <w:kern w:val="28"/>
      <w:sz w:val="22"/>
    </w:rPr>
  </w:style>
  <w:style w:type="character" w:customStyle="1" w:styleId="ParaNumChar1">
    <w:name w:val="ParaNum Char1"/>
    <w:locked/>
    <w:rsid w:val="0038376A"/>
    <w:rPr>
      <w:snapToGrid w:val="0"/>
      <w:kern w:val="28"/>
      <w:sz w:val="22"/>
    </w:rPr>
  </w:style>
  <w:style w:type="character" w:customStyle="1" w:styleId="documentbody">
    <w:name w:val="documentbody"/>
    <w:uiPriority w:val="99"/>
    <w:rsid w:val="00D733C5"/>
  </w:style>
  <w:style w:type="character" w:customStyle="1" w:styleId="searchterm">
    <w:name w:val="searchterm"/>
    <w:uiPriority w:val="99"/>
    <w:rsid w:val="00D7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0EB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D40EB7"/>
    <w:pPr>
      <w:keepNext/>
      <w:numPr>
        <w:numId w:val="6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D40EB7"/>
    <w:pPr>
      <w:keepNext/>
      <w:numPr>
        <w:ilvl w:val="1"/>
        <w:numId w:val="6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D40EB7"/>
    <w:pPr>
      <w:keepNext/>
      <w:numPr>
        <w:ilvl w:val="2"/>
        <w:numId w:val="6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D40EB7"/>
    <w:pPr>
      <w:keepNext/>
      <w:numPr>
        <w:ilvl w:val="3"/>
        <w:numId w:val="6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D40EB7"/>
    <w:pPr>
      <w:keepNext/>
      <w:numPr>
        <w:ilvl w:val="4"/>
        <w:numId w:val="6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D40EB7"/>
    <w:pPr>
      <w:numPr>
        <w:ilvl w:val="5"/>
        <w:numId w:val="6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D40EB7"/>
    <w:pPr>
      <w:numPr>
        <w:ilvl w:val="6"/>
        <w:numId w:val="6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D40EB7"/>
    <w:pPr>
      <w:numPr>
        <w:ilvl w:val="7"/>
        <w:numId w:val="6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D40EB7"/>
    <w:pPr>
      <w:numPr>
        <w:ilvl w:val="8"/>
        <w:numId w:val="6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40E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0EB7"/>
  </w:style>
  <w:style w:type="character" w:customStyle="1" w:styleId="Heading1Char">
    <w:name w:val="Heading 1 Char"/>
    <w:link w:val="Heading1"/>
    <w:locked/>
    <w:rsid w:val="004E5204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locked/>
    <w:rsid w:val="004E5204"/>
    <w:rPr>
      <w:b/>
      <w:snapToGrid w:val="0"/>
      <w:kern w:val="28"/>
      <w:sz w:val="22"/>
    </w:rPr>
  </w:style>
  <w:style w:type="character" w:customStyle="1" w:styleId="Heading3Char">
    <w:name w:val="Heading 3 Char"/>
    <w:link w:val="Heading3"/>
    <w:locked/>
    <w:rsid w:val="004E5204"/>
    <w:rPr>
      <w:b/>
      <w:snapToGrid w:val="0"/>
      <w:kern w:val="28"/>
      <w:sz w:val="22"/>
    </w:rPr>
  </w:style>
  <w:style w:type="character" w:customStyle="1" w:styleId="Heading4Char">
    <w:name w:val="Heading 4 Char"/>
    <w:link w:val="Heading4"/>
    <w:locked/>
    <w:rsid w:val="004E5204"/>
    <w:rPr>
      <w:b/>
      <w:snapToGrid w:val="0"/>
      <w:kern w:val="28"/>
      <w:sz w:val="22"/>
    </w:rPr>
  </w:style>
  <w:style w:type="character" w:customStyle="1" w:styleId="Heading5Char">
    <w:name w:val="Heading 5 Char"/>
    <w:link w:val="Heading5"/>
    <w:locked/>
    <w:rsid w:val="004E5204"/>
    <w:rPr>
      <w:b/>
      <w:snapToGrid w:val="0"/>
      <w:kern w:val="28"/>
      <w:sz w:val="22"/>
    </w:rPr>
  </w:style>
  <w:style w:type="character" w:customStyle="1" w:styleId="Heading6Char">
    <w:name w:val="Heading 6 Char"/>
    <w:link w:val="Heading6"/>
    <w:locked/>
    <w:rsid w:val="004E5204"/>
    <w:rPr>
      <w:b/>
      <w:snapToGrid w:val="0"/>
      <w:kern w:val="28"/>
      <w:sz w:val="22"/>
    </w:rPr>
  </w:style>
  <w:style w:type="character" w:customStyle="1" w:styleId="Heading7Char">
    <w:name w:val="Heading 7 Char"/>
    <w:link w:val="Heading7"/>
    <w:locked/>
    <w:rsid w:val="008640E1"/>
    <w:rPr>
      <w:b/>
      <w:snapToGrid w:val="0"/>
      <w:kern w:val="28"/>
      <w:sz w:val="22"/>
    </w:rPr>
  </w:style>
  <w:style w:type="character" w:customStyle="1" w:styleId="Heading8Char">
    <w:name w:val="Heading 8 Char"/>
    <w:link w:val="Heading8"/>
    <w:locked/>
    <w:rsid w:val="008640E1"/>
    <w:rPr>
      <w:b/>
      <w:snapToGrid w:val="0"/>
      <w:kern w:val="28"/>
      <w:sz w:val="22"/>
    </w:rPr>
  </w:style>
  <w:style w:type="character" w:customStyle="1" w:styleId="Heading9Char">
    <w:name w:val="Heading 9 Char"/>
    <w:link w:val="Heading9"/>
    <w:locked/>
    <w:rsid w:val="008640E1"/>
    <w:rPr>
      <w:b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E1749"/>
    <w:rPr>
      <w:snapToGrid/>
      <w:kern w:val="0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E1749"/>
    <w:rPr>
      <w:rFonts w:cs="Times New Roman"/>
      <w:sz w:val="20"/>
    </w:rPr>
  </w:style>
  <w:style w:type="paragraph" w:styleId="FootnoteText">
    <w:name w:val="footnote text"/>
    <w:aliases w:val="Footnote Text Char,Footnote Text Char1 Char,rrfootnote Char Char,Style 5 Char Char,Footnote Text Char Char Char,Footnote Text Char1 Char Char Char,Footnote Text Char Char Char Char Char,Footnote Text Char1 Char Char Char Char Char,fn,Styl"/>
    <w:link w:val="FootnoteTextChar2"/>
    <w:rsid w:val="00D40EB7"/>
    <w:pPr>
      <w:spacing w:after="120"/>
    </w:pPr>
  </w:style>
  <w:style w:type="character" w:customStyle="1" w:styleId="FootnoteTextChar1">
    <w:name w:val="Footnote Text Char1"/>
    <w:aliases w:val="Footnote Text Char Char,Footnote Text Char1 Char Char,rrfootnote Char Char Char,Style 5 Char Char Char,Footnote Text Char Char Char Char,Footnote Text Char1 Char Char Char Char,Footnote Text Char Char Char Char Char Char,fn Char"/>
    <w:locked/>
    <w:rsid w:val="00BC32AF"/>
    <w:rPr>
      <w:rFonts w:cs="Times New Roman"/>
      <w:sz w:val="24"/>
      <w:lang w:val="en-US" w:eastAsia="en-US"/>
    </w:rPr>
  </w:style>
  <w:style w:type="character" w:styleId="FootnoteReference">
    <w:name w:val="footnote reference"/>
    <w:aliases w:val="Style 4,Appel note de bas de p,Style 12,(NECG) Footnote Reference,Style 124,Style 13,o,fr,Style 3,Footnote Reference1,FR,Style 17,Style 6,Footnote Reference/"/>
    <w:rsid w:val="00D40EB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D40EB7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locked/>
    <w:rsid w:val="009D701C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D4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640E1"/>
    <w:rPr>
      <w:snapToGrid w:val="0"/>
      <w:kern w:val="28"/>
      <w:sz w:val="22"/>
    </w:rPr>
  </w:style>
  <w:style w:type="character" w:styleId="PageNumber">
    <w:name w:val="page number"/>
    <w:basedOn w:val="DefaultParagraphFont"/>
    <w:rsid w:val="00D40EB7"/>
  </w:style>
  <w:style w:type="paragraph" w:customStyle="1" w:styleId="Paranum0">
    <w:name w:val="Paranum"/>
    <w:uiPriority w:val="99"/>
    <w:rsid w:val="00BC32AF"/>
    <w:pPr>
      <w:numPr>
        <w:numId w:val="1"/>
      </w:numPr>
      <w:tabs>
        <w:tab w:val="left" w:pos="1440"/>
      </w:tabs>
      <w:spacing w:after="240"/>
      <w:jc w:val="both"/>
    </w:pPr>
    <w:rPr>
      <w:sz w:val="22"/>
    </w:rPr>
  </w:style>
  <w:style w:type="paragraph" w:customStyle="1" w:styleId="par1">
    <w:name w:val="par1"/>
    <w:basedOn w:val="Normal"/>
    <w:link w:val="par1Char"/>
    <w:uiPriority w:val="99"/>
    <w:rsid w:val="00BC32AF"/>
    <w:pPr>
      <w:numPr>
        <w:numId w:val="2"/>
      </w:numPr>
    </w:pPr>
    <w:rPr>
      <w:snapToGrid/>
      <w:sz w:val="20"/>
    </w:rPr>
  </w:style>
  <w:style w:type="paragraph" w:customStyle="1" w:styleId="ParaNum">
    <w:name w:val="ParaNum"/>
    <w:basedOn w:val="Normal"/>
    <w:link w:val="ParaNumChar"/>
    <w:rsid w:val="00D40EB7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BodyText">
    <w:name w:val="Body Text"/>
    <w:aliases w:val="b"/>
    <w:basedOn w:val="Normal"/>
    <w:link w:val="BodyTextChar"/>
    <w:uiPriority w:val="99"/>
    <w:rsid w:val="00BC32AF"/>
    <w:rPr>
      <w:b/>
      <w:snapToGrid/>
      <w:kern w:val="0"/>
      <w:sz w:val="24"/>
      <w:u w:val="single"/>
    </w:rPr>
  </w:style>
  <w:style w:type="character" w:customStyle="1" w:styleId="BodyTextChar">
    <w:name w:val="Body Text Char"/>
    <w:aliases w:val="b Char"/>
    <w:link w:val="BodyText"/>
    <w:uiPriority w:val="99"/>
    <w:semiHidden/>
    <w:locked/>
    <w:rsid w:val="00BC32AF"/>
    <w:rPr>
      <w:rFonts w:cs="Times New Roman"/>
      <w:b/>
      <w:sz w:val="24"/>
      <w:u w:val="single"/>
      <w:lang w:val="en-US" w:eastAsia="en-US"/>
    </w:rPr>
  </w:style>
  <w:style w:type="character" w:customStyle="1" w:styleId="FootnoteTextChar2CharCharChar">
    <w:name w:val="Footnote Text Char2 Char Char Char"/>
    <w:aliases w:val="Footnote Text Char1 Char2 Char Char Char,Footnote Text Char Char Char Char Char Char2,Footnote Text Char1 Char Char Char Char Char Char1"/>
    <w:uiPriority w:val="99"/>
    <w:rsid w:val="00BC32AF"/>
    <w:rPr>
      <w:lang w:val="en-US" w:eastAsia="en-US"/>
    </w:rPr>
  </w:style>
  <w:style w:type="character" w:customStyle="1" w:styleId="ParanumChar0">
    <w:name w:val="Paranum Char"/>
    <w:uiPriority w:val="99"/>
    <w:rsid w:val="00BC32AF"/>
    <w:rPr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C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640E1"/>
    <w:rPr>
      <w:rFonts w:ascii="Courier New" w:hAnsi="Courier New" w:cs="Times New Roman"/>
      <w:sz w:val="20"/>
    </w:rPr>
  </w:style>
  <w:style w:type="character" w:styleId="Hyperlink">
    <w:name w:val="Hyperlink"/>
    <w:rsid w:val="00D40EB7"/>
    <w:rPr>
      <w:color w:val="0000FF"/>
      <w:u w:val="single"/>
    </w:rPr>
  </w:style>
  <w:style w:type="character" w:customStyle="1" w:styleId="FootnoteTextChar2">
    <w:name w:val="Footnote Text Char2"/>
    <w:aliases w:val="Footnote Text Char Char1,Footnote Text Char1 Char Char1,rrfootnote Char Char Char1,Style 5 Char Char Char1,Footnote Text Char Char Char Char1,Footnote Text Char1 Char Char Char Char1,Footnote Text Char Char Char Char Char Char1"/>
    <w:link w:val="FootnoteText"/>
    <w:locked/>
    <w:rsid w:val="00A15BB3"/>
  </w:style>
  <w:style w:type="character" w:styleId="Strong">
    <w:name w:val="Strong"/>
    <w:uiPriority w:val="99"/>
    <w:qFormat/>
    <w:rsid w:val="00BC32AF"/>
    <w:rPr>
      <w:rFonts w:cs="Times New Roman"/>
      <w:b/>
    </w:rPr>
  </w:style>
  <w:style w:type="character" w:customStyle="1" w:styleId="zzmpTrailerItem">
    <w:name w:val="zzmpTrailerItem"/>
    <w:uiPriority w:val="99"/>
    <w:rsid w:val="00BC32AF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Indent2">
    <w:name w:val="Body Text Indent 2"/>
    <w:basedOn w:val="Normal"/>
    <w:link w:val="BodyTextIndent2Char"/>
    <w:uiPriority w:val="99"/>
    <w:rsid w:val="00BC32AF"/>
    <w:pPr>
      <w:spacing w:after="120" w:line="480" w:lineRule="auto"/>
      <w:ind w:left="360"/>
    </w:pPr>
    <w:rPr>
      <w:snapToGrid/>
      <w:kern w:val="0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640E1"/>
    <w:rPr>
      <w:rFonts w:cs="Times New Roman"/>
      <w:sz w:val="24"/>
    </w:rPr>
  </w:style>
  <w:style w:type="paragraph" w:customStyle="1" w:styleId="StyleBoldCentered">
    <w:name w:val="Style Bold Centered"/>
    <w:basedOn w:val="Normal"/>
    <w:rsid w:val="00D40EB7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TOAHeading">
    <w:name w:val="toa heading"/>
    <w:basedOn w:val="Normal"/>
    <w:next w:val="Normal"/>
    <w:semiHidden/>
    <w:rsid w:val="00D40EB7"/>
    <w:pPr>
      <w:tabs>
        <w:tab w:val="right" w:pos="9360"/>
      </w:tabs>
      <w:suppressAutoHyphens/>
    </w:pPr>
  </w:style>
  <w:style w:type="character" w:customStyle="1" w:styleId="bCharChar">
    <w:name w:val="b Char Char"/>
    <w:uiPriority w:val="99"/>
    <w:semiHidden/>
    <w:locked/>
    <w:rsid w:val="00BC32AF"/>
    <w:rPr>
      <w:b/>
      <w:sz w:val="24"/>
      <w:u w:val="single"/>
      <w:lang w:val="en-US" w:eastAsia="en-US"/>
    </w:rPr>
  </w:style>
  <w:style w:type="paragraph" w:customStyle="1" w:styleId="StyleParaNumAfter0pt">
    <w:name w:val="Style ParaNum + After:  0 pt"/>
    <w:basedOn w:val="Normal"/>
    <w:autoRedefine/>
    <w:uiPriority w:val="99"/>
    <w:rsid w:val="00180FE4"/>
    <w:pPr>
      <w:numPr>
        <w:ilvl w:val="1"/>
        <w:numId w:val="4"/>
      </w:numPr>
      <w:tabs>
        <w:tab w:val="left" w:pos="-8100"/>
        <w:tab w:val="left" w:pos="2160"/>
      </w:tabs>
      <w:spacing w:after="240"/>
      <w:ind w:left="2160" w:hanging="720"/>
    </w:pPr>
    <w:rPr>
      <w:snapToGrid/>
    </w:rPr>
  </w:style>
  <w:style w:type="paragraph" w:styleId="ListParagraph">
    <w:name w:val="List Paragraph"/>
    <w:basedOn w:val="Normal"/>
    <w:uiPriority w:val="99"/>
    <w:qFormat/>
    <w:rsid w:val="00060BD6"/>
    <w:pPr>
      <w:ind w:left="720"/>
    </w:pPr>
    <w:rPr>
      <w:snapToGrid/>
    </w:rPr>
  </w:style>
  <w:style w:type="character" w:styleId="CommentReference">
    <w:name w:val="annotation reference"/>
    <w:uiPriority w:val="99"/>
    <w:rsid w:val="00422D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2D6A"/>
    <w:rPr>
      <w:snapToGrid/>
      <w:kern w:val="0"/>
      <w:sz w:val="20"/>
    </w:rPr>
  </w:style>
  <w:style w:type="character" w:customStyle="1" w:styleId="CommentTextChar">
    <w:name w:val="Comment Text Char"/>
    <w:link w:val="CommentText"/>
    <w:uiPriority w:val="99"/>
    <w:locked/>
    <w:rsid w:val="00422D6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D6A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422D6A"/>
    <w:rPr>
      <w:rFonts w:cs="Times New Roman"/>
      <w:b/>
    </w:rPr>
  </w:style>
  <w:style w:type="character" w:customStyle="1" w:styleId="par1Char">
    <w:name w:val="par1 Char"/>
    <w:link w:val="par1"/>
    <w:uiPriority w:val="99"/>
    <w:locked/>
    <w:rsid w:val="00D5405B"/>
    <w:rPr>
      <w:snapToGrid w:val="0"/>
      <w:kern w:val="28"/>
      <w:sz w:val="20"/>
    </w:rPr>
  </w:style>
  <w:style w:type="paragraph" w:styleId="Revision">
    <w:name w:val="Revision"/>
    <w:hidden/>
    <w:uiPriority w:val="99"/>
    <w:semiHidden/>
    <w:rsid w:val="00C5180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locked/>
    <w:rsid w:val="00D40EB7"/>
    <w:rPr>
      <w:sz w:val="20"/>
    </w:rPr>
  </w:style>
  <w:style w:type="character" w:customStyle="1" w:styleId="EndnoteTextChar">
    <w:name w:val="Endnote Text Char"/>
    <w:link w:val="EndnoteText"/>
    <w:semiHidden/>
    <w:locked/>
    <w:rsid w:val="002119D0"/>
    <w:rPr>
      <w:snapToGrid w:val="0"/>
      <w:kern w:val="28"/>
    </w:rPr>
  </w:style>
  <w:style w:type="character" w:styleId="EndnoteReference">
    <w:name w:val="endnote reference"/>
    <w:semiHidden/>
    <w:locked/>
    <w:rsid w:val="00D40EB7"/>
    <w:rPr>
      <w:vertAlign w:val="superscript"/>
    </w:rPr>
  </w:style>
  <w:style w:type="paragraph" w:styleId="TOC1">
    <w:name w:val="toc 1"/>
    <w:basedOn w:val="Normal"/>
    <w:next w:val="Normal"/>
    <w:semiHidden/>
    <w:locked/>
    <w:rsid w:val="00D40EB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locked/>
    <w:rsid w:val="00D40EB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locked/>
    <w:rsid w:val="00D40EB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locked/>
    <w:rsid w:val="00D40EB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locked/>
    <w:rsid w:val="00D40EB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locked/>
    <w:rsid w:val="00D40EB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locked/>
    <w:rsid w:val="00D40EB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locked/>
    <w:rsid w:val="00D40EB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locked/>
    <w:rsid w:val="00D40EB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D40EB7"/>
  </w:style>
  <w:style w:type="paragraph" w:styleId="BlockText">
    <w:name w:val="Block Text"/>
    <w:basedOn w:val="Normal"/>
    <w:locked/>
    <w:rsid w:val="00D40EB7"/>
    <w:pPr>
      <w:spacing w:after="240"/>
      <w:ind w:left="1440" w:right="1440"/>
    </w:pPr>
  </w:style>
  <w:style w:type="paragraph" w:customStyle="1" w:styleId="Paratitle">
    <w:name w:val="Para title"/>
    <w:basedOn w:val="Normal"/>
    <w:rsid w:val="00D40EB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40EB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40EB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40EB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character" w:customStyle="1" w:styleId="FootnoteTextChar7CharChar">
    <w:name w:val="Footnote Text Char7 Char Char"/>
    <w:aliases w:val="Footnote Text Char4 Char1 Char Char,Footnote Text Char Char Char4 Char Char,Footnote Text Char7 Char Char Char Char Char,Footnote Text Char4 Char1 Char Char Char Char Char"/>
    <w:uiPriority w:val="99"/>
    <w:locked/>
    <w:rsid w:val="00D87441"/>
    <w:rPr>
      <w:lang w:val="en-US" w:eastAsia="en-US"/>
    </w:rPr>
  </w:style>
  <w:style w:type="character" w:customStyle="1" w:styleId="ALTSFOOTNOTECharChar">
    <w:name w:val="ALTS FOOTNOTE Char Char"/>
    <w:aliases w:val="fn Char Char,rrfootnote Char1 Char,rrfootnote Char Char Char Char Char,f Char,fn Char1"/>
    <w:locked/>
    <w:rsid w:val="00A031CA"/>
  </w:style>
  <w:style w:type="character" w:customStyle="1" w:styleId="ParaNumChar">
    <w:name w:val="ParaNum Char"/>
    <w:link w:val="ParaNum"/>
    <w:locked/>
    <w:rsid w:val="0044579A"/>
    <w:rPr>
      <w:snapToGrid w:val="0"/>
      <w:kern w:val="28"/>
      <w:sz w:val="22"/>
    </w:rPr>
  </w:style>
  <w:style w:type="character" w:customStyle="1" w:styleId="ParaNumChar1">
    <w:name w:val="ParaNum Char1"/>
    <w:locked/>
    <w:rsid w:val="0038376A"/>
    <w:rPr>
      <w:snapToGrid w:val="0"/>
      <w:kern w:val="28"/>
      <w:sz w:val="22"/>
    </w:rPr>
  </w:style>
  <w:style w:type="character" w:customStyle="1" w:styleId="documentbody">
    <w:name w:val="documentbody"/>
    <w:uiPriority w:val="99"/>
    <w:rsid w:val="00D733C5"/>
  </w:style>
  <w:style w:type="character" w:customStyle="1" w:styleId="searchterm">
    <w:name w:val="searchterm"/>
    <w:uiPriority w:val="99"/>
    <w:rsid w:val="00D7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900</Words>
  <Characters>4604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5549</CharactersWithSpaces>
  <SharedDoc>false</SharedDoc>
  <HyperlinkBase> </HyperlinkBase>
  <HLinks>
    <vt:vector size="6" baseType="variant"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http://www.fcc.gov/fees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2014-05-29T16:45:00Z</cp:lastPrinted>
  <dcterms:created xsi:type="dcterms:W3CDTF">2017-11-08T16:07:00Z</dcterms:created>
  <dcterms:modified xsi:type="dcterms:W3CDTF">2017-11-08T16:07:00Z</dcterms:modified>
  <cp:category> </cp:category>
  <cp:contentStatus> </cp:contentStatus>
</cp:coreProperties>
</file>