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7503AB" w:rsidRPr="00D15848" w:rsidRDefault="007503AB" w:rsidP="007503AB">
            <w:pPr>
              <w:tabs>
                <w:tab w:val="center" w:pos="4680"/>
              </w:tabs>
              <w:suppressAutoHyphens/>
              <w:rPr>
                <w:spacing w:val="-2"/>
              </w:rPr>
            </w:pPr>
            <w:r w:rsidRPr="00D15848">
              <w:rPr>
                <w:spacing w:val="-2"/>
              </w:rPr>
              <w:t>In the Matter of</w:t>
            </w: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pPr>
            <w:r w:rsidRPr="00D15848">
              <w:t>Entercom Communications and CBS Radio</w:t>
            </w:r>
          </w:p>
          <w:p w:rsidR="007503AB" w:rsidRPr="00D15848" w:rsidRDefault="007503AB" w:rsidP="007503AB">
            <w:pPr>
              <w:tabs>
                <w:tab w:val="center" w:pos="4680"/>
              </w:tabs>
              <w:suppressAutoHyphens/>
            </w:pPr>
            <w:r w:rsidRPr="00D15848">
              <w:t>Seek Approval to Transfer Control of and</w:t>
            </w:r>
          </w:p>
          <w:p w:rsidR="007503AB" w:rsidRPr="00D15848" w:rsidRDefault="007503AB" w:rsidP="007503AB">
            <w:pPr>
              <w:tabs>
                <w:tab w:val="center" w:pos="4680"/>
              </w:tabs>
              <w:suppressAutoHyphens/>
            </w:pPr>
            <w:r w:rsidRPr="00D15848">
              <w:t>Assign FCC Authorizations and Licenses</w:t>
            </w:r>
          </w:p>
          <w:p w:rsidR="007503AB" w:rsidRPr="00D15848" w:rsidRDefault="007503AB" w:rsidP="007503AB">
            <w:pPr>
              <w:tabs>
                <w:tab w:val="center" w:pos="4680"/>
              </w:tabs>
              <w:suppressAutoHyphens/>
            </w:pPr>
          </w:p>
          <w:p w:rsidR="007503AB" w:rsidRPr="00D15848" w:rsidRDefault="007503AB" w:rsidP="007503AB">
            <w:pPr>
              <w:tabs>
                <w:tab w:val="center" w:pos="4680"/>
              </w:tabs>
              <w:suppressAutoHyphens/>
            </w:pPr>
            <w:r w:rsidRPr="00D15848">
              <w:t>Subsidiaries of CBS Corporation</w:t>
            </w:r>
          </w:p>
          <w:p w:rsidR="007503AB" w:rsidRPr="00D15848" w:rsidRDefault="007503AB" w:rsidP="007503AB">
            <w:pPr>
              <w:tabs>
                <w:tab w:val="center" w:pos="4680"/>
              </w:tabs>
              <w:suppressAutoHyphens/>
            </w:pPr>
            <w:r w:rsidRPr="00D15848">
              <w:t>(Transferors)</w:t>
            </w:r>
            <w:r w:rsidRPr="00D15848">
              <w:tab/>
            </w:r>
          </w:p>
          <w:p w:rsidR="007503AB" w:rsidRPr="00D15848" w:rsidRDefault="007503AB" w:rsidP="007503AB">
            <w:pPr>
              <w:tabs>
                <w:tab w:val="center" w:pos="4680"/>
              </w:tabs>
              <w:suppressAutoHyphens/>
            </w:pPr>
            <w:r w:rsidRPr="00D15848">
              <w:t>and</w:t>
            </w:r>
            <w:r w:rsidRPr="00D15848">
              <w:tab/>
            </w:r>
          </w:p>
          <w:p w:rsidR="007503AB" w:rsidRPr="00D15848" w:rsidRDefault="007503AB" w:rsidP="007503AB">
            <w:pPr>
              <w:tabs>
                <w:tab w:val="center" w:pos="4680"/>
              </w:tabs>
              <w:suppressAutoHyphens/>
            </w:pPr>
            <w:r w:rsidRPr="00D15848">
              <w:t>Shareholders of Entercom Communications</w:t>
            </w:r>
          </w:p>
          <w:p w:rsidR="007503AB" w:rsidRPr="00D15848" w:rsidRDefault="007503AB" w:rsidP="007503AB">
            <w:pPr>
              <w:tabs>
                <w:tab w:val="center" w:pos="4680"/>
              </w:tabs>
              <w:suppressAutoHyphens/>
              <w:rPr>
                <w:b/>
              </w:rPr>
            </w:pPr>
            <w:r w:rsidRPr="00D15848">
              <w:t>Corporation (Transferees)</w:t>
            </w:r>
            <w:r w:rsidRPr="00D15848">
              <w:rPr>
                <w:b/>
              </w:rPr>
              <w:tab/>
            </w:r>
          </w:p>
          <w:p w:rsidR="007503AB" w:rsidRPr="00D15848" w:rsidRDefault="007503AB" w:rsidP="007503AB">
            <w:pPr>
              <w:tabs>
                <w:tab w:val="center" w:pos="4680"/>
              </w:tabs>
              <w:suppressAutoHyphens/>
              <w:rPr>
                <w:b/>
              </w:rPr>
            </w:pPr>
          </w:p>
          <w:p w:rsidR="007503AB" w:rsidRPr="00D15848" w:rsidRDefault="007503AB" w:rsidP="007503AB">
            <w:pPr>
              <w:tabs>
                <w:tab w:val="center" w:pos="4680"/>
              </w:tabs>
              <w:suppressAutoHyphens/>
              <w:rPr>
                <w:b/>
              </w:rPr>
            </w:pPr>
            <w:r w:rsidRPr="00D15848">
              <w:t>For Consent to Transfers of Control</w:t>
            </w:r>
            <w:r w:rsidRPr="00D15848">
              <w:rPr>
                <w:b/>
              </w:rPr>
              <w:tab/>
            </w:r>
          </w:p>
          <w:p w:rsidR="007503AB" w:rsidRPr="00D15848" w:rsidRDefault="007503AB" w:rsidP="007503AB">
            <w:pPr>
              <w:tabs>
                <w:tab w:val="center" w:pos="4680"/>
              </w:tabs>
              <w:suppressAutoHyphens/>
              <w:rPr>
                <w:b/>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rPr>
                <w:spacing w:val="-2"/>
              </w:rPr>
            </w:pPr>
          </w:p>
          <w:p w:rsidR="007503AB" w:rsidRPr="00D15848" w:rsidRDefault="007503AB" w:rsidP="007503AB">
            <w:pPr>
              <w:tabs>
                <w:tab w:val="center" w:pos="4680"/>
              </w:tabs>
              <w:suppressAutoHyphens/>
            </w:pPr>
            <w:r w:rsidRPr="00D15848">
              <w:t>Joseph M. Field (Transferor)</w:t>
            </w:r>
          </w:p>
          <w:p w:rsidR="007503AB" w:rsidRPr="00D15848" w:rsidRDefault="007503AB" w:rsidP="007503AB">
            <w:pPr>
              <w:tabs>
                <w:tab w:val="center" w:pos="4680"/>
              </w:tabs>
              <w:suppressAutoHyphens/>
            </w:pPr>
            <w:r w:rsidRPr="00D15848">
              <w:t>and</w:t>
            </w:r>
          </w:p>
          <w:p w:rsidR="007503AB" w:rsidRPr="00D15848" w:rsidRDefault="007503AB" w:rsidP="007503AB">
            <w:pPr>
              <w:tabs>
                <w:tab w:val="center" w:pos="4680"/>
              </w:tabs>
              <w:suppressAutoHyphens/>
            </w:pPr>
            <w:r w:rsidRPr="00D15848">
              <w:t>Shareholders of Entercom Communications</w:t>
            </w:r>
          </w:p>
          <w:p w:rsidR="007503AB" w:rsidRPr="00D15848" w:rsidRDefault="007503AB" w:rsidP="007503AB">
            <w:pPr>
              <w:tabs>
                <w:tab w:val="center" w:pos="4680"/>
              </w:tabs>
              <w:suppressAutoHyphens/>
              <w:rPr>
                <w:b/>
              </w:rPr>
            </w:pPr>
            <w:r w:rsidRPr="00D15848">
              <w:t>Corporation (Transferees)</w:t>
            </w:r>
            <w:r w:rsidRPr="00D15848">
              <w:rPr>
                <w:b/>
              </w:rPr>
              <w:tab/>
            </w:r>
          </w:p>
          <w:p w:rsidR="007503AB" w:rsidRPr="00D15848" w:rsidRDefault="007503AB" w:rsidP="007503AB">
            <w:pPr>
              <w:tabs>
                <w:tab w:val="center" w:pos="4680"/>
              </w:tabs>
              <w:suppressAutoHyphens/>
              <w:rPr>
                <w:b/>
              </w:rPr>
            </w:pPr>
          </w:p>
          <w:p w:rsidR="007503AB" w:rsidRPr="00D15848" w:rsidRDefault="007503AB" w:rsidP="007503AB">
            <w:pPr>
              <w:tabs>
                <w:tab w:val="center" w:pos="4680"/>
              </w:tabs>
              <w:suppressAutoHyphens/>
              <w:rPr>
                <w:b/>
              </w:rPr>
            </w:pPr>
            <w:r w:rsidRPr="00D15848">
              <w:t>For Consent to Transfers of Control</w:t>
            </w:r>
          </w:p>
          <w:p w:rsidR="007503AB" w:rsidRPr="00D15848" w:rsidRDefault="007503AB" w:rsidP="007503AB">
            <w:pPr>
              <w:tabs>
                <w:tab w:val="center" w:pos="4680"/>
              </w:tabs>
              <w:suppressAutoHyphens/>
            </w:pPr>
          </w:p>
          <w:p w:rsidR="007503AB" w:rsidRPr="00D15848" w:rsidRDefault="007503AB" w:rsidP="007503AB">
            <w:pPr>
              <w:tabs>
                <w:tab w:val="center" w:pos="4680"/>
              </w:tabs>
              <w:suppressAutoHyphens/>
            </w:pPr>
          </w:p>
          <w:p w:rsidR="007503AB" w:rsidRPr="00D15848" w:rsidRDefault="007503AB" w:rsidP="007503AB">
            <w:pPr>
              <w:tabs>
                <w:tab w:val="center" w:pos="4680"/>
              </w:tabs>
              <w:suppressAutoHyphens/>
            </w:pPr>
          </w:p>
          <w:p w:rsidR="007503AB" w:rsidRPr="00D15848" w:rsidRDefault="007503AB" w:rsidP="007503AB">
            <w:pPr>
              <w:tabs>
                <w:tab w:val="center" w:pos="4680"/>
              </w:tabs>
              <w:suppressAutoHyphens/>
            </w:pPr>
          </w:p>
          <w:p w:rsidR="007503AB" w:rsidRPr="00D15848" w:rsidRDefault="007503AB" w:rsidP="007503AB">
            <w:pPr>
              <w:tabs>
                <w:tab w:val="center" w:pos="4680"/>
              </w:tabs>
              <w:suppressAutoHyphens/>
            </w:pPr>
          </w:p>
          <w:p w:rsidR="007503AB" w:rsidRPr="00D15848" w:rsidRDefault="007503AB" w:rsidP="007503AB">
            <w:pPr>
              <w:tabs>
                <w:tab w:val="center" w:pos="4680"/>
              </w:tabs>
              <w:suppressAutoHyphens/>
            </w:pPr>
            <w:r w:rsidRPr="00D15848">
              <w:t>Subsidiaries of CBS Corporation</w:t>
            </w:r>
          </w:p>
          <w:p w:rsidR="007503AB" w:rsidRPr="00D15848" w:rsidRDefault="007503AB" w:rsidP="007503AB">
            <w:pPr>
              <w:tabs>
                <w:tab w:val="center" w:pos="4680"/>
              </w:tabs>
              <w:suppressAutoHyphens/>
            </w:pPr>
            <w:r w:rsidRPr="00D15848">
              <w:t>(Assignors)</w:t>
            </w:r>
          </w:p>
          <w:p w:rsidR="007503AB" w:rsidRPr="00D15848" w:rsidRDefault="007503AB" w:rsidP="007503AB">
            <w:pPr>
              <w:tabs>
                <w:tab w:val="center" w:pos="4680"/>
              </w:tabs>
              <w:suppressAutoHyphens/>
            </w:pPr>
            <w:r w:rsidRPr="00D15848">
              <w:t>and</w:t>
            </w:r>
          </w:p>
          <w:p w:rsidR="007503AB" w:rsidRPr="00D15848" w:rsidRDefault="007503AB" w:rsidP="007503AB">
            <w:pPr>
              <w:tabs>
                <w:tab w:val="center" w:pos="4680"/>
              </w:tabs>
              <w:suppressAutoHyphens/>
            </w:pPr>
            <w:r w:rsidRPr="00D15848">
              <w:t>The Entercom Divestiture Trust</w:t>
            </w:r>
          </w:p>
          <w:p w:rsidR="007503AB" w:rsidRPr="00D15848" w:rsidRDefault="007503AB" w:rsidP="007503AB">
            <w:pPr>
              <w:tabs>
                <w:tab w:val="center" w:pos="4680"/>
              </w:tabs>
              <w:suppressAutoHyphens/>
            </w:pPr>
            <w:r w:rsidRPr="00D15848">
              <w:t>(Assignee)</w:t>
            </w:r>
          </w:p>
          <w:p w:rsidR="007503AB" w:rsidRPr="00D15848" w:rsidRDefault="007503AB" w:rsidP="007503AB">
            <w:pPr>
              <w:tabs>
                <w:tab w:val="center" w:pos="4680"/>
              </w:tabs>
              <w:suppressAutoHyphens/>
            </w:pPr>
          </w:p>
          <w:p w:rsidR="007503AB" w:rsidRPr="00D15848" w:rsidRDefault="007503AB" w:rsidP="007503AB">
            <w:pPr>
              <w:tabs>
                <w:tab w:val="center" w:pos="4680"/>
              </w:tabs>
              <w:suppressAutoHyphens/>
            </w:pPr>
            <w:r w:rsidRPr="00D15848">
              <w:t>For Consent to Assignment of Licenses</w:t>
            </w:r>
          </w:p>
          <w:p w:rsidR="007503AB" w:rsidRPr="00D15848" w:rsidRDefault="007503AB" w:rsidP="007503AB">
            <w:pPr>
              <w:tabs>
                <w:tab w:val="center" w:pos="4680"/>
              </w:tabs>
              <w:suppressAutoHyphens/>
            </w:pPr>
          </w:p>
          <w:p w:rsidR="007503AB" w:rsidRPr="00D15848" w:rsidRDefault="007503AB" w:rsidP="007503AB">
            <w:pPr>
              <w:tabs>
                <w:tab w:val="center" w:pos="4680"/>
              </w:tabs>
              <w:suppressAutoHyphens/>
            </w:pPr>
            <w:r w:rsidRPr="00D15848">
              <w:t>Subsidiaries of Entercom Communications</w:t>
            </w:r>
          </w:p>
          <w:p w:rsidR="007503AB" w:rsidRPr="00D15848" w:rsidRDefault="007503AB" w:rsidP="007503AB">
            <w:pPr>
              <w:tabs>
                <w:tab w:val="center" w:pos="4680"/>
              </w:tabs>
              <w:suppressAutoHyphens/>
            </w:pPr>
            <w:r w:rsidRPr="00D15848">
              <w:t>Corporation</w:t>
            </w:r>
          </w:p>
          <w:p w:rsidR="007503AB" w:rsidRPr="00D15848" w:rsidRDefault="007503AB" w:rsidP="007503AB">
            <w:pPr>
              <w:tabs>
                <w:tab w:val="center" w:pos="4680"/>
              </w:tabs>
              <w:suppressAutoHyphens/>
            </w:pPr>
            <w:r w:rsidRPr="00D15848">
              <w:t>(Assignors)</w:t>
            </w:r>
          </w:p>
          <w:p w:rsidR="007503AB" w:rsidRPr="00D15848" w:rsidRDefault="007503AB" w:rsidP="007503AB">
            <w:pPr>
              <w:tabs>
                <w:tab w:val="center" w:pos="4680"/>
              </w:tabs>
              <w:suppressAutoHyphens/>
            </w:pPr>
            <w:r w:rsidRPr="00D15848">
              <w:t>and</w:t>
            </w:r>
          </w:p>
          <w:p w:rsidR="007503AB" w:rsidRPr="00D15848" w:rsidRDefault="007503AB" w:rsidP="007503AB">
            <w:pPr>
              <w:tabs>
                <w:tab w:val="center" w:pos="4680"/>
              </w:tabs>
              <w:suppressAutoHyphens/>
            </w:pPr>
            <w:r w:rsidRPr="00D15848">
              <w:t>The Entercom Divestiture Trust</w:t>
            </w:r>
          </w:p>
          <w:p w:rsidR="007503AB" w:rsidRPr="00D15848" w:rsidRDefault="007503AB" w:rsidP="007503AB">
            <w:pPr>
              <w:tabs>
                <w:tab w:val="center" w:pos="4680"/>
              </w:tabs>
              <w:suppressAutoHyphens/>
            </w:pPr>
            <w:r w:rsidRPr="00D15848">
              <w:t xml:space="preserve">(Assignee) </w:t>
            </w:r>
            <w:r w:rsidRPr="00D15848">
              <w:tab/>
            </w:r>
          </w:p>
          <w:p w:rsidR="007503AB" w:rsidRPr="00D15848" w:rsidRDefault="007503AB" w:rsidP="007503AB">
            <w:pPr>
              <w:tabs>
                <w:tab w:val="center" w:pos="4680"/>
              </w:tabs>
              <w:suppressAutoHyphens/>
            </w:pPr>
          </w:p>
          <w:p w:rsidR="004C2EE3" w:rsidRPr="007115F7" w:rsidRDefault="007503AB" w:rsidP="007503AB">
            <w:pPr>
              <w:tabs>
                <w:tab w:val="center" w:pos="4680"/>
              </w:tabs>
              <w:suppressAutoHyphens/>
              <w:rPr>
                <w:spacing w:val="-2"/>
              </w:rPr>
            </w:pPr>
            <w:r w:rsidRPr="00D15848">
              <w:t>For Consent to Assignment of Licenses</w:t>
            </w:r>
            <w:r w:rsidRPr="00D15848">
              <w:rPr>
                <w:b/>
              </w:rPr>
              <w:tab/>
            </w:r>
          </w:p>
        </w:tc>
        <w:tc>
          <w:tcPr>
            <w:tcW w:w="630" w:type="dxa"/>
          </w:tcPr>
          <w:p w:rsidR="007503AB" w:rsidRPr="00D15848" w:rsidRDefault="007503AB" w:rsidP="007503AB">
            <w:pPr>
              <w:tabs>
                <w:tab w:val="center" w:pos="4680"/>
              </w:tabs>
              <w:suppressAutoHyphens/>
              <w:rPr>
                <w:spacing w:val="-2"/>
              </w:rPr>
            </w:pPr>
            <w:r w:rsidRPr="00D15848">
              <w:rPr>
                <w:spacing w:val="-2"/>
              </w:rPr>
              <w:lastRenderedPageBreak/>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lastRenderedPageBreak/>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7503AB" w:rsidRPr="00D15848" w:rsidRDefault="007503AB" w:rsidP="007503AB">
            <w:pPr>
              <w:tabs>
                <w:tab w:val="center" w:pos="4680"/>
              </w:tabs>
              <w:suppressAutoHyphens/>
              <w:rPr>
                <w:spacing w:val="-2"/>
              </w:rPr>
            </w:pPr>
            <w:r w:rsidRPr="00D15848">
              <w:rPr>
                <w:spacing w:val="-2"/>
              </w:rPr>
              <w:t>)</w:t>
            </w:r>
          </w:p>
          <w:p w:rsidR="004C2EE3" w:rsidRDefault="007503AB" w:rsidP="007503AB">
            <w:pPr>
              <w:tabs>
                <w:tab w:val="center" w:pos="4680"/>
              </w:tabs>
              <w:suppressAutoHyphens/>
              <w:rPr>
                <w:spacing w:val="-2"/>
              </w:rPr>
            </w:pPr>
            <w:r w:rsidRPr="00D15848">
              <w:rPr>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7503AB" w:rsidRPr="00D15848" w:rsidRDefault="007503AB" w:rsidP="007503AB">
            <w:pPr>
              <w:tabs>
                <w:tab w:val="center" w:pos="4680"/>
              </w:tabs>
              <w:suppressAutoHyphens/>
            </w:pPr>
            <w:r w:rsidRPr="00D15848">
              <w:t>MB Docket No. 17-85</w:t>
            </w:r>
          </w:p>
          <w:p w:rsidR="007503AB" w:rsidRPr="00D15848" w:rsidRDefault="007503AB" w:rsidP="007503AB">
            <w:pPr>
              <w:tabs>
                <w:tab w:val="center" w:pos="4680"/>
              </w:tabs>
              <w:suppressAutoHyphens/>
            </w:pPr>
          </w:p>
          <w:p w:rsidR="007503AB" w:rsidRPr="00D15848" w:rsidRDefault="007503AB" w:rsidP="007503AB">
            <w:pPr>
              <w:tabs>
                <w:tab w:val="center" w:pos="4680"/>
              </w:tabs>
              <w:suppressAutoHyphens/>
            </w:pPr>
          </w:p>
          <w:p w:rsidR="007503AB" w:rsidRPr="00D15848" w:rsidRDefault="007503AB" w:rsidP="007503AB">
            <w:pPr>
              <w:tabs>
                <w:tab w:val="center" w:pos="4680"/>
              </w:tabs>
              <w:suppressAutoHyphens/>
            </w:pPr>
          </w:p>
          <w:p w:rsidR="007503AB" w:rsidRPr="00D15848" w:rsidRDefault="007503AB" w:rsidP="007503AB">
            <w:pPr>
              <w:tabs>
                <w:tab w:val="center" w:pos="4680"/>
              </w:tabs>
              <w:suppressAutoHyphens/>
            </w:pPr>
            <w:r w:rsidRPr="00D15848">
              <w:t>BTCH-20170320AAV</w:t>
            </w:r>
          </w:p>
          <w:p w:rsidR="007503AB" w:rsidRPr="00D15848" w:rsidRDefault="007503AB" w:rsidP="007503AB">
            <w:pPr>
              <w:tabs>
                <w:tab w:val="center" w:pos="4680"/>
              </w:tabs>
              <w:suppressAutoHyphens/>
              <w:rPr>
                <w:i/>
              </w:rPr>
            </w:pPr>
            <w:r w:rsidRPr="00D15848">
              <w:t xml:space="preserve">BTC-20170320AAZ, </w:t>
            </w:r>
            <w:r w:rsidRPr="00D15848">
              <w:rPr>
                <w:i/>
              </w:rPr>
              <w:t>et al.,</w:t>
            </w:r>
          </w:p>
          <w:p w:rsidR="007503AB" w:rsidRPr="00D15848" w:rsidRDefault="007503AB" w:rsidP="007503AB">
            <w:pPr>
              <w:tabs>
                <w:tab w:val="center" w:pos="4680"/>
              </w:tabs>
              <w:suppressAutoHyphens/>
            </w:pPr>
            <w:r w:rsidRPr="00D15848">
              <w:t>BTCH-20170320ACR</w:t>
            </w:r>
          </w:p>
          <w:p w:rsidR="007503AB" w:rsidRPr="00D15848" w:rsidRDefault="007503AB" w:rsidP="007503AB">
            <w:pPr>
              <w:tabs>
                <w:tab w:val="center" w:pos="4680"/>
              </w:tabs>
              <w:suppressAutoHyphens/>
            </w:pPr>
            <w:r w:rsidRPr="00D15848">
              <w:t>BTCH-20170320AEV</w:t>
            </w:r>
          </w:p>
          <w:p w:rsidR="007503AB" w:rsidRPr="00D15848" w:rsidRDefault="007503AB" w:rsidP="007503AB">
            <w:pPr>
              <w:tabs>
                <w:tab w:val="center" w:pos="4680"/>
              </w:tabs>
              <w:suppressAutoHyphens/>
            </w:pPr>
            <w:r w:rsidRPr="00D15848">
              <w:t>BTCH-20170320AFU</w:t>
            </w:r>
          </w:p>
          <w:p w:rsidR="007503AB" w:rsidRPr="00D15848" w:rsidRDefault="007503AB" w:rsidP="007503AB">
            <w:pPr>
              <w:tabs>
                <w:tab w:val="center" w:pos="4680"/>
              </w:tabs>
              <w:suppressAutoHyphens/>
            </w:pPr>
            <w:r w:rsidRPr="00D15848">
              <w:t>BTC-20170320AGG</w:t>
            </w:r>
          </w:p>
          <w:p w:rsidR="007503AB" w:rsidRPr="00D15848" w:rsidRDefault="007503AB" w:rsidP="007503AB">
            <w:pPr>
              <w:tabs>
                <w:tab w:val="center" w:pos="4680"/>
              </w:tabs>
              <w:suppressAutoHyphens/>
            </w:pPr>
            <w:r w:rsidRPr="00D15848">
              <w:t xml:space="preserve">BTCH-20170320AGZ  </w:t>
            </w:r>
          </w:p>
          <w:p w:rsidR="007503AB" w:rsidRPr="00D15848" w:rsidRDefault="007503AB" w:rsidP="007503AB">
            <w:pPr>
              <w:tabs>
                <w:tab w:val="center" w:pos="4680"/>
              </w:tabs>
              <w:suppressAutoHyphens/>
              <w:rPr>
                <w:i/>
              </w:rPr>
            </w:pPr>
            <w:r w:rsidRPr="00D15848">
              <w:t xml:space="preserve">BTCH-20170320AHB, </w:t>
            </w:r>
            <w:r w:rsidRPr="00D15848">
              <w:rPr>
                <w:i/>
              </w:rPr>
              <w:t>et al.,</w:t>
            </w:r>
          </w:p>
          <w:p w:rsidR="007503AB" w:rsidRPr="00D15848" w:rsidRDefault="007503AB" w:rsidP="007503AB">
            <w:pPr>
              <w:tabs>
                <w:tab w:val="center" w:pos="4680"/>
              </w:tabs>
              <w:suppressAutoHyphens/>
            </w:pPr>
            <w:r w:rsidRPr="00D15848">
              <w:t>BTCH-20170320ACM</w:t>
            </w:r>
          </w:p>
          <w:p w:rsidR="007503AB" w:rsidRPr="00D15848" w:rsidRDefault="007503AB" w:rsidP="007503AB">
            <w:pPr>
              <w:tabs>
                <w:tab w:val="center" w:pos="4680"/>
              </w:tabs>
              <w:suppressAutoHyphens/>
              <w:rPr>
                <w:i/>
              </w:rPr>
            </w:pPr>
            <w:r w:rsidRPr="00D15848">
              <w:t xml:space="preserve">BTCH-20170320ACT, </w:t>
            </w:r>
            <w:r w:rsidRPr="00D15848">
              <w:rPr>
                <w:i/>
              </w:rPr>
              <w:t>et al.,</w:t>
            </w:r>
          </w:p>
          <w:p w:rsidR="007503AB" w:rsidRPr="00D15848" w:rsidRDefault="007503AB" w:rsidP="007503AB">
            <w:pPr>
              <w:tabs>
                <w:tab w:val="center" w:pos="4680"/>
              </w:tabs>
              <w:suppressAutoHyphens/>
              <w:rPr>
                <w:i/>
              </w:rPr>
            </w:pPr>
            <w:r w:rsidRPr="00D15848">
              <w:t>BTCH-20170320AFS</w:t>
            </w:r>
          </w:p>
          <w:p w:rsidR="007503AB" w:rsidRPr="00D15848" w:rsidRDefault="007503AB" w:rsidP="007503AB">
            <w:pPr>
              <w:tabs>
                <w:tab w:val="center" w:pos="4680"/>
              </w:tabs>
              <w:suppressAutoHyphens/>
              <w:rPr>
                <w:i/>
              </w:rPr>
            </w:pPr>
            <w:r w:rsidRPr="00D15848">
              <w:t xml:space="preserve">BTCH-20170320AFV, </w:t>
            </w:r>
            <w:r w:rsidRPr="00D15848">
              <w:rPr>
                <w:i/>
              </w:rPr>
              <w:t>et al.,</w:t>
            </w:r>
          </w:p>
          <w:p w:rsidR="007503AB" w:rsidRPr="00D15848" w:rsidRDefault="007503AB" w:rsidP="007503AB">
            <w:pPr>
              <w:tabs>
                <w:tab w:val="center" w:pos="4680"/>
              </w:tabs>
              <w:suppressAutoHyphens/>
              <w:rPr>
                <w:i/>
              </w:rPr>
            </w:pPr>
            <w:r w:rsidRPr="00D15848">
              <w:t xml:space="preserve">BTC-20170320AGE, </w:t>
            </w:r>
            <w:r w:rsidRPr="00D15848">
              <w:rPr>
                <w:i/>
              </w:rPr>
              <w:t>et al.,</w:t>
            </w:r>
          </w:p>
          <w:p w:rsidR="007503AB" w:rsidRPr="00D15848" w:rsidRDefault="007503AB" w:rsidP="007503AB">
            <w:pPr>
              <w:tabs>
                <w:tab w:val="center" w:pos="4680"/>
              </w:tabs>
              <w:suppressAutoHyphens/>
              <w:rPr>
                <w:i/>
              </w:rPr>
            </w:pPr>
            <w:r w:rsidRPr="00D15848">
              <w:t>BTCH-20170320AGP</w:t>
            </w:r>
          </w:p>
          <w:p w:rsidR="007503AB" w:rsidRPr="00D15848" w:rsidRDefault="007503AB" w:rsidP="007503AB">
            <w:pPr>
              <w:tabs>
                <w:tab w:val="center" w:pos="4680"/>
              </w:tabs>
              <w:suppressAutoHyphens/>
              <w:rPr>
                <w:i/>
              </w:rPr>
            </w:pPr>
            <w:r w:rsidRPr="00D15848">
              <w:t>BTCH-20170320ACS</w:t>
            </w:r>
          </w:p>
          <w:p w:rsidR="007503AB" w:rsidRPr="00D15848" w:rsidRDefault="007503AB" w:rsidP="007503AB">
            <w:pPr>
              <w:tabs>
                <w:tab w:val="center" w:pos="4680"/>
              </w:tabs>
              <w:suppressAutoHyphens/>
              <w:rPr>
                <w:i/>
              </w:rPr>
            </w:pPr>
            <w:r w:rsidRPr="00D15848">
              <w:t xml:space="preserve">BTC-20170320ACV, </w:t>
            </w:r>
            <w:r w:rsidRPr="00D15848">
              <w:rPr>
                <w:i/>
              </w:rPr>
              <w:t>et al.,</w:t>
            </w:r>
          </w:p>
          <w:p w:rsidR="007503AB" w:rsidRPr="00D15848" w:rsidRDefault="007503AB" w:rsidP="007503AB">
            <w:pPr>
              <w:tabs>
                <w:tab w:val="center" w:pos="4680"/>
              </w:tabs>
              <w:suppressAutoHyphens/>
              <w:rPr>
                <w:i/>
              </w:rPr>
            </w:pPr>
            <w:r w:rsidRPr="00D15848">
              <w:t xml:space="preserve">BTC-20170320AFI, </w:t>
            </w:r>
            <w:r w:rsidRPr="00D15848">
              <w:rPr>
                <w:i/>
              </w:rPr>
              <w:t>et al.,</w:t>
            </w:r>
          </w:p>
          <w:p w:rsidR="007503AB" w:rsidRPr="00D15848" w:rsidRDefault="007503AB" w:rsidP="007503AB">
            <w:pPr>
              <w:widowControl/>
              <w:rPr>
                <w:snapToGrid/>
                <w:kern w:val="0"/>
              </w:rPr>
            </w:pPr>
            <w:r w:rsidRPr="00D15848">
              <w:rPr>
                <w:snapToGrid/>
                <w:kern w:val="0"/>
              </w:rPr>
              <w:t>BTCH-20170320AFT</w:t>
            </w:r>
          </w:p>
          <w:p w:rsidR="007503AB" w:rsidRPr="00D15848" w:rsidRDefault="007503AB" w:rsidP="007503AB">
            <w:pPr>
              <w:tabs>
                <w:tab w:val="center" w:pos="4680"/>
              </w:tabs>
              <w:suppressAutoHyphens/>
              <w:rPr>
                <w:i/>
              </w:rPr>
            </w:pPr>
            <w:r w:rsidRPr="00D15848">
              <w:t>BTC-20170320AGD</w:t>
            </w:r>
          </w:p>
          <w:p w:rsidR="007503AB" w:rsidRPr="00D15848" w:rsidRDefault="007503AB" w:rsidP="007503AB">
            <w:pPr>
              <w:tabs>
                <w:tab w:val="center" w:pos="4680"/>
              </w:tabs>
              <w:suppressAutoHyphens/>
              <w:rPr>
                <w:i/>
              </w:rPr>
            </w:pPr>
            <w:r w:rsidRPr="00D15848">
              <w:t>BTC-20170320AGO</w:t>
            </w:r>
          </w:p>
          <w:p w:rsidR="007503AB" w:rsidRPr="00D15848" w:rsidRDefault="007503AB" w:rsidP="007503AB">
            <w:pPr>
              <w:tabs>
                <w:tab w:val="center" w:pos="4680"/>
              </w:tabs>
              <w:suppressAutoHyphens/>
            </w:pPr>
            <w:r w:rsidRPr="00D15848">
              <w:t>BTCH-20170320AHA</w:t>
            </w:r>
          </w:p>
          <w:p w:rsidR="007503AB" w:rsidRPr="00D15848" w:rsidRDefault="007503AB" w:rsidP="007503AB">
            <w:pPr>
              <w:tabs>
                <w:tab w:val="center" w:pos="4680"/>
              </w:tabs>
              <w:suppressAutoHyphens/>
            </w:pPr>
            <w:r w:rsidRPr="00D15848">
              <w:t>BTCH-20170320AHD</w:t>
            </w:r>
          </w:p>
          <w:p w:rsidR="007503AB" w:rsidRPr="00D15848" w:rsidRDefault="007503AB" w:rsidP="007503AB">
            <w:pPr>
              <w:tabs>
                <w:tab w:val="center" w:pos="4680"/>
              </w:tabs>
              <w:suppressAutoHyphens/>
            </w:pPr>
          </w:p>
          <w:p w:rsidR="007503AB" w:rsidRPr="00D15848" w:rsidRDefault="007503AB" w:rsidP="007503AB">
            <w:pPr>
              <w:tabs>
                <w:tab w:val="center" w:pos="4680"/>
              </w:tabs>
              <w:suppressAutoHyphens/>
            </w:pPr>
          </w:p>
          <w:p w:rsidR="007503AB" w:rsidRPr="00D15848" w:rsidRDefault="007503AB" w:rsidP="007503AB">
            <w:pPr>
              <w:tabs>
                <w:tab w:val="center" w:pos="4680"/>
              </w:tabs>
              <w:suppressAutoHyphens/>
              <w:rPr>
                <w:i/>
              </w:rPr>
            </w:pPr>
            <w:r w:rsidRPr="00D15848">
              <w:t>BTCH-20170320AHE</w:t>
            </w:r>
            <w:r w:rsidRPr="00D15848">
              <w:rPr>
                <w:i/>
              </w:rPr>
              <w:t>, et al.,</w:t>
            </w:r>
          </w:p>
          <w:p w:rsidR="007503AB" w:rsidRPr="00D15848" w:rsidRDefault="007503AB" w:rsidP="007503AB">
            <w:pPr>
              <w:tabs>
                <w:tab w:val="center" w:pos="4680"/>
              </w:tabs>
              <w:suppressAutoHyphens/>
              <w:rPr>
                <w:spacing w:val="-2"/>
              </w:rPr>
            </w:pPr>
            <w:r w:rsidRPr="00D15848">
              <w:t>BTCH-20170320AAW</w:t>
            </w:r>
          </w:p>
          <w:p w:rsidR="007503AB" w:rsidRPr="00D15848" w:rsidRDefault="007503AB" w:rsidP="007503AB">
            <w:pPr>
              <w:rPr>
                <w:i/>
              </w:rPr>
            </w:pPr>
            <w:r w:rsidRPr="00D15848">
              <w:t xml:space="preserve">BTC-20170320AGQ, </w:t>
            </w:r>
            <w:r w:rsidRPr="00D15848">
              <w:rPr>
                <w:i/>
              </w:rPr>
              <w:t>et al.,</w:t>
            </w:r>
          </w:p>
          <w:p w:rsidR="007503AB" w:rsidRPr="00D15848" w:rsidRDefault="007503AB" w:rsidP="007503AB">
            <w:pPr>
              <w:rPr>
                <w:i/>
              </w:rPr>
            </w:pPr>
            <w:r w:rsidRPr="00D15848">
              <w:t xml:space="preserve">BTCH-20170320AAX, </w:t>
            </w:r>
            <w:r w:rsidRPr="00D15848">
              <w:rPr>
                <w:i/>
              </w:rPr>
              <w:t>et al.,</w:t>
            </w:r>
          </w:p>
          <w:p w:rsidR="007503AB" w:rsidRPr="0070484E" w:rsidRDefault="007503AB" w:rsidP="007503AB">
            <w:pPr>
              <w:rPr>
                <w:i/>
              </w:rPr>
            </w:pPr>
            <w:r w:rsidRPr="0070484E">
              <w:t xml:space="preserve">BTC-20170320AAR, </w:t>
            </w:r>
            <w:r w:rsidRPr="0070484E">
              <w:rPr>
                <w:i/>
              </w:rPr>
              <w:t>et al.,</w:t>
            </w:r>
          </w:p>
          <w:p w:rsidR="007503AB" w:rsidRPr="0070484E" w:rsidRDefault="007503AB" w:rsidP="007503AB">
            <w:pPr>
              <w:rPr>
                <w:i/>
              </w:rPr>
            </w:pPr>
            <w:r w:rsidRPr="0070484E">
              <w:t xml:space="preserve">BTC-20170320AGH, </w:t>
            </w:r>
            <w:r w:rsidRPr="0070484E">
              <w:rPr>
                <w:i/>
              </w:rPr>
              <w:t>et al.,</w:t>
            </w:r>
          </w:p>
          <w:p w:rsidR="007503AB" w:rsidRPr="00D15848" w:rsidRDefault="007503AB" w:rsidP="007503AB">
            <w:pPr>
              <w:rPr>
                <w:i/>
              </w:rPr>
            </w:pPr>
            <w:r w:rsidRPr="00D15848">
              <w:t>BTC-20170320AFX</w:t>
            </w:r>
            <w:r w:rsidRPr="00D15848">
              <w:rPr>
                <w:i/>
              </w:rPr>
              <w:t>, et al.,</w:t>
            </w:r>
          </w:p>
          <w:p w:rsidR="007503AB" w:rsidRPr="00D15848" w:rsidRDefault="007503AB" w:rsidP="007503AB">
            <w:pPr>
              <w:rPr>
                <w:i/>
              </w:rPr>
            </w:pPr>
            <w:r w:rsidRPr="00D15848">
              <w:t xml:space="preserve">BTCH-20170320ACN, </w:t>
            </w:r>
            <w:r w:rsidRPr="00D15848">
              <w:rPr>
                <w:i/>
              </w:rPr>
              <w:t>et al.,</w:t>
            </w:r>
          </w:p>
          <w:p w:rsidR="007503AB" w:rsidRPr="00D15848" w:rsidRDefault="007503AB" w:rsidP="007503AB">
            <w:pPr>
              <w:rPr>
                <w:i/>
              </w:rPr>
            </w:pPr>
            <w:r w:rsidRPr="00D15848">
              <w:t xml:space="preserve">BTC-20170320AEW, </w:t>
            </w:r>
            <w:r w:rsidRPr="00D15848">
              <w:rPr>
                <w:i/>
              </w:rPr>
              <w:t>et al.,</w:t>
            </w:r>
          </w:p>
          <w:p w:rsidR="007503AB" w:rsidRPr="00D15848" w:rsidRDefault="007503AB" w:rsidP="007503AB">
            <w:pPr>
              <w:rPr>
                <w:i/>
              </w:rPr>
            </w:pPr>
          </w:p>
          <w:p w:rsidR="007503AB" w:rsidRPr="0070484E" w:rsidRDefault="007503AB" w:rsidP="007503AB"/>
          <w:p w:rsidR="007503AB" w:rsidRPr="00D15848" w:rsidRDefault="007503AB" w:rsidP="007503AB">
            <w:pPr>
              <w:rPr>
                <w:i/>
              </w:rPr>
            </w:pPr>
            <w:r w:rsidRPr="00D15848">
              <w:t xml:space="preserve">BALH-20170320AMP, </w:t>
            </w:r>
            <w:r w:rsidRPr="00D15848">
              <w:rPr>
                <w:i/>
              </w:rPr>
              <w:t>et al.,</w:t>
            </w:r>
          </w:p>
          <w:p w:rsidR="007503AB" w:rsidRPr="00D15848" w:rsidRDefault="007503AB" w:rsidP="007503AB">
            <w:pPr>
              <w:rPr>
                <w:i/>
              </w:rPr>
            </w:pPr>
            <w:r w:rsidRPr="00D15848">
              <w:t>BALH-20170320AMR,</w:t>
            </w:r>
          </w:p>
          <w:p w:rsidR="007503AB" w:rsidRPr="00D15848" w:rsidRDefault="007503AB" w:rsidP="007503AB">
            <w:r w:rsidRPr="00D15848">
              <w:t xml:space="preserve">BALH-20170320AMT, </w:t>
            </w:r>
            <w:r w:rsidRPr="00D15848">
              <w:tab/>
            </w:r>
          </w:p>
          <w:p w:rsidR="007503AB" w:rsidRPr="00D15848" w:rsidRDefault="007503AB" w:rsidP="007503AB">
            <w:pPr>
              <w:rPr>
                <w:i/>
              </w:rPr>
            </w:pPr>
            <w:r w:rsidRPr="00D15848">
              <w:t xml:space="preserve">BALH-20170320ANE, </w:t>
            </w:r>
            <w:r w:rsidRPr="00D15848">
              <w:rPr>
                <w:i/>
              </w:rPr>
              <w:t>et al.</w:t>
            </w:r>
          </w:p>
          <w:p w:rsidR="007503AB" w:rsidRPr="00D15848" w:rsidRDefault="007503AB" w:rsidP="007503AB">
            <w:pPr>
              <w:rPr>
                <w:i/>
              </w:rPr>
            </w:pPr>
          </w:p>
          <w:p w:rsidR="007503AB" w:rsidRPr="00D15848" w:rsidRDefault="007503AB" w:rsidP="007503AB">
            <w:pPr>
              <w:rPr>
                <w:i/>
              </w:rPr>
            </w:pPr>
          </w:p>
          <w:p w:rsidR="007503AB" w:rsidRPr="00D15848" w:rsidRDefault="007503AB" w:rsidP="007503AB">
            <w:pPr>
              <w:rPr>
                <w:i/>
              </w:rPr>
            </w:pPr>
          </w:p>
          <w:p w:rsidR="007503AB" w:rsidRPr="00D15848" w:rsidRDefault="007503AB" w:rsidP="007503AB">
            <w:pPr>
              <w:rPr>
                <w:i/>
              </w:rPr>
            </w:pPr>
          </w:p>
          <w:p w:rsidR="007503AB" w:rsidRPr="00D15848" w:rsidRDefault="007503AB" w:rsidP="007503AB">
            <w:pPr>
              <w:rPr>
                <w:i/>
              </w:rPr>
            </w:pPr>
            <w:r w:rsidRPr="00D15848">
              <w:t xml:space="preserve">BALH-20170320ALF, </w:t>
            </w:r>
            <w:r w:rsidRPr="00D15848">
              <w:rPr>
                <w:i/>
              </w:rPr>
              <w:t>et al.,</w:t>
            </w:r>
          </w:p>
          <w:p w:rsidR="007503AB" w:rsidRPr="00D15848" w:rsidRDefault="007503AB" w:rsidP="007503AB">
            <w:r w:rsidRPr="00D15848">
              <w:t>BALH-20170320ALH,</w:t>
            </w:r>
          </w:p>
          <w:p w:rsidR="004C2EE3" w:rsidRDefault="007503AB" w:rsidP="007503AB">
            <w:pPr>
              <w:tabs>
                <w:tab w:val="center" w:pos="4680"/>
              </w:tabs>
              <w:suppressAutoHyphens/>
              <w:rPr>
                <w:spacing w:val="-2"/>
              </w:rPr>
            </w:pPr>
            <w:r w:rsidRPr="00D15848">
              <w:t xml:space="preserve">BALH-20170320ALJ, </w:t>
            </w:r>
            <w:r w:rsidRPr="00D15848">
              <w:rPr>
                <w:i/>
              </w:rPr>
              <w:t>et al</w:t>
            </w:r>
          </w:p>
        </w:tc>
      </w:tr>
    </w:tbl>
    <w:p w:rsidR="004C2EE3" w:rsidRDefault="004C2EE3" w:rsidP="0070224F"/>
    <w:p w:rsidR="00841AB1" w:rsidRDefault="00847008" w:rsidP="00F021FA">
      <w:pPr>
        <w:pStyle w:val="StyleBoldCentered"/>
      </w:pPr>
      <w:r>
        <w:t>MEMOR</w:t>
      </w:r>
      <w:r w:rsidR="00A70062">
        <w:t>ANDUM OPINION AND ORDER</w:t>
      </w:r>
    </w:p>
    <w:p w:rsidR="004C2EE3" w:rsidRDefault="004C2EE3">
      <w:pPr>
        <w:tabs>
          <w:tab w:val="left" w:pos="-720"/>
        </w:tabs>
        <w:suppressAutoHyphens/>
        <w:spacing w:line="227" w:lineRule="auto"/>
        <w:rPr>
          <w:spacing w:val="-2"/>
        </w:rPr>
      </w:pPr>
    </w:p>
    <w:p w:rsidR="00822CE0" w:rsidRDefault="009451DC" w:rsidP="009451DC">
      <w:pPr>
        <w:tabs>
          <w:tab w:val="left" w:pos="720"/>
          <w:tab w:val="right" w:pos="9360"/>
        </w:tabs>
        <w:suppressAutoHyphens/>
        <w:spacing w:line="227" w:lineRule="auto"/>
        <w:rPr>
          <w:b/>
          <w:spacing w:val="-2"/>
        </w:rPr>
      </w:pPr>
      <w:r>
        <w:rPr>
          <w:b/>
          <w:spacing w:val="-2"/>
        </w:rPr>
        <w:t>Adopted: November 9, 2017</w:t>
      </w:r>
      <w:r>
        <w:rPr>
          <w:b/>
          <w:spacing w:val="-2"/>
        </w:rPr>
        <w:tab/>
      </w:r>
      <w:r w:rsidR="00822CE0">
        <w:rPr>
          <w:b/>
          <w:spacing w:val="-2"/>
        </w:rPr>
        <w:t>Released</w:t>
      </w:r>
      <w:r w:rsidR="004C2EE3">
        <w:rPr>
          <w:b/>
          <w:spacing w:val="-2"/>
        </w:rPr>
        <w:t>:</w:t>
      </w:r>
      <w:r w:rsidR="00822CE0">
        <w:rPr>
          <w:b/>
          <w:spacing w:val="-2"/>
        </w:rPr>
        <w:t xml:space="preserve"> </w:t>
      </w:r>
      <w:r w:rsidR="004C2EE3">
        <w:rPr>
          <w:b/>
          <w:spacing w:val="-2"/>
        </w:rPr>
        <w:t xml:space="preserve"> </w:t>
      </w:r>
      <w:r>
        <w:rPr>
          <w:b/>
          <w:spacing w:val="-2"/>
        </w:rPr>
        <w:t>November 9, 2017</w:t>
      </w:r>
    </w:p>
    <w:p w:rsidR="009451DC" w:rsidRDefault="009451DC" w:rsidP="009451DC">
      <w:pPr>
        <w:tabs>
          <w:tab w:val="left" w:pos="720"/>
          <w:tab w:val="right" w:pos="9360"/>
        </w:tabs>
        <w:suppressAutoHyphens/>
        <w:spacing w:line="227" w:lineRule="auto"/>
      </w:pPr>
    </w:p>
    <w:p w:rsidR="004C2EE3" w:rsidRDefault="004C2EE3">
      <w:pPr>
        <w:rPr>
          <w:spacing w:val="-2"/>
        </w:rPr>
      </w:pPr>
      <w:r>
        <w:t xml:space="preserve">By </w:t>
      </w:r>
      <w:r w:rsidR="004E4A22">
        <w:t>the</w:t>
      </w:r>
      <w:r w:rsidR="002A2D2E">
        <w:t xml:space="preserve"> </w:t>
      </w:r>
      <w:r w:rsidR="007503AB">
        <w:rPr>
          <w:spacing w:val="-2"/>
        </w:rPr>
        <w:t>Chief, Media Bureau</w:t>
      </w:r>
      <w:r>
        <w:rPr>
          <w:spacing w:val="-2"/>
        </w:rPr>
        <w:t>:</w:t>
      </w:r>
    </w:p>
    <w:p w:rsidR="00412FC5" w:rsidRDefault="00412FC5" w:rsidP="00412FC5"/>
    <w:p w:rsidR="007503AB" w:rsidRPr="00D15848" w:rsidRDefault="007503AB" w:rsidP="007503AB">
      <w:pPr>
        <w:pStyle w:val="Heading1"/>
      </w:pPr>
      <w:r w:rsidRPr="00D15848">
        <w:t>INTRODUCTION</w:t>
      </w:r>
    </w:p>
    <w:p w:rsidR="007503AB" w:rsidRPr="00D15848" w:rsidRDefault="007503AB" w:rsidP="007503AB">
      <w:pPr>
        <w:pStyle w:val="ParaNum"/>
        <w:widowControl/>
      </w:pPr>
      <w:r w:rsidRPr="00D15848">
        <w:t>The Media Bureau (Bureau) has under consideration the captioned transfer</w:t>
      </w:r>
      <w:r>
        <w:t xml:space="preserve"> </w:t>
      </w:r>
      <w:r w:rsidRPr="00867C16">
        <w:t>of control</w:t>
      </w:r>
      <w:r w:rsidRPr="00D15848">
        <w:t xml:space="preserve"> and assignment applications, as amended, (Merger Applications</w:t>
      </w:r>
      <w:r>
        <w:t xml:space="preserve"> </w:t>
      </w:r>
      <w:r w:rsidRPr="00867C16">
        <w:t>and Divestiture Applications, respectively</w:t>
      </w:r>
      <w:r w:rsidRPr="00D15848">
        <w:t>)</w:t>
      </w:r>
      <w:r w:rsidRPr="00D15848">
        <w:rPr>
          <w:rStyle w:val="FootnoteReference"/>
          <w:szCs w:val="22"/>
        </w:rPr>
        <w:footnoteReference w:id="2"/>
      </w:r>
      <w:r w:rsidRPr="00D15848">
        <w:t xml:space="preserve"> </w:t>
      </w:r>
      <w:r w:rsidRPr="00867C16">
        <w:t>filed by</w:t>
      </w:r>
      <w:r w:rsidRPr="00D15848">
        <w:t xml:space="preserve"> </w:t>
      </w:r>
      <w:r w:rsidRPr="00D15848">
        <w:rPr>
          <w:szCs w:val="18"/>
        </w:rPr>
        <w:t>Entercom Communications Corp. (Entercom) and CBS Corporation (CBS), and its wholly-owned subsidiary CBS Radio, Inc. (CBSR) (collectively, Parties).</w:t>
      </w:r>
      <w:r w:rsidRPr="00D15848">
        <w:rPr>
          <w:rStyle w:val="FootnoteReference"/>
          <w:szCs w:val="18"/>
        </w:rPr>
        <w:footnoteReference w:id="3"/>
      </w:r>
      <w:r w:rsidRPr="00D15848">
        <w:rPr>
          <w:szCs w:val="18"/>
        </w:rPr>
        <w:t xml:space="preserve">  The </w:t>
      </w:r>
      <w:r w:rsidRPr="00867C16">
        <w:rPr>
          <w:szCs w:val="18"/>
        </w:rPr>
        <w:t xml:space="preserve">Merger and Divestiture Applications </w:t>
      </w:r>
      <w:r w:rsidRPr="00D15848">
        <w:rPr>
          <w:szCs w:val="18"/>
        </w:rPr>
        <w:t>are part of a larger transaction which, when consummated, will result in Entercom holding over 200 radio stations through its wholly-owned CBSR subsidiary.</w:t>
      </w:r>
      <w:r>
        <w:rPr>
          <w:szCs w:val="18"/>
        </w:rPr>
        <w:t xml:space="preserve">  </w:t>
      </w:r>
      <w:r w:rsidRPr="00D15848">
        <w:rPr>
          <w:szCs w:val="22"/>
        </w:rPr>
        <w:t xml:space="preserve">As described below, we grant the Merger and Divestiture Applications subject to certain conditions, and also grant the associated waivers on a temporary basis. </w:t>
      </w:r>
      <w:r w:rsidRPr="00D15848">
        <w:rPr>
          <w:szCs w:val="18"/>
        </w:rPr>
        <w:t xml:space="preserve"> </w:t>
      </w:r>
    </w:p>
    <w:p w:rsidR="007503AB" w:rsidRPr="00D15848" w:rsidRDefault="007503AB" w:rsidP="007503AB">
      <w:pPr>
        <w:pStyle w:val="Heading1"/>
        <w:widowControl/>
      </w:pPr>
      <w:r w:rsidRPr="00D15848">
        <w:t>BACKGROUND</w:t>
      </w:r>
    </w:p>
    <w:p w:rsidR="007503AB" w:rsidRDefault="007503AB" w:rsidP="007503AB">
      <w:pPr>
        <w:pStyle w:val="ParaNum"/>
        <w:widowControl/>
      </w:pPr>
      <w:r w:rsidRPr="00D15848">
        <w:rPr>
          <w:i/>
        </w:rPr>
        <w:t>The Transaction</w:t>
      </w:r>
      <w:r w:rsidRPr="00D15848">
        <w:t xml:space="preserve">.  The proposed transaction encompasses all of Entercom’s 127 and CBS’s 117 radio stations.  </w:t>
      </w:r>
      <w:r>
        <w:t xml:space="preserve">Pursuant to an Agreement and Plan of Merger: (1) CBSR will be separated from CBS pursuant to a Master Separations Agreement; and (2) a wholly owned subsidiary of Entercom (Constitution Merger Sub Corp.) will merge with CBSR, with the merged CBSR surviving as a wholly owned subsidiary of Entercom.  Contemporaneously, Entercom will contribute all of the issued and outstanding equity interests of its direct subsidiary, Entercom Radio, LLC, to CBSR, resulting in a substantial change in control of Entercom from its current ownership. </w:t>
      </w:r>
    </w:p>
    <w:p w:rsidR="007503AB" w:rsidRDefault="007503AB" w:rsidP="007503AB">
      <w:pPr>
        <w:pStyle w:val="ParaNum"/>
        <w:widowControl/>
      </w:pPr>
      <w:r w:rsidRPr="00D15848">
        <w:t xml:space="preserve">Entercom and CBSR are </w:t>
      </w:r>
      <w:r w:rsidRPr="00D15848">
        <w:rPr>
          <w:szCs w:val="18"/>
        </w:rPr>
        <w:t>direct</w:t>
      </w:r>
      <w:r w:rsidRPr="00D15848">
        <w:t xml:space="preserve"> competitors in several markets.</w:t>
      </w:r>
      <w:r w:rsidRPr="00D15848">
        <w:rPr>
          <w:rStyle w:val="FootnoteReference"/>
        </w:rPr>
        <w:footnoteReference w:id="4"/>
      </w:r>
      <w:r w:rsidRPr="00D15848">
        <w:t xml:space="preserve">  </w:t>
      </w:r>
      <w:r>
        <w:t>In order to comply with the local radio ownership rule, t</w:t>
      </w:r>
      <w:r w:rsidRPr="00D15848">
        <w:t xml:space="preserve">he Parties have filed seven Divestiture Applications seeking consent to the assignment of </w:t>
      </w:r>
      <w:r>
        <w:t xml:space="preserve">up to </w:t>
      </w:r>
      <w:r w:rsidRPr="00D15848">
        <w:t xml:space="preserve">19 full-power and six associated booster station licenses (Trust Stations) to the </w:t>
      </w:r>
      <w:r w:rsidRPr="00D15848">
        <w:lastRenderedPageBreak/>
        <w:t>Entercom Divestiture Trust (EDT).</w:t>
      </w:r>
      <w:r w:rsidRPr="00D15848">
        <w:rPr>
          <w:rStyle w:val="FootnoteReference"/>
        </w:rPr>
        <w:footnoteReference w:id="5"/>
      </w:r>
      <w:r w:rsidRPr="00D15848">
        <w:t xml:space="preserve">  On October 10, 2017, the Parties filed amendments (Divestiture Amendments) identifying the specific stations that would be assigned to EDT.</w:t>
      </w:r>
      <w:r w:rsidRPr="00D15848">
        <w:rPr>
          <w:rStyle w:val="FootnoteReference"/>
        </w:rPr>
        <w:footnoteReference w:id="6"/>
      </w:r>
      <w:r w:rsidRPr="00D15848">
        <w:t xml:space="preserve">  </w:t>
      </w:r>
      <w:r>
        <w:t xml:space="preserve">The transaction </w:t>
      </w:r>
      <w:r w:rsidRPr="00D15848">
        <w:t xml:space="preserve">is structured to comply with the Commission’s ownership rules and policies except as follows:  </w:t>
      </w:r>
      <w:r w:rsidRPr="00D15848">
        <w:rPr>
          <w:szCs w:val="18"/>
        </w:rPr>
        <w:t>The Parties seek a temporary waiver of the radio-television cross-ownership rule</w:t>
      </w:r>
      <w:r w:rsidRPr="00D15848">
        <w:rPr>
          <w:rStyle w:val="FootnoteReference"/>
          <w:szCs w:val="18"/>
        </w:rPr>
        <w:footnoteReference w:id="7"/>
      </w:r>
      <w:r w:rsidRPr="00D15848">
        <w:rPr>
          <w:szCs w:val="18"/>
        </w:rPr>
        <w:t xml:space="preserve"> </w:t>
      </w:r>
      <w:r>
        <w:rPr>
          <w:szCs w:val="18"/>
        </w:rPr>
        <w:t xml:space="preserve">in the San Francisco and Miami markets </w:t>
      </w:r>
      <w:r w:rsidRPr="00D15848">
        <w:rPr>
          <w:szCs w:val="18"/>
        </w:rPr>
        <w:t>to permit Leslie Moonves</w:t>
      </w:r>
      <w:r w:rsidRPr="00D15848">
        <w:rPr>
          <w:rStyle w:val="FootnoteReference"/>
          <w:szCs w:val="18"/>
        </w:rPr>
        <w:footnoteReference w:id="8"/>
      </w:r>
      <w:r w:rsidRPr="00D15848">
        <w:rPr>
          <w:szCs w:val="18"/>
        </w:rPr>
        <w:t xml:space="preserve"> and Joseph Ianniello</w:t>
      </w:r>
      <w:r w:rsidRPr="00D15848">
        <w:rPr>
          <w:rStyle w:val="FootnoteReference"/>
          <w:szCs w:val="18"/>
        </w:rPr>
        <w:footnoteReference w:id="9"/>
      </w:r>
      <w:r w:rsidRPr="00D15848">
        <w:rPr>
          <w:szCs w:val="18"/>
        </w:rPr>
        <w:t xml:space="preserve"> (collectively, Temporary Directors) to serve as Entercom directors for no longer than six months following the close of the contemplated transactions.  Entercom also seeks a waiver of the local radio ownership rule to maintain its current ownership interests in the Kansas City market.  </w:t>
      </w:r>
      <w:r w:rsidRPr="00D15848">
        <w:t>In addition, Entercom currently holds a grandfathered radio combination in the Wilkes-Barre/Scranton Pennsylvania Nielsen audio market.  Because the proposed transaction would result in a substantial change of control in Entercom, the Parties propose to assign WGGI(FM), Benton, PA, to either the EDT or Educational Media Foundation (EMF).</w:t>
      </w:r>
      <w:r w:rsidRPr="00D15848">
        <w:rPr>
          <w:rStyle w:val="FootnoteReference"/>
        </w:rPr>
        <w:footnoteReference w:id="10"/>
      </w:r>
      <w:r w:rsidRPr="00D15848">
        <w:t xml:space="preserve"> </w:t>
      </w:r>
    </w:p>
    <w:p w:rsidR="007503AB" w:rsidRPr="00D15848" w:rsidRDefault="007503AB" w:rsidP="007503AB">
      <w:pPr>
        <w:pStyle w:val="ParaNum"/>
        <w:widowControl/>
      </w:pPr>
      <w:r w:rsidRPr="0070484E">
        <w:rPr>
          <w:i/>
        </w:rPr>
        <w:t>Petitions to Deny</w:t>
      </w:r>
      <w:r w:rsidRPr="00D15848">
        <w:t>.  On May 1, 2017, Edward R. Stolz, II (Stolz) and Deborah J. Naiman (Naiman) (collectively, Petitioners) filed Petitions to Deny (the Stolz Petition and Naiman Petition, respectively).</w:t>
      </w:r>
      <w:r w:rsidRPr="00D15848">
        <w:rPr>
          <w:rStyle w:val="FootnoteReference"/>
        </w:rPr>
        <w:footnoteReference w:id="11"/>
      </w:r>
      <w:r w:rsidRPr="00D15848">
        <w:t xml:space="preserve">  Stolz argues that: (1) the Divestiture Applications do not comply with local radio ownership limits in the Sacramento and San Francisco markets; (2) the (anticipated) filing of the Divestiture Amendments should require a new petition period of no less than 30 days;</w:t>
      </w:r>
      <w:r w:rsidRPr="00D15848">
        <w:rPr>
          <w:rStyle w:val="FootnoteReference"/>
        </w:rPr>
        <w:footnoteReference w:id="12"/>
      </w:r>
      <w:r w:rsidRPr="00D15848">
        <w:t xml:space="preserve"> (3) the Commission must address unresolved Entercom character issues relating to the death of a contestant at KDND(FM), Sacramento, California;</w:t>
      </w:r>
      <w:r w:rsidRPr="00D15848">
        <w:rPr>
          <w:rStyle w:val="FootnoteReference"/>
        </w:rPr>
        <w:footnoteReference w:id="13"/>
      </w:r>
      <w:r w:rsidRPr="00D15848">
        <w:t xml:space="preserve"> and (4) the Bureau erroneously and prematurely granted five license renewal applications of other Entercom Sacramento market stations.</w:t>
      </w:r>
      <w:r w:rsidRPr="00D15848">
        <w:rPr>
          <w:rStyle w:val="FootnoteReference"/>
        </w:rPr>
        <w:footnoteReference w:id="14"/>
      </w:r>
      <w:r w:rsidRPr="00D15848">
        <w:t xml:space="preserve"> </w:t>
      </w:r>
    </w:p>
    <w:p w:rsidR="007503AB" w:rsidRPr="00D15848" w:rsidRDefault="007503AB" w:rsidP="007503AB">
      <w:pPr>
        <w:pStyle w:val="ParaNum"/>
        <w:widowControl/>
      </w:pPr>
      <w:r w:rsidRPr="00D15848">
        <w:t>In her Petition, Naiman contests only those captioned applications relating to the Sacramento market, claiming standing as a resident and listener of the 10 radio stations listed in the caption of her pleading.</w:t>
      </w:r>
      <w:r w:rsidRPr="00D15848">
        <w:rPr>
          <w:rStyle w:val="FootnoteReference"/>
        </w:rPr>
        <w:footnoteReference w:id="15"/>
      </w:r>
      <w:r w:rsidRPr="00D15848">
        <w:t xml:space="preserve">  She asserts that those applications do not comply with the local radio ownership limits and that there are unresolved character issues regarding KDND(FM) which implicate Entercom’s “Sacramento Cluster” of stations.</w:t>
      </w:r>
      <w:r w:rsidRPr="00D15848">
        <w:rPr>
          <w:rStyle w:val="FootnoteReference"/>
        </w:rPr>
        <w:footnoteReference w:id="16"/>
      </w:r>
      <w:r w:rsidRPr="00D15848">
        <w:t xml:space="preserve">   </w:t>
      </w:r>
    </w:p>
    <w:p w:rsidR="007503AB" w:rsidRPr="00D15848" w:rsidRDefault="007503AB" w:rsidP="007503AB">
      <w:pPr>
        <w:pStyle w:val="ParaNum"/>
        <w:widowControl/>
      </w:pPr>
      <w:r w:rsidRPr="00D15848">
        <w:t>In their Opposition, CBS, CBSR, and Entercom first argue that the challenged San Francisco and Sacramento Divestiture Applications are acceptable for filing as filed.  They state that they have committed to amend the Divestiture Applications</w:t>
      </w:r>
      <w:r w:rsidRPr="00D15848">
        <w:rPr>
          <w:rStyle w:val="FootnoteReference"/>
        </w:rPr>
        <w:footnoteReference w:id="17"/>
      </w:r>
      <w:r w:rsidRPr="00D15848">
        <w:t xml:space="preserve"> and reject Petitioners’ contrary precedent as inapposite.</w:t>
      </w:r>
      <w:r w:rsidRPr="00D15848">
        <w:rPr>
          <w:rStyle w:val="FootnoteReference"/>
        </w:rPr>
        <w:footnoteReference w:id="18"/>
      </w:r>
      <w:r w:rsidRPr="00D15848">
        <w:t xml:space="preserve">  They also argue that the “minor” Divestiture Amendments would be statutorily exempt from Section 309(b) 30-day public notice requirements.</w:t>
      </w:r>
      <w:r w:rsidRPr="00D15848">
        <w:rPr>
          <w:rStyle w:val="FootnoteReference"/>
        </w:rPr>
        <w:footnoteReference w:id="19"/>
      </w:r>
    </w:p>
    <w:p w:rsidR="007503AB" w:rsidRPr="00D15848" w:rsidRDefault="007503AB" w:rsidP="007503AB">
      <w:pPr>
        <w:pStyle w:val="ParaNum"/>
        <w:widowControl/>
      </w:pPr>
      <w:r w:rsidRPr="00D15848">
        <w:t xml:space="preserve">Second, CBS, CBSR, and Entercom assert that the litigation regarding KDND(FM) and Entercom’s other Sacramento stations does not preclude grant of the Merger Applications.  They maintain that the Commission has granted a transfer of control application while a license renewal application is pending provided that: (1) it is a multi-station, multi-market transaction; (2) there are no basic qualifications issues pending against the transferor or transferee that could not be resolved in the context of the pending applications; and (3) the transferee explicitly consents to “stand in the stead” of the transferor in the renewal proceeding.  In this regard, they note that: (1) the Commission did not designate any character or basic qualification issues against Entercom in the </w:t>
      </w:r>
      <w:r w:rsidRPr="00D15848">
        <w:rPr>
          <w:i/>
        </w:rPr>
        <w:t>KDND HDO</w:t>
      </w:r>
      <w:r w:rsidRPr="00D15848">
        <w:t>;</w:t>
      </w:r>
      <w:r w:rsidRPr="00D15848">
        <w:rPr>
          <w:rStyle w:val="FootnoteReference"/>
        </w:rPr>
        <w:footnoteReference w:id="20"/>
      </w:r>
      <w:r w:rsidRPr="00D15848">
        <w:t xml:space="preserve"> and (2) both CBSR and the EDT have agreed to stand in the stead of Entercom with respect to the renewal applications for the Sacramento stations.</w:t>
      </w:r>
      <w:r w:rsidRPr="00D15848">
        <w:rPr>
          <w:rStyle w:val="FootnoteReference"/>
        </w:rPr>
        <w:footnoteReference w:id="21"/>
      </w:r>
      <w:r w:rsidRPr="00D15848">
        <w:t xml:space="preserve">    </w:t>
      </w:r>
    </w:p>
    <w:p w:rsidR="007503AB" w:rsidRPr="00D15848" w:rsidRDefault="007503AB" w:rsidP="007503AB">
      <w:pPr>
        <w:pStyle w:val="ParaNum"/>
        <w:widowControl/>
      </w:pPr>
      <w:r w:rsidRPr="00D15848">
        <w:t>On May 18, 2017, Stolz and Naiman filed nearly identical Reply pleadings reiterating their prior contentions.  They also argue that the Commission recently enforced strict compliance on a regulatee in a different licensing context,</w:t>
      </w:r>
      <w:r w:rsidRPr="00D15848">
        <w:rPr>
          <w:rStyle w:val="FootnoteReference"/>
        </w:rPr>
        <w:footnoteReference w:id="22"/>
      </w:r>
      <w:r w:rsidRPr="00D15848">
        <w:t xml:space="preserve"> and that it cannot “logically or legally” do otherwise here.</w:t>
      </w:r>
      <w:r w:rsidRPr="00D15848">
        <w:rPr>
          <w:rStyle w:val="FootnoteReference"/>
        </w:rPr>
        <w:footnoteReference w:id="23"/>
      </w:r>
      <w:r w:rsidRPr="00D15848">
        <w:t xml:space="preserve">  They demand again that the Commission designate the captioned applications for evidentiary hearing upon the issues specified in the </w:t>
      </w:r>
      <w:r w:rsidRPr="00D15848">
        <w:rPr>
          <w:i/>
        </w:rPr>
        <w:t xml:space="preserve">KDND HDO </w:t>
      </w:r>
      <w:r w:rsidRPr="00D15848">
        <w:t>and the issues raised in Stolz’ January 9, 2017, “Motion to Enlarge Issues” filed in that proceeding.</w:t>
      </w:r>
      <w:r w:rsidRPr="00D15848">
        <w:rPr>
          <w:rStyle w:val="FootnoteReference"/>
        </w:rPr>
        <w:footnoteReference w:id="24"/>
      </w:r>
    </w:p>
    <w:p w:rsidR="007503AB" w:rsidRPr="00D15848" w:rsidRDefault="007503AB" w:rsidP="007503AB">
      <w:pPr>
        <w:pStyle w:val="ParaNum"/>
        <w:widowControl/>
      </w:pPr>
      <w:r w:rsidRPr="00D15848">
        <w:rPr>
          <w:u w:val="single"/>
        </w:rPr>
        <w:t>Supplements</w:t>
      </w:r>
      <w:r w:rsidRPr="00D15848">
        <w:t xml:space="preserve">.  </w:t>
      </w:r>
      <w:r w:rsidRPr="00917E9E">
        <w:t>On</w:t>
      </w:r>
      <w:r w:rsidRPr="00D15848">
        <w:t xml:space="preserve"> May 16, 2017, Stolz filed a First Supplement to Petition to Dismiss or Deny (First Supplement).</w:t>
      </w:r>
      <w:r w:rsidRPr="00D15848">
        <w:rPr>
          <w:rStyle w:val="FootnoteReference"/>
        </w:rPr>
        <w:t xml:space="preserve"> </w:t>
      </w:r>
      <w:r w:rsidRPr="00D15848">
        <w:rPr>
          <w:rStyle w:val="FootnoteReference"/>
        </w:rPr>
        <w:footnoteReference w:id="25"/>
      </w:r>
      <w:r w:rsidRPr="00D15848">
        <w:t xml:space="preserve">  He argues that a monologue by comedian Stephen Colbert aired by CBS television </w:t>
      </w:r>
      <w:r w:rsidRPr="00917E9E">
        <w:t xml:space="preserve">affiliates at </w:t>
      </w:r>
      <w:r w:rsidRPr="00D15848">
        <w:t xml:space="preserve">approximately 11:35 p.m. on May 1, 2017, was </w:t>
      </w:r>
      <w:r>
        <w:t>“</w:t>
      </w:r>
      <w:r w:rsidRPr="00D15848">
        <w:t>actionably obscene.”</w:t>
      </w:r>
      <w:r w:rsidRPr="00D15848">
        <w:rPr>
          <w:rStyle w:val="FootnoteReference"/>
        </w:rPr>
        <w:footnoteReference w:id="26"/>
      </w:r>
      <w:r w:rsidRPr="00D15848">
        <w:t xml:space="preserve">  CBS and CBSR filed an Opposition arguing that the monologue was protected speech and that it was neither indecent nor obscene.</w:t>
      </w:r>
      <w:r w:rsidRPr="00D15848">
        <w:rPr>
          <w:rStyle w:val="FootnoteReference"/>
        </w:rPr>
        <w:footnoteReference w:id="27"/>
      </w:r>
      <w:r w:rsidRPr="00D15848">
        <w:t xml:space="preserve">  Moreover, CBS and CBSR maintain</w:t>
      </w:r>
      <w:r w:rsidRPr="00917E9E">
        <w:t xml:space="preserve"> that the language Stolz alleges to have been obscene was not </w:t>
      </w:r>
      <w:r w:rsidRPr="00D15848">
        <w:t>actually heard by viewers because “CBS bleeped and obscured Colbert’s mouth” during that portion of the broadcast.</w:t>
      </w:r>
      <w:r w:rsidRPr="00D15848">
        <w:rPr>
          <w:rStyle w:val="FootnoteReference"/>
        </w:rPr>
        <w:footnoteReference w:id="28"/>
      </w:r>
      <w:r w:rsidRPr="00D15848">
        <w:t xml:space="preserve">  </w:t>
      </w:r>
    </w:p>
    <w:p w:rsidR="007503AB" w:rsidRPr="00D15848" w:rsidRDefault="007503AB" w:rsidP="007503AB">
      <w:pPr>
        <w:pStyle w:val="ParaNum"/>
        <w:widowControl/>
      </w:pPr>
      <w:r w:rsidRPr="00D15848">
        <w:t>On June 5, 2017, Stolz filed a Reply repeating its prior arguments and alleging instances of “intentional news distortion.”</w:t>
      </w:r>
      <w:r w:rsidRPr="00D15848">
        <w:rPr>
          <w:rStyle w:val="FootnoteReference"/>
        </w:rPr>
        <w:footnoteReference w:id="29"/>
      </w:r>
      <w:r w:rsidRPr="00D15848">
        <w:t xml:space="preserve">  Stolz also argues that even if the offending language was “bleeped,” it was heard by the live studio audience and that the Commission has jurisdiction over these allegedly indecent and obscene broadcast transmissions because the production employed wireless microphones.</w:t>
      </w:r>
      <w:r w:rsidRPr="00D15848">
        <w:rPr>
          <w:rStyle w:val="FootnoteReference"/>
        </w:rPr>
        <w:footnoteReference w:id="30"/>
      </w:r>
      <w:r w:rsidRPr="00D15848">
        <w:t xml:space="preserve">  </w:t>
      </w:r>
    </w:p>
    <w:p w:rsidR="007503AB" w:rsidRPr="00D15848" w:rsidRDefault="007503AB" w:rsidP="007503AB">
      <w:pPr>
        <w:pStyle w:val="ParaNum"/>
        <w:widowControl/>
      </w:pPr>
      <w:r w:rsidRPr="00D15848">
        <w:t>On July 3, 2017, Stolz filed a Second Supplement to Petition to Dismiss or Deny (Second Supplement).</w:t>
      </w:r>
      <w:r w:rsidRPr="00D15848">
        <w:rPr>
          <w:rStyle w:val="FootnoteReference"/>
        </w:rPr>
        <w:t xml:space="preserve"> </w:t>
      </w:r>
      <w:r w:rsidRPr="00D15848">
        <w:rPr>
          <w:rStyle w:val="FootnoteReference"/>
        </w:rPr>
        <w:footnoteReference w:id="31"/>
      </w:r>
      <w:r w:rsidRPr="00D15848">
        <w:t xml:space="preserve">  Stol</w:t>
      </w:r>
      <w:r w:rsidRPr="00917E9E">
        <w:t xml:space="preserve">z alleges that a </w:t>
      </w:r>
      <w:r w:rsidRPr="00D15848">
        <w:t>television broadcast by CBS’s Scott Pelley regarding the shooting of Representative Steve Scalise on June 16, 2017 was “criminally actionable.”</w:t>
      </w:r>
      <w:r w:rsidRPr="00D15848">
        <w:rPr>
          <w:rStyle w:val="FootnoteReference"/>
        </w:rPr>
        <w:footnoteReference w:id="32"/>
      </w:r>
      <w:r w:rsidRPr="00D15848">
        <w:t xml:space="preserve">  CBS and CBSR filed an Opposition arguing that Stolz “</w:t>
      </w:r>
      <w:r w:rsidRPr="00917E9E">
        <w:t>distorts and m</w:t>
      </w:r>
      <w:r w:rsidRPr="00D15848">
        <w:t>isinterprets” Pelley’s comments.</w:t>
      </w:r>
      <w:r w:rsidRPr="00D15848">
        <w:rPr>
          <w:rStyle w:val="FootnoteReference"/>
        </w:rPr>
        <w:footnoteReference w:id="33"/>
      </w:r>
      <w:r w:rsidRPr="00D15848">
        <w:t xml:space="preserve">  On July 28, 2017, Stolz filed a Reply rejecting the CBS and CBSR contentions and reiterating its view that the broadcasts constitute “intentional news distortion.”</w:t>
      </w:r>
      <w:r w:rsidRPr="00D15848">
        <w:rPr>
          <w:rStyle w:val="FootnoteReference"/>
        </w:rPr>
        <w:footnoteReference w:id="34"/>
      </w:r>
    </w:p>
    <w:p w:rsidR="007503AB" w:rsidRPr="00D15848" w:rsidRDefault="007503AB" w:rsidP="007503AB">
      <w:pPr>
        <w:pStyle w:val="ParaNum"/>
        <w:widowControl/>
      </w:pPr>
      <w:r w:rsidRPr="00D15848">
        <w:t>On October 17, 2017, Stolz filed a Third Supplement to Petition to Dismiss or Deny (Third Supplement).</w:t>
      </w:r>
      <w:r w:rsidRPr="00D15848">
        <w:rPr>
          <w:rStyle w:val="FootnoteReference"/>
        </w:rPr>
        <w:t xml:space="preserve"> </w:t>
      </w:r>
      <w:r w:rsidRPr="00D15848">
        <w:rPr>
          <w:rStyle w:val="FootnoteReference"/>
        </w:rPr>
        <w:footnoteReference w:id="35"/>
      </w:r>
      <w:r w:rsidRPr="00D15848">
        <w:t xml:space="preserve">  Stolz reiterates his claim that the Merger Applications should be dismissed, denied, or designated for evidentiary hearing.</w:t>
      </w:r>
      <w:r w:rsidRPr="00D15848">
        <w:rPr>
          <w:rStyle w:val="FootnoteReference"/>
        </w:rPr>
        <w:t xml:space="preserve"> </w:t>
      </w:r>
      <w:r w:rsidRPr="00D15848">
        <w:rPr>
          <w:rStyle w:val="FootnoteReference"/>
        </w:rPr>
        <w:footnoteReference w:id="36"/>
      </w:r>
      <w:r w:rsidRPr="00D15848">
        <w:rPr>
          <w:rStyle w:val="FootnoteReference"/>
        </w:rPr>
        <w:t xml:space="preserve">  </w:t>
      </w:r>
    </w:p>
    <w:p w:rsidR="007503AB" w:rsidRPr="00D15848" w:rsidRDefault="007503AB" w:rsidP="007503AB">
      <w:pPr>
        <w:pStyle w:val="Heading1"/>
        <w:widowControl/>
      </w:pPr>
      <w:r w:rsidRPr="00D15848">
        <w:t>DISCUSSION</w:t>
      </w:r>
    </w:p>
    <w:p w:rsidR="007503AB" w:rsidRDefault="007503AB" w:rsidP="007503AB">
      <w:pPr>
        <w:pStyle w:val="ParaNum"/>
        <w:widowControl/>
      </w:pPr>
      <w:r w:rsidRPr="00D15848">
        <w:t xml:space="preserve"> For the reasons stated below, </w:t>
      </w:r>
      <w:r w:rsidRPr="00D15848">
        <w:rPr>
          <w:szCs w:val="22"/>
        </w:rPr>
        <w:t xml:space="preserve">we </w:t>
      </w:r>
      <w:r>
        <w:rPr>
          <w:szCs w:val="22"/>
        </w:rPr>
        <w:t xml:space="preserve">deny the petitions to deny, </w:t>
      </w:r>
      <w:r w:rsidRPr="00D15848">
        <w:rPr>
          <w:szCs w:val="22"/>
        </w:rPr>
        <w:t xml:space="preserve">grant temporary radio-television cross-ownership waivers with regard to Entercom’s interests in the San Francisco and Miami markets, </w:t>
      </w:r>
      <w:r>
        <w:rPr>
          <w:szCs w:val="22"/>
        </w:rPr>
        <w:t xml:space="preserve">grant </w:t>
      </w:r>
      <w:r w:rsidRPr="00D15848">
        <w:rPr>
          <w:szCs w:val="22"/>
        </w:rPr>
        <w:t>a temporary waiver of the local radio ownership rule with regard to Entercom’s interests in the Kansas City market, and grant the Merger and Divestiture Applications subject to certain conditions.</w:t>
      </w:r>
      <w:r w:rsidRPr="00D15848">
        <w:t xml:space="preserve"> </w:t>
      </w:r>
    </w:p>
    <w:p w:rsidR="007503AB" w:rsidRPr="00D15848" w:rsidRDefault="007503AB" w:rsidP="007503AB">
      <w:pPr>
        <w:pStyle w:val="ParaNum"/>
        <w:widowControl/>
      </w:pPr>
      <w:r w:rsidRPr="00D15848">
        <w:t xml:space="preserve">Section 310(d) of the </w:t>
      </w:r>
      <w:r>
        <w:t xml:space="preserve">Communications </w:t>
      </w:r>
      <w:r w:rsidRPr="00D15848">
        <w:t>Act</w:t>
      </w:r>
      <w:r>
        <w:t xml:space="preserve"> of 1934, as amended</w:t>
      </w:r>
      <w:r w:rsidRPr="00D15848">
        <w:t xml:space="preserve"> </w:t>
      </w:r>
      <w:r>
        <w:t xml:space="preserve">(Act) </w:t>
      </w:r>
      <w:r w:rsidRPr="00D15848">
        <w:t>provides that no station license shall be transferred or assigned until the Commission determines that the public interest, convenience, and necessity will be served.</w:t>
      </w:r>
      <w:r w:rsidRPr="00D15848">
        <w:rPr>
          <w:rStyle w:val="FootnoteReference"/>
        </w:rPr>
        <w:footnoteReference w:id="37"/>
      </w:r>
      <w:r w:rsidRPr="00D15848">
        <w:t xml:space="preserve">  In making this assessment, the Commission must first determine whether the proposed transaction would comply with the Act, other applicable statutes, and the FCC’s rules (Rules).</w:t>
      </w:r>
      <w:r w:rsidRPr="00D15848">
        <w:rPr>
          <w:rStyle w:val="FootnoteReference"/>
        </w:rPr>
        <w:footnoteReference w:id="38"/>
      </w:r>
      <w:r w:rsidRPr="00D15848">
        <w:t xml:space="preserve">  If the Commission is unable to find that the proposed transaction serves the public interest, or if the record presents a substantial and material question of fact, Section 309(e) of the Act requires that the applications be designated for hearing.</w:t>
      </w:r>
      <w:r w:rsidRPr="00D15848">
        <w:rPr>
          <w:rStyle w:val="FootnoteReference"/>
        </w:rPr>
        <w:footnoteReference w:id="39"/>
      </w:r>
    </w:p>
    <w:p w:rsidR="007503AB" w:rsidRPr="00D15848" w:rsidRDefault="007503AB" w:rsidP="007503AB">
      <w:pPr>
        <w:pStyle w:val="ParaNum"/>
        <w:widowControl/>
      </w:pPr>
      <w:r w:rsidRPr="00D15848">
        <w:rPr>
          <w:i/>
        </w:rPr>
        <w:t>Petitions to Deny.</w:t>
      </w:r>
      <w:r w:rsidRPr="00D15848">
        <w:t xml:space="preserve"> </w:t>
      </w:r>
      <w:r w:rsidRPr="00D15848">
        <w:rPr>
          <w:i/>
        </w:rPr>
        <w:t xml:space="preserve"> </w:t>
      </w:r>
      <w:r w:rsidRPr="00D15848">
        <w:t>We reject Petitioners’ arguments that the Divestiture Applications are not acceptable for filing because they exceed the radio ownership caps permitted in the Sacramento and San Francisco markets.  The Commission has routinely accepted and processed similar divestiture trust applications to facilitate, as here, larger transactions.</w:t>
      </w:r>
      <w:r w:rsidRPr="00D15848">
        <w:rPr>
          <w:vertAlign w:val="superscript"/>
        </w:rPr>
        <w:footnoteReference w:id="40"/>
      </w:r>
      <w:r w:rsidRPr="00D15848">
        <w:t xml:space="preserve">  We note that the Parties subsequently filed the Divestiture Amendments and that, except for the Kansas City market, the amended Divestiture Applications comply with the local radio ownership rules.</w:t>
      </w:r>
      <w:r w:rsidRPr="00D15848">
        <w:rPr>
          <w:rStyle w:val="FootnoteReference"/>
          <w:szCs w:val="22"/>
        </w:rPr>
        <w:footnoteReference w:id="41"/>
      </w:r>
      <w:r w:rsidRPr="00D15848">
        <w:t xml:space="preserve">   </w:t>
      </w:r>
    </w:p>
    <w:p w:rsidR="007503AB" w:rsidRPr="00D15848" w:rsidRDefault="007503AB" w:rsidP="007503AB">
      <w:pPr>
        <w:pStyle w:val="ParaNum"/>
        <w:widowControl/>
      </w:pPr>
      <w:r w:rsidRPr="00D15848">
        <w:t>We also reject Petitioners’ arguments that Section 309(b) of the Act</w:t>
      </w:r>
      <w:r w:rsidRPr="00D15848">
        <w:rPr>
          <w:rStyle w:val="FootnoteReference"/>
          <w:szCs w:val="22"/>
        </w:rPr>
        <w:footnoteReference w:id="42"/>
      </w:r>
      <w:r w:rsidRPr="00D15848">
        <w:t xml:space="preserve"> requires the Commission to open a new 30-day period for public comment on the Divestiture Amendments.</w:t>
      </w:r>
      <w:r w:rsidRPr="00D15848">
        <w:rPr>
          <w:rStyle w:val="FootnoteReference"/>
          <w:szCs w:val="22"/>
        </w:rPr>
        <w:footnoteReference w:id="43"/>
      </w:r>
      <w:r w:rsidRPr="00D15848">
        <w:t xml:space="preserve">  Section 309(c) of the Act specifically exempts “minor amendments” from Section 309(b) notice requirements.</w:t>
      </w:r>
      <w:r w:rsidRPr="00D15848">
        <w:rPr>
          <w:rStyle w:val="FootnoteReference"/>
          <w:szCs w:val="22"/>
        </w:rPr>
        <w:footnoteReference w:id="44"/>
      </w:r>
      <w:r w:rsidRPr="00D15848">
        <w:t xml:space="preserve">  In addition, Section 73.3578 of the Rules</w:t>
      </w:r>
      <w:r w:rsidRPr="00D15848">
        <w:rPr>
          <w:rStyle w:val="FootnoteReference"/>
          <w:szCs w:val="22"/>
        </w:rPr>
        <w:footnoteReference w:id="45"/>
      </w:r>
      <w:r w:rsidRPr="00D15848">
        <w:t xml:space="preserve"> specifies that any amendment to an assignment or transfer of control application is considered “minor” unless it specifies a change in ownership control, or would otherwise require the filing of a new long-form application.  Because an amendment to remove stations from an application does not fall within these exceptions, we find that the Divestiture Amendments are minor and do not trigger a new 30-day notice period.</w:t>
      </w:r>
      <w:r w:rsidRPr="00D15848">
        <w:rPr>
          <w:rStyle w:val="FootnoteReference"/>
          <w:szCs w:val="22"/>
        </w:rPr>
        <w:footnoteReference w:id="46"/>
      </w:r>
      <w:r w:rsidRPr="00D15848">
        <w:t xml:space="preserve">  With respect to Petitioners’ arguments relating to KDND(FM) and whether the Bureau prematurely granted license renewal applications of other Entercom Sacramento market stations, we find that these are impermissible collateral attacks and that these issues are properly considered in those renewal proceedings.</w:t>
      </w:r>
      <w:r w:rsidRPr="00D15848">
        <w:rPr>
          <w:rStyle w:val="FootnoteReference"/>
          <w:szCs w:val="22"/>
        </w:rPr>
        <w:footnoteReference w:id="47"/>
      </w:r>
    </w:p>
    <w:p w:rsidR="007503AB" w:rsidRPr="00D15848" w:rsidRDefault="007503AB" w:rsidP="007503AB">
      <w:pPr>
        <w:pStyle w:val="ParaNum"/>
        <w:widowControl/>
      </w:pPr>
      <w:r w:rsidRPr="00D15848">
        <w:rPr>
          <w:u w:val="single"/>
        </w:rPr>
        <w:t>Supplements to Petition to Deny</w:t>
      </w:r>
      <w:r w:rsidRPr="00D15848">
        <w:t>.  We find that the allegations raised by Stolz in the Supplements, which concern certain content aired by broadcast television stations</w:t>
      </w:r>
      <w:r>
        <w:t>—</w:t>
      </w:r>
      <w:r w:rsidRPr="00D15848">
        <w:t xml:space="preserve">not by the radio stations at issue in the instant </w:t>
      </w:r>
      <w:r>
        <w:t>applications—</w:t>
      </w:r>
      <w:r w:rsidRPr="00D15848">
        <w:t>fail to raise a question regarding the qualifications of CBSR.</w:t>
      </w:r>
      <w:r w:rsidRPr="00D15848">
        <w:rPr>
          <w:rStyle w:val="FootnoteReference"/>
        </w:rPr>
        <w:footnoteReference w:id="48"/>
      </w:r>
      <w:r w:rsidRPr="00D15848">
        <w:t xml:space="preserve">  In general, consistent with the Commission’s </w:t>
      </w:r>
      <w:r w:rsidRPr="00D15848">
        <w:rPr>
          <w:i/>
        </w:rPr>
        <w:t>Character Policy Statement</w:t>
      </w:r>
      <w:r w:rsidRPr="00D15848">
        <w:t>, when evaluating assignment applications, we do not consider a licensee’s conduct at one station to be relevant to its qualifications to hold another authorization.</w:t>
      </w:r>
      <w:r w:rsidRPr="00D15848">
        <w:rPr>
          <w:rStyle w:val="FootnoteReference"/>
        </w:rPr>
        <w:footnoteReference w:id="49"/>
      </w:r>
      <w:r w:rsidRPr="00D15848">
        <w:t xml:space="preserve">  Stolz does not allege that any of the actions described in the Supplements occurred at a CBSR radio station.  The Commission has recognized a limited exception to this policy, however, in circumstances raising a question whether a licensee is qualified to hold any station license.</w:t>
      </w:r>
      <w:r w:rsidRPr="00D15848">
        <w:rPr>
          <w:rStyle w:val="FootnoteReference"/>
        </w:rPr>
        <w:footnoteReference w:id="50"/>
      </w:r>
      <w:r w:rsidRPr="00D15848">
        <w:t xml:space="preserve">  That is not the situation presented in the Supplements.  Stolz seeks to use isolated incidents to call into question</w:t>
      </w:r>
      <w:r w:rsidRPr="00FE6156">
        <w:rPr>
          <w:szCs w:val="22"/>
        </w:rPr>
        <w:t xml:space="preserve"> the totality of CBS’s licenses.  Such a result is not consistent with Commission precedent or </w:t>
      </w:r>
      <w:r>
        <w:rPr>
          <w:szCs w:val="22"/>
        </w:rPr>
        <w:t xml:space="preserve">Commission </w:t>
      </w:r>
      <w:r w:rsidRPr="00FE6156">
        <w:rPr>
          <w:szCs w:val="22"/>
        </w:rPr>
        <w:t>sanctions policy.  The Commission has stated that “only in the most egregious case need termination of all rights be considered.”</w:t>
      </w:r>
      <w:r w:rsidRPr="00D15848">
        <w:rPr>
          <w:rStyle w:val="FootnoteReference"/>
          <w:szCs w:val="22"/>
        </w:rPr>
        <w:footnoteReference w:id="51"/>
      </w:r>
      <w:r w:rsidRPr="00FE6156">
        <w:rPr>
          <w:szCs w:val="22"/>
        </w:rPr>
        <w:t xml:space="preserve">  Accordingly, we reject the allegations raised in the Supplements as insufficient to raise a substantial and material question of fact regarding the proposed transaction</w:t>
      </w:r>
      <w:r>
        <w:rPr>
          <w:szCs w:val="22"/>
        </w:rPr>
        <w:t xml:space="preserve"> and need not delve into the specifics of Stolz’s allegations</w:t>
      </w:r>
      <w:r w:rsidRPr="00FE6156">
        <w:rPr>
          <w:szCs w:val="22"/>
        </w:rPr>
        <w:t>.</w:t>
      </w:r>
    </w:p>
    <w:p w:rsidR="007503AB" w:rsidRPr="00D15848" w:rsidRDefault="007503AB" w:rsidP="007503AB">
      <w:pPr>
        <w:pStyle w:val="ParaNum"/>
        <w:widowControl/>
      </w:pPr>
      <w:r w:rsidRPr="00D15848">
        <w:rPr>
          <w:i/>
        </w:rPr>
        <w:t>Petition for Temporary Waiver</w:t>
      </w:r>
      <w:r w:rsidRPr="00D15848">
        <w:t xml:space="preserve">.  We grant temporary radio-television cross-ownership waivers in the San Francisco and Miami markets to permit the Temporary Directors to serve as Entercom directors for a period no longer than six months following the consummation of the merger.  </w:t>
      </w:r>
      <w:r>
        <w:t>T</w:t>
      </w:r>
      <w:r w:rsidRPr="00D15848">
        <w:t xml:space="preserve">he Temporary Directors </w:t>
      </w:r>
      <w:r>
        <w:t xml:space="preserve">have cognizable interests in the CBS-owned television stations on the basis of their continuing CBS officer/director positions.  </w:t>
      </w:r>
      <w:r w:rsidRPr="00D15848">
        <w:t>As a result, following consummation of the merger, they would hold attributable interests in radio and television stations in the Miami and San Francisco markets in excess of the radio-television cross-ownership limits.</w:t>
      </w:r>
      <w:r w:rsidRPr="00D15848">
        <w:rPr>
          <w:rStyle w:val="FootnoteReference"/>
          <w:szCs w:val="22"/>
        </w:rPr>
        <w:footnoteReference w:id="52"/>
      </w:r>
      <w:r w:rsidRPr="00D15848">
        <w:t xml:space="preserve"> </w:t>
      </w:r>
    </w:p>
    <w:p w:rsidR="007503AB" w:rsidRPr="00D15848" w:rsidRDefault="007503AB" w:rsidP="007503AB">
      <w:pPr>
        <w:pStyle w:val="ParaNum"/>
        <w:widowControl/>
      </w:pPr>
      <w:r w:rsidRPr="00D15848">
        <w:t>In support of the waiver request, the Parties state that the Commission has previously found temporary waivers of the multiple ownership rules to be in the public interest, particularly where the waiver “facilitate[s] multi-station transactions,” is “incidental to the larger transaction,”</w:t>
      </w:r>
      <w:r w:rsidRPr="00D15848">
        <w:rPr>
          <w:rStyle w:val="FootnoteReference"/>
          <w:szCs w:val="22"/>
        </w:rPr>
        <w:footnoteReference w:id="53"/>
      </w:r>
      <w:r w:rsidRPr="00D15848">
        <w:t xml:space="preserve"> and would not undermine the Commission’s “underlying goals of diversity and competition in the broadcast marketplace.”</w:t>
      </w:r>
      <w:r w:rsidRPr="00D15848">
        <w:rPr>
          <w:rStyle w:val="FootnoteReference"/>
          <w:szCs w:val="22"/>
        </w:rPr>
        <w:footnoteReference w:id="54"/>
      </w:r>
      <w:r w:rsidRPr="00D15848">
        <w:t xml:space="preserve">  Prior to the merger, they state, each of the Temporary Directors will execute and deliver an irrevocable letter of resignation effective the earlier of (a) six months after closing of the Merger and (b) the day prior to the first annual meeting of Entercom following closing of the Merger. </w:t>
      </w:r>
    </w:p>
    <w:p w:rsidR="007503AB" w:rsidRPr="00D15848" w:rsidRDefault="007503AB" w:rsidP="007503AB">
      <w:pPr>
        <w:pStyle w:val="ParaNum"/>
        <w:widowControl/>
      </w:pPr>
      <w:r w:rsidRPr="00D15848">
        <w:t xml:space="preserve">The Parties argue that the Commission has found the effect on competition and diversity to be “somewhat less consequential” where a significant number of independent media voices will remain in the market.  They note that at issue is only the ownership of one radio station in each of two major markets, that there are an abundant number of independent radio and television voices in each market, and that neither of the Temporary Directors would control any of the stations at issue.  Finally, the parties argue that a waiver would help facilitate a smooth transition and integration of the radio stations previously controlled by CBS.  </w:t>
      </w:r>
    </w:p>
    <w:p w:rsidR="007503AB" w:rsidRPr="00D15848" w:rsidRDefault="007503AB" w:rsidP="007503AB">
      <w:pPr>
        <w:pStyle w:val="ParaNum"/>
        <w:widowControl/>
      </w:pPr>
      <w:r w:rsidRPr="00D15848">
        <w:t xml:space="preserve">After a careful review of the record, we conclude that the requested temporary waivers are in the public interest.  </w:t>
      </w:r>
      <w:r w:rsidRPr="00D15848">
        <w:rPr>
          <w:rFonts w:eastAsia="Calibri"/>
        </w:rPr>
        <w:t xml:space="preserve">Our independent analysis confirms that following consummation of this transaction, there will be more than 50 independently owned and operated radio and television </w:t>
      </w:r>
      <w:r w:rsidRPr="00D15848">
        <w:t>voices</w:t>
      </w:r>
      <w:r w:rsidRPr="00D15848">
        <w:rPr>
          <w:rFonts w:eastAsia="Calibri"/>
        </w:rPr>
        <w:t xml:space="preserve"> in the Miami market, and more than 80 in the San Francisco market.  In the waiver markets, the cross-ownership caps will be exceeded by only one radio station.  </w:t>
      </w:r>
      <w:r w:rsidRPr="00D15848">
        <w:t xml:space="preserve">Based on the large number of independent media voices in each market and the relatively short duration involved, we conclude that a waiver will not unduly limit competition or diversity in these markets.   </w:t>
      </w:r>
    </w:p>
    <w:p w:rsidR="007503AB" w:rsidRPr="00D15848" w:rsidRDefault="007503AB" w:rsidP="007503AB">
      <w:pPr>
        <w:pStyle w:val="ParaNum"/>
        <w:widowControl/>
      </w:pPr>
      <w:r w:rsidRPr="00D15848">
        <w:rPr>
          <w:i/>
        </w:rPr>
        <w:t xml:space="preserve">EDT Stations.  </w:t>
      </w:r>
      <w:r w:rsidRPr="00D15848">
        <w:t xml:space="preserve">To ensure compliance with the local radio ownership rule, we impose a condition requiring that Entercom’s and CBSR’s assignments of Trust Stations to EDT pursuant to the Divestiture Applications occur prior to or simultaneously with the consummation of the merger.  EDT is required to take commercially reasonable efforts to effectuate the sale of the stations without delay.  EDT shall have six months from the consummation of the merger to complete the assignment of each of the Trust Stations or file an acceptable assignment of license application.  If and to the extent that EDT fails to do so with regard to any of the Trust Stations, it must provide the Commission with a detailed explanation of its efforts to sell such stations in the confidential report referenced in Section 4(g) of the Trust Agreements submitted with the Divestiture Applications.  EDT must continue to provide reports at six-month intervals until all stations held by EDT are sold.  </w:t>
      </w:r>
    </w:p>
    <w:p w:rsidR="007503AB" w:rsidRPr="00D15848" w:rsidRDefault="007503AB" w:rsidP="007503AB">
      <w:pPr>
        <w:pStyle w:val="ParaNum"/>
        <w:widowControl/>
        <w:rPr>
          <w:szCs w:val="22"/>
        </w:rPr>
      </w:pPr>
      <w:r w:rsidRPr="00D15848">
        <w:rPr>
          <w:i/>
        </w:rPr>
        <w:t xml:space="preserve">Kansas City AM Expanded Band Waiver.  </w:t>
      </w:r>
      <w:r w:rsidRPr="00D15848">
        <w:t xml:space="preserve">We grant Entercom’s request for a continuation of the waiver of the local radio ownership rule it has been granted in the Kansas </w:t>
      </w:r>
      <w:r w:rsidRPr="00D15848">
        <w:rPr>
          <w:szCs w:val="22"/>
        </w:rPr>
        <w:t>City Nielsen radio market.  Entercom currently holds a waiver with respect to its ownership of lower band station KKHK(AM) and expanded band Station KXTR(AM).</w:t>
      </w:r>
      <w:r w:rsidRPr="00D15848">
        <w:rPr>
          <w:rStyle w:val="FootnoteReference"/>
          <w:szCs w:val="22"/>
        </w:rPr>
        <w:footnoteReference w:id="55"/>
      </w:r>
      <w:r w:rsidRPr="00D15848">
        <w:rPr>
          <w:szCs w:val="22"/>
        </w:rPr>
        <w:t xml:space="preserve"> </w:t>
      </w:r>
      <w:r>
        <w:rPr>
          <w:szCs w:val="22"/>
        </w:rPr>
        <w:t xml:space="preserve"> </w:t>
      </w:r>
      <w:r w:rsidRPr="00D15848">
        <w:rPr>
          <w:szCs w:val="22"/>
        </w:rPr>
        <w:t xml:space="preserve">Absent a waiver, Entercom would be required to divest one station in this market.  </w:t>
      </w:r>
    </w:p>
    <w:p w:rsidR="007503AB" w:rsidRPr="00D15848" w:rsidRDefault="007503AB" w:rsidP="007503AB">
      <w:pPr>
        <w:pStyle w:val="ParaNum"/>
        <w:widowControl/>
        <w:rPr>
          <w:szCs w:val="22"/>
        </w:rPr>
      </w:pPr>
      <w:r w:rsidRPr="00D15848">
        <w:t xml:space="preserve">In the </w:t>
      </w:r>
      <w:r w:rsidRPr="00D15848">
        <w:rPr>
          <w:i/>
        </w:rPr>
        <w:t>AM Revitalization</w:t>
      </w:r>
      <w:r w:rsidRPr="00D15848">
        <w:t xml:space="preserve"> proceeding, the Commission tentatively concluded that “any licensee with dual standard/Expanded Band authorizations . . . should be required to surrender one of the two authorizations within one year of release of a future </w:t>
      </w:r>
      <w:r w:rsidRPr="00D15848">
        <w:rPr>
          <w:i/>
        </w:rPr>
        <w:t>Report and Order</w:t>
      </w:r>
      <w:r w:rsidRPr="00D15848">
        <w:t xml:space="preserve"> in this proceeding adopting this proposal.”</w:t>
      </w:r>
      <w:r w:rsidRPr="00D15848">
        <w:rPr>
          <w:rStyle w:val="FootnoteReference"/>
          <w:szCs w:val="22"/>
        </w:rPr>
        <w:footnoteReference w:id="56"/>
      </w:r>
      <w:r w:rsidRPr="00D15848">
        <w:t xml:space="preserve">  This issue remains pending before the Commission.  In these circumstances, we grant a temporary waiver subject to any action the Commission may take on this issue in the </w:t>
      </w:r>
      <w:r w:rsidRPr="00D15848">
        <w:rPr>
          <w:i/>
        </w:rPr>
        <w:t>AM Revitalization</w:t>
      </w:r>
      <w:r w:rsidRPr="00D15848">
        <w:t xml:space="preserve"> proceeding or any other proceeding in which it considers the dual standard/expanded band authorization issue. </w:t>
      </w:r>
    </w:p>
    <w:p w:rsidR="007503AB" w:rsidRPr="00D15848" w:rsidRDefault="007503AB" w:rsidP="007503AB">
      <w:pPr>
        <w:pStyle w:val="Heading1"/>
        <w:widowControl/>
      </w:pPr>
      <w:r w:rsidRPr="00D15848">
        <w:t>CONCLUSION</w:t>
      </w:r>
    </w:p>
    <w:p w:rsidR="007503AB" w:rsidRPr="00D15848" w:rsidRDefault="007503AB" w:rsidP="007503AB">
      <w:pPr>
        <w:pStyle w:val="ParaNum"/>
        <w:widowControl/>
        <w:rPr>
          <w:szCs w:val="22"/>
        </w:rPr>
      </w:pPr>
      <w:r w:rsidRPr="00D15848">
        <w:t xml:space="preserve">We have reviewed the proposed merger, the applications for its approval, and related comments.  We conclude that the </w:t>
      </w:r>
      <w:r w:rsidRPr="00D15848">
        <w:rPr>
          <w:szCs w:val="22"/>
        </w:rPr>
        <w:t>applicants</w:t>
      </w:r>
      <w:r w:rsidRPr="00D15848">
        <w:t xml:space="preserve"> are fully qualified and that grant of the Merger Applications and the Trust Applications, subject to the condition</w:t>
      </w:r>
      <w:r>
        <w:t>s</w:t>
      </w:r>
      <w:r w:rsidRPr="00D15848">
        <w:t xml:space="preserve"> set forth herein, will serve the public interest, convenience, and necessity.</w:t>
      </w:r>
    </w:p>
    <w:p w:rsidR="007503AB" w:rsidRPr="00D15848" w:rsidRDefault="007503AB" w:rsidP="007503AB">
      <w:pPr>
        <w:pStyle w:val="Heading1"/>
        <w:widowControl/>
      </w:pPr>
      <w:r w:rsidRPr="00D15848">
        <w:t>ORDERING CLAUSES</w:t>
      </w:r>
    </w:p>
    <w:p w:rsidR="007503AB" w:rsidRPr="00D15848" w:rsidRDefault="007503AB" w:rsidP="007503AB">
      <w:pPr>
        <w:pStyle w:val="ParaNum"/>
        <w:widowControl/>
      </w:pPr>
      <w:r w:rsidRPr="00D15848">
        <w:t>Accordingly, IT IS ORDERED, pursuant to sections 4(i), 4(j), 309, and 310(d) of the Communications Act of 1934, as amended, 47 U.S.C. §§ 154(i), 154(j), 309, 310(d), and Sections 0.61(a) and 0.283 of the Commission’s Rules,</w:t>
      </w:r>
      <w:r w:rsidRPr="00D15848">
        <w:rPr>
          <w:rStyle w:val="FootnoteReference"/>
        </w:rPr>
        <w:footnoteReference w:id="57"/>
      </w:r>
      <w:r w:rsidRPr="00D15848">
        <w:t xml:space="preserve"> that the applications for consent to the transfers of control of Entercom Communications Corp. and of Entercom Miami License, LLC, Entercom Atlanta License, LLC, Entercom Denver II License, LLC, Entercom San Diego License, LLC, Entercom Wilkes-Barre Scranton, LLC, Entercom Rochester License, LLC, Entercom New Orleans License, LLC, Entercom Buffalo License, LLC, and Entercom License, LLC, and of CBS Corporation, and of CBS Radio East, Inc., CBS Radio Inc. of Maryland, CBS Radio Holdings Corporation of Orlando, CBS Radio of Sacramento, Inc., CBS Radio Inc. of Michigan, CBS Radio Stations, Inc., CBS Radio Inc. of Atlanta, CBS Radio Texas, Inc., CBS Radio Inc. of Washington, DC, CBS Radio WLIF, Inc., CBS Radio Inc. of Boston, CBS Radio KMVQ-FM Inc., CBS Radio of WLIF-AM Inc., CBS Radio Media Corporation, CBS Radio of Detroit Inc., CBS Radio Inc. of Illinois, Infinity Broadcasting Corporation, CBS Radio Inc. of Los Angeles, and The Audio House, Inc., and for consent to the assignment of licenses from Entercom Communications Corp. and CBS Corporation to The Entercom Divestiture Trust, listed in the Appendix, or as otherwise listed previously in the Commission’s public notices, ARE GRANTED, SUBJECT TO THE FOLLOWING CONDITIONS:  </w:t>
      </w:r>
    </w:p>
    <w:p w:rsidR="007503AB" w:rsidRPr="00D15848" w:rsidRDefault="007503AB" w:rsidP="007503AB">
      <w:pPr>
        <w:widowControl/>
        <w:ind w:left="720"/>
        <w:rPr>
          <w:szCs w:val="22"/>
        </w:rPr>
      </w:pPr>
      <w:r w:rsidRPr="00D15848">
        <w:rPr>
          <w:szCs w:val="22"/>
        </w:rPr>
        <w:t>The request for a temporary waiver of Section 73.3555(c), not to exceed 6 months in the Miami and San Francisco markets IS GRANTED, but within 6 months of consummation of the transaction, Messrs. Leslie Moonves and Joseph Ianniello shall resign from the Entercom board of directors, and Entercom is directed to promptly notify the Commission in writing of such resignations.</w:t>
      </w:r>
    </w:p>
    <w:p w:rsidR="007503AB" w:rsidRPr="00D15848" w:rsidRDefault="007503AB" w:rsidP="007503AB">
      <w:pPr>
        <w:widowControl/>
        <w:ind w:left="720"/>
        <w:rPr>
          <w:szCs w:val="22"/>
        </w:rPr>
      </w:pPr>
    </w:p>
    <w:p w:rsidR="007503AB" w:rsidRPr="00D15848" w:rsidRDefault="007503AB" w:rsidP="007503AB">
      <w:pPr>
        <w:widowControl/>
        <w:ind w:left="720"/>
        <w:rPr>
          <w:szCs w:val="22"/>
        </w:rPr>
      </w:pPr>
      <w:r w:rsidRPr="00D15848">
        <w:rPr>
          <w:szCs w:val="22"/>
        </w:rPr>
        <w:t>The request for a temporary waiver of Section 73.355</w:t>
      </w:r>
      <w:r>
        <w:rPr>
          <w:szCs w:val="22"/>
        </w:rPr>
        <w:t>5</w:t>
      </w:r>
      <w:r w:rsidRPr="00D15848">
        <w:rPr>
          <w:szCs w:val="22"/>
        </w:rPr>
        <w:t>(a) with regard to Entercom’s interests in the Kansas City, MO, market IS GRANTED to the extent indicated herein.</w:t>
      </w:r>
    </w:p>
    <w:p w:rsidR="007503AB" w:rsidRPr="00D15848" w:rsidRDefault="007503AB" w:rsidP="007503AB">
      <w:pPr>
        <w:widowControl/>
        <w:rPr>
          <w:szCs w:val="22"/>
        </w:rPr>
      </w:pPr>
    </w:p>
    <w:p w:rsidR="007503AB" w:rsidRPr="00D15848" w:rsidRDefault="007503AB" w:rsidP="007503AB">
      <w:pPr>
        <w:widowControl/>
        <w:ind w:left="720"/>
        <w:rPr>
          <w:i/>
        </w:rPr>
      </w:pPr>
      <w:r w:rsidRPr="00D15848">
        <w:rPr>
          <w:szCs w:val="22"/>
        </w:rPr>
        <w:t>The transfer of control of Entercom Communications Corp. and CBS Corporation’s CBSR shall take place subsequent to and/or simultaneously with the complete consummation of the assignment of licenses for the radio stations specified in the applications for consent to assignment of licenses from Entercom Communications Corp. and CBS Corporation’s CBSR to The Entercom Divestiture Trust (FCC File Nos. BALH-20170320AMT,</w:t>
      </w:r>
      <w:r w:rsidRPr="00D15848">
        <w:rPr>
          <w:i/>
          <w:szCs w:val="22"/>
        </w:rPr>
        <w:t xml:space="preserve"> et al.</w:t>
      </w:r>
      <w:r w:rsidRPr="00D15848">
        <w:rPr>
          <w:szCs w:val="22"/>
        </w:rPr>
        <w:t xml:space="preserve">; BALH-20170320AMR; BALH-20170320ANE, </w:t>
      </w:r>
      <w:r w:rsidRPr="00D15848">
        <w:rPr>
          <w:i/>
          <w:szCs w:val="22"/>
        </w:rPr>
        <w:t>et al.</w:t>
      </w:r>
      <w:r w:rsidRPr="00D15848">
        <w:rPr>
          <w:szCs w:val="22"/>
        </w:rPr>
        <w:t>; BALH-20170320ALJ;</w:t>
      </w:r>
      <w:r w:rsidRPr="00D15848">
        <w:rPr>
          <w:i/>
          <w:szCs w:val="22"/>
        </w:rPr>
        <w:t xml:space="preserve"> et al., </w:t>
      </w:r>
      <w:r w:rsidRPr="00D15848">
        <w:rPr>
          <w:szCs w:val="22"/>
        </w:rPr>
        <w:t xml:space="preserve">BALH-20170320ALH; BALH-20170320ALF, </w:t>
      </w:r>
      <w:r w:rsidRPr="00D15848">
        <w:rPr>
          <w:i/>
          <w:szCs w:val="22"/>
        </w:rPr>
        <w:t>et al.</w:t>
      </w:r>
      <w:r w:rsidRPr="00D15848">
        <w:rPr>
          <w:szCs w:val="22"/>
        </w:rPr>
        <w:t>; and BALH-20170320AMP</w:t>
      </w:r>
      <w:r w:rsidRPr="00D15848">
        <w:t xml:space="preserve">, </w:t>
      </w:r>
      <w:r w:rsidRPr="00D15848">
        <w:rPr>
          <w:i/>
        </w:rPr>
        <w:t xml:space="preserve">et al. </w:t>
      </w:r>
    </w:p>
    <w:p w:rsidR="007503AB" w:rsidRPr="00D15848" w:rsidRDefault="007503AB" w:rsidP="007503AB">
      <w:pPr>
        <w:widowControl/>
        <w:ind w:left="720"/>
        <w:rPr>
          <w:i/>
        </w:rPr>
      </w:pPr>
    </w:p>
    <w:p w:rsidR="007503AB" w:rsidRPr="00D15848" w:rsidRDefault="007503AB" w:rsidP="007503AB">
      <w:pPr>
        <w:widowControl/>
        <w:ind w:left="720"/>
      </w:pPr>
      <w:r w:rsidRPr="00D15848">
        <w:t xml:space="preserve">Assignors and Transferors are reminded that </w:t>
      </w:r>
      <w:r>
        <w:t>Section</w:t>
      </w:r>
      <w:r w:rsidRPr="00D15848">
        <w:t xml:space="preserve"> 73.3615 requires that a biennial ownership report be filed by each licensee of a commercial or non-commercial AM, FM, TV, Class A, or LPTV broadcast station and any entity that holds an attributable interest in the licensee pursuant to </w:t>
      </w:r>
      <w:r>
        <w:t>Section</w:t>
      </w:r>
      <w:r w:rsidRPr="00D15848">
        <w:t xml:space="preserve"> 73.3555 as of October 1 of each odd-numbered year.  The Media Bureau has previously announced that the 2017 biennial ownership reports for both commercial and non-commercial stations must be filed between December 1, 2017, and March 2, 2018.  Accordingly, for any assignment or transfer of control applications consummated after October 1, 2017, but on or before March 2, 2018, the proposed Assignor/Transferor must nonetheless file a biennial Form 323 or Form 323-E by the extended March 2, 2018, deadline.  Ownership information should be reported as of October 1, 2017.  Please note, this biennial ownership filing requirement is in addition to the post-consummation report, which is required of the Assignee or Transferee.  </w:t>
      </w:r>
      <w:r w:rsidRPr="00D15848">
        <w:rPr>
          <w:i/>
        </w:rPr>
        <w:t>See</w:t>
      </w:r>
      <w:r w:rsidRPr="00D15848">
        <w:t xml:space="preserve"> 47 CFR </w:t>
      </w:r>
      <w:r>
        <w:t>Section</w:t>
      </w:r>
      <w:r w:rsidRPr="00D15848">
        <w:t xml:space="preserve"> 73.3615.</w:t>
      </w:r>
    </w:p>
    <w:p w:rsidR="007503AB" w:rsidRPr="00D15848" w:rsidRDefault="007503AB" w:rsidP="007503AB">
      <w:pPr>
        <w:widowControl/>
        <w:ind w:left="720"/>
        <w:rPr>
          <w:szCs w:val="22"/>
        </w:rPr>
      </w:pPr>
    </w:p>
    <w:p w:rsidR="007503AB" w:rsidRPr="00D15848" w:rsidRDefault="007503AB" w:rsidP="007503AB">
      <w:pPr>
        <w:pStyle w:val="ParaNum"/>
        <w:widowControl/>
      </w:pPr>
      <w:r w:rsidRPr="00D15848">
        <w:t>IT IS FURTHER ORDERED THAT, in the event that the Entercom Divestiture Trust has not submitted an acceptable application for the assignment of each station license that it holds in trust within six months of the acquisition of such station, it shall provide the Commission with a copy of</w:t>
      </w:r>
      <w:r>
        <w:t xml:space="preserve"> the</w:t>
      </w:r>
      <w:r w:rsidRPr="00D15848">
        <w:t xml:space="preserve"> confidential report referenced in Section 4(g) of the Trust Agreements submitted with the Divestiture Applications and shall continue to provide such reports at six-month intervals until all Trust Station licenses are assigned. </w:t>
      </w:r>
    </w:p>
    <w:p w:rsidR="007503AB" w:rsidRPr="00D15848" w:rsidRDefault="007503AB" w:rsidP="007503AB">
      <w:pPr>
        <w:pStyle w:val="ParaNum"/>
        <w:widowControl/>
      </w:pPr>
      <w:r w:rsidRPr="00D15848">
        <w:t>IT IS FURTHER ORDERED THAT, the petitions to deny filed by Edward R. Stolz, II and Deborah J. Naiman ARE DENIED.</w:t>
      </w:r>
    </w:p>
    <w:p w:rsidR="007503AB" w:rsidRPr="00D15848" w:rsidRDefault="007503AB" w:rsidP="007503AB">
      <w:pPr>
        <w:pStyle w:val="ParaNum"/>
        <w:widowControl/>
      </w:pPr>
      <w:r w:rsidRPr="00D15848">
        <w:t xml:space="preserve">IT IS FURTHER ORDERED THAT copies of this </w:t>
      </w:r>
      <w:r w:rsidRPr="00D15848">
        <w:rPr>
          <w:i/>
        </w:rPr>
        <w:t xml:space="preserve">Memorandum Opinion and Order </w:t>
      </w:r>
      <w:r w:rsidRPr="00D15848">
        <w:t>shall be sent, by First Class and Certified Mail, to Dennis J. Kelly, Esq., P.O. Box 41177, Washington, DC 20018, and to Entercom Communications Corp., 401 East City Avenue, Suite 809, Bala Cynwyd, PA 19004, and its counsel, Zachary A. Judd, Esq., Latham &amp; Watkins, LLP, 330 North Wabash Avenue, Suite 2800, Chicago, IL 60611, and David H. Solomon, Esq., Wilkinson Barker Knauer, LLP, 1800 M Street, N.W., Suite 800N, Washington, DC 20036, to CBS Corporation, 51 West 52</w:t>
      </w:r>
      <w:r w:rsidRPr="00D15848">
        <w:rPr>
          <w:vertAlign w:val="superscript"/>
        </w:rPr>
        <w:t>nd</w:t>
      </w:r>
      <w:r w:rsidRPr="00D15848">
        <w:t xml:space="preserve"> Street, New York, NY 10019, and its counsel, David E. Shapiro, Esq., Wachtell, Lipton Rosen &amp; Katz, 51 West 52</w:t>
      </w:r>
      <w:r w:rsidRPr="00D15848">
        <w:rPr>
          <w:vertAlign w:val="superscript"/>
        </w:rPr>
        <w:t>nd</w:t>
      </w:r>
      <w:r w:rsidRPr="00D15848">
        <w:t xml:space="preserve"> Street, New York, NY 10019, and Meredith S. Senter, Jr., Esq., Lerman Senter, PLLC, 2001 L Street, N.W., Suite 400, Washington, DC 20036, and to TDC Communications, LLC, c/o Mr. Elliot Evers, 255 California Street, Suite 850, San Francisco, CA 94111, and its counsel, Scott W. Woodworth, Esq., Edinger Associates, Suite 500, 1875 I Street, N.W., Washington, DC 20006.</w:t>
      </w:r>
    </w:p>
    <w:p w:rsidR="007503AB" w:rsidRPr="00D15848" w:rsidRDefault="007503AB" w:rsidP="007503AB">
      <w:r w:rsidRPr="00D15848">
        <w:tab/>
      </w:r>
      <w:r w:rsidRPr="00D15848">
        <w:tab/>
      </w:r>
      <w:r w:rsidRPr="00D15848">
        <w:tab/>
      </w:r>
      <w:r w:rsidRPr="00D15848">
        <w:tab/>
      </w:r>
      <w:r w:rsidRPr="00D15848">
        <w:tab/>
      </w:r>
      <w:r w:rsidRPr="00D15848">
        <w:tab/>
        <w:t>FEDERAL COMMUNICATIONS COMMISSION</w:t>
      </w:r>
    </w:p>
    <w:p w:rsidR="007503AB" w:rsidRPr="00D15848" w:rsidRDefault="007503AB" w:rsidP="007503AB"/>
    <w:p w:rsidR="007503AB" w:rsidRPr="00D15848" w:rsidRDefault="007503AB" w:rsidP="007503AB"/>
    <w:p w:rsidR="007503AB" w:rsidRPr="00D15848" w:rsidRDefault="007503AB" w:rsidP="007503AB"/>
    <w:p w:rsidR="007503AB" w:rsidRPr="00D15848" w:rsidRDefault="007503AB" w:rsidP="007503AB"/>
    <w:p w:rsidR="007503AB" w:rsidRPr="00D15848" w:rsidRDefault="007503AB" w:rsidP="007503AB">
      <w:r w:rsidRPr="00D15848">
        <w:tab/>
      </w:r>
      <w:r w:rsidRPr="00D15848">
        <w:tab/>
      </w:r>
      <w:r w:rsidRPr="00D15848">
        <w:tab/>
      </w:r>
      <w:r w:rsidRPr="00D15848">
        <w:tab/>
      </w:r>
      <w:r w:rsidRPr="00D15848">
        <w:tab/>
      </w:r>
      <w:r w:rsidRPr="00D15848">
        <w:tab/>
        <w:t>Michelle M. Carey</w:t>
      </w:r>
    </w:p>
    <w:p w:rsidR="007503AB" w:rsidRDefault="007503AB" w:rsidP="007503AB">
      <w:pPr>
        <w:sectPr w:rsidR="007503AB"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rsidRPr="00D15848">
        <w:tab/>
      </w:r>
      <w:r w:rsidRPr="00D15848">
        <w:tab/>
      </w:r>
      <w:r w:rsidRPr="00D15848">
        <w:tab/>
      </w:r>
      <w:r w:rsidRPr="00D15848">
        <w:tab/>
      </w:r>
      <w:r w:rsidRPr="00D15848">
        <w:tab/>
      </w:r>
      <w:r w:rsidRPr="00D15848">
        <w:tab/>
        <w:t>Chief</w:t>
      </w:r>
      <w:r>
        <w:t>, Media Bureau</w:t>
      </w:r>
    </w:p>
    <w:p w:rsidR="007503AB" w:rsidRPr="007503AB" w:rsidRDefault="007503AB" w:rsidP="007503AB">
      <w:pPr>
        <w:jc w:val="center"/>
        <w:rPr>
          <w:b/>
        </w:rPr>
      </w:pPr>
      <w:r w:rsidRPr="007503AB">
        <w:rPr>
          <w:b/>
        </w:rPr>
        <w:t>APPENDIX</w:t>
      </w:r>
    </w:p>
    <w:p w:rsidR="007503AB" w:rsidRPr="007503AB" w:rsidRDefault="007503AB" w:rsidP="007503AB">
      <w:pPr>
        <w:jc w:val="center"/>
        <w:rPr>
          <w:b/>
        </w:rPr>
      </w:pPr>
    </w:p>
    <w:p w:rsidR="007503AB" w:rsidRPr="007503AB" w:rsidRDefault="007503AB" w:rsidP="007503AB">
      <w:pPr>
        <w:widowControl/>
        <w:jc w:val="center"/>
        <w:rPr>
          <w:b/>
          <w:snapToGrid/>
          <w:kern w:val="0"/>
          <w:szCs w:val="22"/>
        </w:rPr>
      </w:pPr>
      <w:r w:rsidRPr="007503AB">
        <w:rPr>
          <w:b/>
          <w:snapToGrid/>
          <w:kern w:val="0"/>
          <w:szCs w:val="22"/>
        </w:rPr>
        <w:t>Entercom and CBS Stations Subject to Transfers and Assignments</w:t>
      </w:r>
    </w:p>
    <w:p w:rsidR="007503AB" w:rsidRPr="007503AB" w:rsidRDefault="007503AB" w:rsidP="007503AB">
      <w:pPr>
        <w:keepNext/>
        <w:suppressAutoHyphens/>
        <w:spacing w:after="120"/>
        <w:ind w:left="720"/>
        <w:outlineLvl w:val="0"/>
        <w:rPr>
          <w:rFonts w:ascii="Times New Roman Bold" w:hAnsi="Times New Roman Bold"/>
          <w:b/>
          <w:caps/>
        </w:rPr>
      </w:pPr>
    </w:p>
    <w:p w:rsidR="007503AB" w:rsidRPr="007503AB" w:rsidRDefault="007503AB" w:rsidP="007503AB">
      <w:pPr>
        <w:keepNext/>
        <w:numPr>
          <w:ilvl w:val="0"/>
          <w:numId w:val="9"/>
        </w:numPr>
        <w:suppressAutoHyphens/>
        <w:spacing w:after="120"/>
        <w:outlineLvl w:val="0"/>
        <w:rPr>
          <w:rFonts w:ascii="Times New Roman Bold" w:hAnsi="Times New Roman Bold"/>
          <w:b/>
          <w:caps/>
        </w:rPr>
      </w:pPr>
      <w:r w:rsidRPr="007503AB">
        <w:rPr>
          <w:rFonts w:ascii="Times New Roman Bold" w:hAnsi="Times New Roman Bold"/>
          <w:b/>
          <w:caps/>
        </w:rPr>
        <w:t>STATIONS SUBJECT TO TRANSFERS</w:t>
      </w:r>
    </w:p>
    <w:p w:rsidR="007503AB" w:rsidRPr="007503AB" w:rsidRDefault="007503AB" w:rsidP="007503AB">
      <w:pPr>
        <w:keepNext/>
        <w:numPr>
          <w:ilvl w:val="1"/>
          <w:numId w:val="3"/>
        </w:numPr>
        <w:spacing w:after="120"/>
        <w:outlineLvl w:val="1"/>
        <w:rPr>
          <w:b/>
        </w:rPr>
      </w:pPr>
      <w:r w:rsidRPr="007503AB">
        <w:rPr>
          <w:b/>
        </w:rPr>
        <w:t>CBS RADIO,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901"/>
        <w:gridCol w:w="2365"/>
        <w:gridCol w:w="720"/>
        <w:gridCol w:w="1261"/>
        <w:gridCol w:w="1060"/>
        <w:gridCol w:w="1634"/>
      </w:tblGrid>
      <w:tr w:rsidR="007503AB" w:rsidRPr="007503AB" w:rsidTr="007503AB">
        <w:trPr>
          <w:tblHeader/>
        </w:trPr>
        <w:tc>
          <w:tcPr>
            <w:tcW w:w="1409" w:type="dxa"/>
            <w:shd w:val="clear" w:color="auto" w:fill="auto"/>
          </w:tcPr>
          <w:p w:rsidR="007503AB" w:rsidRPr="007503AB" w:rsidRDefault="007503AB" w:rsidP="007503AB">
            <w:pPr>
              <w:spacing w:after="120"/>
            </w:pPr>
            <w:r w:rsidRPr="007503AB">
              <w:rPr>
                <w:b/>
                <w:bCs/>
                <w:snapToGrid/>
                <w:color w:val="000000"/>
                <w:kern w:val="0"/>
                <w:szCs w:val="22"/>
              </w:rPr>
              <w:t>Call Sign</w:t>
            </w:r>
          </w:p>
        </w:tc>
        <w:tc>
          <w:tcPr>
            <w:tcW w:w="901" w:type="dxa"/>
            <w:shd w:val="clear" w:color="auto" w:fill="auto"/>
          </w:tcPr>
          <w:p w:rsidR="007503AB" w:rsidRPr="007503AB" w:rsidRDefault="007503AB" w:rsidP="007503AB">
            <w:pPr>
              <w:spacing w:after="120"/>
            </w:pPr>
            <w:r w:rsidRPr="007503AB">
              <w:rPr>
                <w:b/>
                <w:bCs/>
                <w:snapToGrid/>
                <w:color w:val="000000"/>
                <w:kern w:val="0"/>
                <w:szCs w:val="22"/>
              </w:rPr>
              <w:t>Service</w:t>
            </w:r>
          </w:p>
        </w:tc>
        <w:tc>
          <w:tcPr>
            <w:tcW w:w="2365" w:type="dxa"/>
            <w:shd w:val="clear" w:color="auto" w:fill="auto"/>
          </w:tcPr>
          <w:p w:rsidR="007503AB" w:rsidRPr="007503AB" w:rsidRDefault="007503AB" w:rsidP="007503AB">
            <w:pPr>
              <w:spacing w:after="120"/>
            </w:pPr>
            <w:r w:rsidRPr="007503AB">
              <w:rPr>
                <w:b/>
                <w:bCs/>
                <w:snapToGrid/>
                <w:color w:val="000000"/>
                <w:kern w:val="0"/>
                <w:szCs w:val="22"/>
              </w:rPr>
              <w:t>City</w:t>
            </w:r>
          </w:p>
        </w:tc>
        <w:tc>
          <w:tcPr>
            <w:tcW w:w="720" w:type="dxa"/>
            <w:shd w:val="clear" w:color="auto" w:fill="auto"/>
            <w:vAlign w:val="bottom"/>
          </w:tcPr>
          <w:p w:rsidR="007503AB" w:rsidRPr="007503AB" w:rsidRDefault="007503AB" w:rsidP="007503AB">
            <w:pPr>
              <w:spacing w:after="120"/>
            </w:pPr>
            <w:r w:rsidRPr="007503AB">
              <w:rPr>
                <w:b/>
                <w:bCs/>
                <w:snapToGrid/>
                <w:color w:val="000000"/>
                <w:kern w:val="0"/>
                <w:szCs w:val="22"/>
              </w:rPr>
              <w:t>State</w:t>
            </w:r>
          </w:p>
        </w:tc>
        <w:tc>
          <w:tcPr>
            <w:tcW w:w="1261" w:type="dxa"/>
            <w:shd w:val="clear" w:color="auto" w:fill="auto"/>
            <w:vAlign w:val="bottom"/>
          </w:tcPr>
          <w:p w:rsidR="007503AB" w:rsidRPr="007503AB" w:rsidRDefault="007503AB" w:rsidP="007503AB">
            <w:pPr>
              <w:spacing w:after="120"/>
            </w:pPr>
            <w:r w:rsidRPr="007503AB">
              <w:rPr>
                <w:b/>
                <w:bCs/>
                <w:snapToGrid/>
                <w:color w:val="000000"/>
                <w:kern w:val="0"/>
                <w:szCs w:val="22"/>
              </w:rPr>
              <w:t>Facility Id.</w:t>
            </w:r>
          </w:p>
        </w:tc>
        <w:tc>
          <w:tcPr>
            <w:tcW w:w="1060" w:type="dxa"/>
            <w:shd w:val="clear" w:color="auto" w:fill="auto"/>
            <w:vAlign w:val="bottom"/>
          </w:tcPr>
          <w:p w:rsidR="007503AB" w:rsidRPr="007503AB" w:rsidRDefault="007503AB" w:rsidP="007503AB">
            <w:pPr>
              <w:spacing w:after="120"/>
            </w:pPr>
            <w:r w:rsidRPr="007503AB">
              <w:rPr>
                <w:b/>
                <w:bCs/>
                <w:snapToGrid/>
                <w:color w:val="000000"/>
                <w:kern w:val="0"/>
                <w:szCs w:val="22"/>
              </w:rPr>
              <w:t>Prefix</w:t>
            </w:r>
          </w:p>
        </w:tc>
        <w:tc>
          <w:tcPr>
            <w:tcW w:w="1634" w:type="dxa"/>
            <w:shd w:val="clear" w:color="auto" w:fill="auto"/>
          </w:tcPr>
          <w:p w:rsidR="007503AB" w:rsidRPr="007503AB" w:rsidRDefault="007503AB" w:rsidP="007503AB">
            <w:pPr>
              <w:spacing w:after="120"/>
            </w:pPr>
            <w:r w:rsidRPr="007503AB">
              <w:rPr>
                <w:b/>
                <w:bCs/>
                <w:snapToGrid/>
                <w:color w:val="000000"/>
                <w:kern w:val="0"/>
                <w:szCs w:val="22"/>
              </w:rPr>
              <w:t>File Number</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WLZL</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COLLEGE PARK</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MD</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20983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20170320AAV</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KCBS</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SAN FRANCISCO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9637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20170320AAZ</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KDKA</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PITTSBURGH</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25443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20170320ABA</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KMOX</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ST. LOUIS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MO</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9638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20170320ABB</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KNX</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LOS ANGELES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9616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20170320ABC</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KYW</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PHILADELPHIA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25441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20170320ABD</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KZDG</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SAN FRANCISCO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25458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20170320ABE</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WAOK</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ATLANTA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GA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63775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20170320ABF</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WBBM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CHICAGO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IL</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9631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20170320ABG</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WBZ</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BOSTON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25444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20170320ABH</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WCBS</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NEW YORK</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9636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20170320ABI</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WFAN</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NEW YORK</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28617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20170320ABJ</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WINS</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NEW YORK</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25451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20170320ABK</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WPHT</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PHILADELPHIA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9634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20170320ABL</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WSCR</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CHICAGO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IL</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25445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20170320ABM</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WWJ</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DETROIT</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9621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20170320ABN</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KAMP-FM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LOS ANGELES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25075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20170320ABO</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KCBS-FM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LOS ANGELES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9612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20170320ABP</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KITS</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SAN FRANCISCO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18510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20170320ABQ</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KLLC</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SAN FRANCISCO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9624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20170320ABR</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KRTH</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LOS ANGELES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28631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20170320ABS</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KTWV</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LOS ANGELES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25437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20170320ABT</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WBBM-FM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CHICAGO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IL</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9613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20170320ABU</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WBMP</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NEW YORK</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58579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20170320ABV</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WCBS-FM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NEW YORK</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9611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20170320ABW</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WDCH-FM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BOWIE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MD</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72177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20170320ABX</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WDZH</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DETROIT</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25448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20170320ABY</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WFAN-FM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NEW YORK</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67846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20170320ABZ</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WIAD</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BETHESDA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MD</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9619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20170320ACA</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WIP-FM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PHILADELPHIA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28628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20170320ACB</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WNEW-FM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NEW YORK</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25442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20170320ACC</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WODS</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BOSTON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9639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20170320ACD</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WOGL</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PHILADELPHIA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9622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20170320ACE</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WVEE</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ATLANTA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GA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63776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20170320ACF</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WXRT</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CHICAGO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IL</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16853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20170320ACG</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WXYT-FM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DETROIT</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9618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20170320ACH</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KITS-FM1</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WALNUT CREEK</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18524</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20170320ACI</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KITS-FM2</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PLEASANTON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18521</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20170320ACJ</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KITS-FM4</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ANTIOCH</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18526</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20170320ACK</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KLLC-FM2</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PLEASANTON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178408</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20170320ACL</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WCFS-FM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ELMWOOD PARK</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IL</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71283</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20170320ACR</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WZGC</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ATLANTA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GA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13805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20170320AEV</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WZLX</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BOSTON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MA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13806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20170320AFU</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WXYT</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DETROIT</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MI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28627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20170320AGG</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WJMK</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CHICAGO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IL</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28621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20170320AGZ</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KROQ-FM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PASADENA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28622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20170320AHB</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KROQ-FM1</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SANTA CLARITA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180881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20170320AHC</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WPGC-FM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MORNINGSIDE</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MD</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28632</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20170320ACM</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WOMC</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DETROIT</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MI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28623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20170320ACT</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WYCD</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DETROIT</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1089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20170320ACU</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WJFK-FM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MANASSAS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VA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28625</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20170320AFS</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KMVQ-FM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SAN FRANCISCO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1084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20170320AFV</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KMVQ-FM3</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WALNUT CREEK</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1090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20170320AFW</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WCCO</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MINNEAPOLIS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MN</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9642</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20170320AGE</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KMNB</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MINNEAPOLIS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MN</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9641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20170320AGF</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WUSN</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CHICAGO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IL</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28620</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20170320AGP</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KSFM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WOODLAND</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59598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20170320ACS</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KFNQ</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SEATTLE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6387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20170320ACV</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KHTK</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SACRAMENTO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20352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20170320ACW</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KRAK</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HESPERIA</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72716</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20170320ACX</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KXNT</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NORTH LAS VEGAS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NV</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33068</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20170320ACY</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KXST</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NORTH LAS VEGAS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NV</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47745</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20170320ACZ</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WQAM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MIAMI</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FL</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64002</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20170320ADA</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WTIC</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HARTFORD</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CT</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66464</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20170320ADB</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KALV-FM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PHOENIX</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AZ</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63913</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20170320ADC</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KDKA-FM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PITTSBURGH</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20350</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20170320ADD</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KEGY</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SAN DIEGO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59816</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20170320ADE</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KEZK-FM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ST. LOUIS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MO</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13507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20170320ADF</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KEZN</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PALM DESERT</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11747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20170320ADG</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KFRC-FM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SAN FRANCISCO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20897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20170320ADH</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KFRG</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SAN BERNARDINO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1241</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20170320ADI</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KHMX</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HOUSTON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47749</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20170320ADJ</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KJAQ</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SEATTLE</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1091</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20170320ADK</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KLOL</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HOUSTON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35073</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20170320ADL</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KLUC-FM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LAS VEGAS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NV</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47744</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20170320ADM</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KMLE</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CHANDLER</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AZ</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59965</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20170320ADN</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KMPS-FM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SEATTLE</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20356</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20170320ADO</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KMXB</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HENDERSON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NV</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51676</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20170320ADP</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KNCI</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SACRAMENTO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20353</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20170320ADQ</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KOOL-FM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PHOENIX</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AZ</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13506</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20170320ADR</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KVFG</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VICTORVILLE</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72717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20170320ADS</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KXFG</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MENIFEE</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63912</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20170320ADT</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KXQQ-FM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HENDERSON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NV</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12560</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20170320ADU</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KXTE</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PAHRUMP</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NV</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2100</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20170320ADV</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KYKY</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ST. LOUIS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MO</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20358</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20170320ADW</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KYMX</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SACRAMENTO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72116</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20170320ADX</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KYXY</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SAN DIEGO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51671</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20170320ADY</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KZOK-FM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SEATTLE</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20357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20170320ADZ</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KZZO</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SACRAMENTO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65481</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20170320AEA</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WBZ-FM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BOSTON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MA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1901</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20170320AEB</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WBZZ</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NEW KENSINGTON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20351</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20170320AEC</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WDOK</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CLEVELAND</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OH</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28525</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20170320AED</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WDSY-FM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PITTSBURGH</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18525</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20170320AEE</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WJZ-FM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CATONSVILLE</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MD</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1916</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20170320AEF</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WKIS</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BOCA RATON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FL</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64001</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20170320AEG</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WKRK-FM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CLEVELAND HEIGHTS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OH</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74473</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20170320AEH</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WNCX</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CLEVELAND</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OH</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41390</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20170320AEI</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WOCL</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DELAND</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FL</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10138</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20170320AEJ</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WOMX-FM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ORLANDO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FL</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47746</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20170320AEK</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WPOW</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MIAMI</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FL</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73893</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20170320AEL</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WQAL</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CLEVELAND</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OH</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72889</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20170320AEM</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WQMP</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DAYTONA BEACH</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FL</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73137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20170320AEN</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WRCH</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NEW BRITAIN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CT</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1910</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20170320AEO</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WTDY-FM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PHILADELPHIA</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51434</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20170320AEP</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WTIC-FM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HARTFORD</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CT</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66465</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20170320AEQ</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WWMX</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BALTIMORE</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MD</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74196</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20170320AER</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WXTU</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PHILADELPHIA</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74213</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20170320AES</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WZMX</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HARTFORD</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CT</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1900</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20170320AET</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KFRC-FM1</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PLEASANTON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178412</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20170320AEU</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KIKK</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PASADENA</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TX</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25450</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20170320AFI</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KILT</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HOUSTON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25440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20170320AFJ</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KRLD</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DALLAS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59820</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20170320AFK</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KILT-FM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HOUSTON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25439</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20170320AFL</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KJKK</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DALLAS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63779</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20170320AFM</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KKHH</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HOUSTON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25449</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20170320AFN</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KLUV</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DALLAS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67195</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20170320AFO</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KMVK</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FORT WORTH</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23440</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20170320AFP</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KRLD-FM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DALLAS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1087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20170320AFQ</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KVIL</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HIGHLAND PARK-DALLAS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28624</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20170320AFR</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WLIF</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BALTIMORE</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MD</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28637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20170320AFT</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WJZ</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BALTIMORE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MD</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28636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20170320AGD</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WJFK</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MORNINGSIDE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MD</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28638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20170320AGO</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WBMX</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BOSTON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MA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26897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20170320AHA</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KZJK</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ST. LOUIS PARK</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MN</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54425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20170320AHD</w:t>
            </w:r>
          </w:p>
        </w:tc>
      </w:tr>
    </w:tbl>
    <w:p w:rsidR="007503AB" w:rsidRPr="007503AB" w:rsidRDefault="007503AB" w:rsidP="007503AB">
      <w:pPr>
        <w:keepNext/>
        <w:numPr>
          <w:ilvl w:val="1"/>
          <w:numId w:val="3"/>
        </w:numPr>
        <w:spacing w:after="120"/>
        <w:outlineLvl w:val="1"/>
        <w:rPr>
          <w:b/>
          <w:lang w:val="pt-BR"/>
        </w:rPr>
      </w:pPr>
      <w:r w:rsidRPr="007503AB">
        <w:rPr>
          <w:b/>
          <w:lang w:val="pt-BR"/>
        </w:rPr>
        <w:t>ENTERCOM COMMUNICATIONS CORP.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901"/>
        <w:gridCol w:w="2365"/>
        <w:gridCol w:w="720"/>
        <w:gridCol w:w="1261"/>
        <w:gridCol w:w="1060"/>
        <w:gridCol w:w="1634"/>
      </w:tblGrid>
      <w:tr w:rsidR="007503AB" w:rsidRPr="007503AB" w:rsidTr="007503AB">
        <w:trPr>
          <w:tblHeader/>
        </w:trPr>
        <w:tc>
          <w:tcPr>
            <w:tcW w:w="1409" w:type="dxa"/>
            <w:shd w:val="clear" w:color="auto" w:fill="auto"/>
          </w:tcPr>
          <w:p w:rsidR="007503AB" w:rsidRPr="007503AB" w:rsidRDefault="007503AB" w:rsidP="007503AB">
            <w:pPr>
              <w:spacing w:after="120"/>
            </w:pPr>
            <w:r w:rsidRPr="007503AB">
              <w:rPr>
                <w:b/>
                <w:bCs/>
                <w:snapToGrid/>
                <w:color w:val="000000"/>
                <w:kern w:val="0"/>
                <w:szCs w:val="22"/>
              </w:rPr>
              <w:t>Call Sign</w:t>
            </w:r>
          </w:p>
        </w:tc>
        <w:tc>
          <w:tcPr>
            <w:tcW w:w="901" w:type="dxa"/>
            <w:shd w:val="clear" w:color="auto" w:fill="auto"/>
          </w:tcPr>
          <w:p w:rsidR="007503AB" w:rsidRPr="007503AB" w:rsidRDefault="007503AB" w:rsidP="007503AB">
            <w:pPr>
              <w:spacing w:after="120"/>
            </w:pPr>
            <w:r w:rsidRPr="007503AB">
              <w:rPr>
                <w:b/>
                <w:bCs/>
                <w:snapToGrid/>
                <w:color w:val="000000"/>
                <w:kern w:val="0"/>
                <w:szCs w:val="22"/>
              </w:rPr>
              <w:t>Service</w:t>
            </w:r>
          </w:p>
        </w:tc>
        <w:tc>
          <w:tcPr>
            <w:tcW w:w="2365" w:type="dxa"/>
            <w:shd w:val="clear" w:color="auto" w:fill="auto"/>
          </w:tcPr>
          <w:p w:rsidR="007503AB" w:rsidRPr="007503AB" w:rsidRDefault="007503AB" w:rsidP="007503AB">
            <w:pPr>
              <w:spacing w:after="120"/>
            </w:pPr>
            <w:r w:rsidRPr="007503AB">
              <w:rPr>
                <w:b/>
                <w:bCs/>
                <w:snapToGrid/>
                <w:color w:val="000000"/>
                <w:kern w:val="0"/>
                <w:szCs w:val="22"/>
              </w:rPr>
              <w:t>City</w:t>
            </w:r>
          </w:p>
        </w:tc>
        <w:tc>
          <w:tcPr>
            <w:tcW w:w="720" w:type="dxa"/>
            <w:shd w:val="clear" w:color="auto" w:fill="auto"/>
            <w:vAlign w:val="bottom"/>
          </w:tcPr>
          <w:p w:rsidR="007503AB" w:rsidRPr="007503AB" w:rsidRDefault="007503AB" w:rsidP="007503AB">
            <w:pPr>
              <w:spacing w:after="120"/>
            </w:pPr>
            <w:r w:rsidRPr="007503AB">
              <w:rPr>
                <w:b/>
                <w:bCs/>
                <w:snapToGrid/>
                <w:color w:val="000000"/>
                <w:kern w:val="0"/>
                <w:szCs w:val="22"/>
              </w:rPr>
              <w:t>State</w:t>
            </w:r>
          </w:p>
        </w:tc>
        <w:tc>
          <w:tcPr>
            <w:tcW w:w="1261" w:type="dxa"/>
            <w:shd w:val="clear" w:color="auto" w:fill="auto"/>
            <w:vAlign w:val="bottom"/>
          </w:tcPr>
          <w:p w:rsidR="007503AB" w:rsidRPr="007503AB" w:rsidRDefault="007503AB" w:rsidP="007503AB">
            <w:pPr>
              <w:spacing w:after="120"/>
            </w:pPr>
            <w:r w:rsidRPr="007503AB">
              <w:rPr>
                <w:b/>
                <w:bCs/>
                <w:snapToGrid/>
                <w:color w:val="000000"/>
                <w:kern w:val="0"/>
                <w:szCs w:val="22"/>
              </w:rPr>
              <w:t>Facility Id.</w:t>
            </w:r>
          </w:p>
        </w:tc>
        <w:tc>
          <w:tcPr>
            <w:tcW w:w="1060" w:type="dxa"/>
            <w:shd w:val="clear" w:color="auto" w:fill="auto"/>
            <w:vAlign w:val="bottom"/>
          </w:tcPr>
          <w:p w:rsidR="007503AB" w:rsidRPr="007503AB" w:rsidRDefault="007503AB" w:rsidP="007503AB">
            <w:pPr>
              <w:spacing w:after="120"/>
            </w:pPr>
            <w:r w:rsidRPr="007503AB">
              <w:rPr>
                <w:b/>
                <w:bCs/>
                <w:snapToGrid/>
                <w:color w:val="000000"/>
                <w:kern w:val="0"/>
                <w:szCs w:val="22"/>
              </w:rPr>
              <w:t>Prefix</w:t>
            </w:r>
          </w:p>
        </w:tc>
        <w:tc>
          <w:tcPr>
            <w:tcW w:w="1634" w:type="dxa"/>
            <w:shd w:val="clear" w:color="auto" w:fill="auto"/>
          </w:tcPr>
          <w:p w:rsidR="007503AB" w:rsidRPr="007503AB" w:rsidRDefault="007503AB" w:rsidP="007503AB">
            <w:pPr>
              <w:spacing w:after="120"/>
            </w:pPr>
            <w:r w:rsidRPr="007503AB">
              <w:rPr>
                <w:b/>
                <w:bCs/>
                <w:snapToGrid/>
                <w:color w:val="000000"/>
                <w:kern w:val="0"/>
                <w:szCs w:val="22"/>
              </w:rPr>
              <w:t>File Number</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KAMX</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LULING</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TX</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48651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20170320AHE</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KJCE</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ROLLINGWOOD</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1243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20170320AHF</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KKMJ-FM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AUSTIN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66489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20170320AHG</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K240EL</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FX</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AUSTIN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TX</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156299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20170320AHH</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WEEI</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BOSTON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1912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20170320AHI</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WVEI</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WORCESTER</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74466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20170320AHJ</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WEEI-FM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LAWRENCE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1919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20170320AHK</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KALC</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DENVER</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CO</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59601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20170320AHL</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KQMT</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DENVER</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CO</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26929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20170320AHM</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KEZW</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AURORA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CO</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67843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20170320AHN</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WKTK</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CRYSTAL RIVER</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FL</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18520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20170320AHO</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WSKY-FM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MICANOPY</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FL</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23352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20170320AHP</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WPAW</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WINSTON-SALEM</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40752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20170320AHQ</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WJMH</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REIDSVILLE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40754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20170320AHR</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WEAL</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GREENSBORO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49315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20170320AHS</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WQMG</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GREENSBORO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47078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20170320AHT</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WPET</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GREENSBORO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71271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20170320AHU</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WSMW</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GREENSBORO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71272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20170320AHV</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WFBC-FM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GREENVILLE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34390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20170320AHW</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WSPA-FM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SPARTANBURG</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66400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20170320AHX</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WYRD</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GREENVILLE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34389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20170320AHY</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WORD</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SPARTANBURG</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66390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20170320AHZ</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WYRD-FM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SIMPSONVILLE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53623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20170320AIA</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WROQ</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ANDERSON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318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20170320AIB</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WTPT</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FOREST CITY</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4677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20170320AIC</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W249AR</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FX</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ASHEVILLE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66403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20170320AID</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WZPL</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GREENFIELD</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IN</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47144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20170320AIE</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WNTR</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INDIANAPOLIS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IN</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47143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20170320AIF</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WXNT</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INDIANAPOLIS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IN</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47145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20170320AIG</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KMBZ</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KANSAS CITY</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MO</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6382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20170320AIH</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KZPT</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KANSAS CITY</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MO</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6379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20170320AII</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KCSP</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KANSAS CITY</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MO</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11270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20170320AIJ</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KMBZ-FM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KANSAS CITY</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2449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20170320AIK</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KQRC-FM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LEAVENWORTH</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74101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20170320AIL</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WDAF-FM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LIBERTY</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MO</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8609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20170320AIM</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KRBZ</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KANSAS CITY</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MO</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57119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20170320AIN</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KYYS</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KANSAS CITY</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73938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20170320AIO</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KWOD</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KANSAS CITY</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87143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20170320AIP</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WOLX-FM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BARABOO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60236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20170320AIQ</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WMHX</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WAUNAKEE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73655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20170320AIR</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WMMM-FM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VERONA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73663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20170320AIS</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WMC</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MEMPHIS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TN</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19185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20170320AIT</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WMC-FM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MEMPHIS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TN</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59449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20170320AIU</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WMFS-FM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BARTLETT</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TN</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4653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20170320AIV</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WLFP</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GERMANTOWN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TN</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2686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20170320AIW</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WMFS</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MEMPHIS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TN</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34374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20170320AIX</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WRVR</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MEMPHIS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TN</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34375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20170320AIY</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WSSP</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MILWAUKEE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27030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20170320AIZ</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W289CB</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FX</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MILWAUKEE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157544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20170320AJA</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WMYX-FM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MILWAUKEE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27029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20170320AJB</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WXSS</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WAUWATOSA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27031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20170320AJC</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WPTE</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VIRGINIA BEACH</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VA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64004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20170320AJD</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WWDE-FM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HAMPTON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VA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40753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20170320AJE</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WVKL</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NORFOLK</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VA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4672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20170320AJF</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WNVZ</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NORFOLK</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VA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40755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20170320AJG</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KGON</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PORTLAND</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OR</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2432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20170320AJH</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KNRK</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CAMAS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51213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20170320AJI</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KMTT</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VANCOUVER</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35033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20170320AJJ</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KYCH-FM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PORTLAND</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OR</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35034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20170320AJK</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KRSK</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MOLALLA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OR</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68213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20170320AJL</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KWJJ-FM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PORTLAND</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OR</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13738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20170320AJM</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KFXX</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PORTLAND</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OR</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57830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20170320AJN</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WVEI-FM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WESTERLY</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RI</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71720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20170320AJO</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W273DA</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FX</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CHARLOTTE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142651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20170320AJP</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KSEG</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SACRAMENTO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11281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20170320AJQ</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KIFM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WEST SACRAMENTO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67848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20170320AJR</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KKDO</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FAIR OAKS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6810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20170320AJS</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KUDL</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SACRAMENTO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57889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20170320AJT</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KOIT</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SAN FRANCISCO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6380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20170320AJU</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KGMZ</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SAN FRANCISCO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25446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20170320AJV</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KRBQ-FM2</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SAN FRANCISCO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137626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20170320AJW</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KOIT-FM3</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MARTINEZ</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6374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20170320AJX</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KGMZ-FM1</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WALNUT CREEK</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25447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20170320AJY</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KHTP</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TACOMA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18513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20170320AJZ</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KNDD</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SEATTLE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34530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20170320AKA</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KISW</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SEATTLE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47750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20170320AKB</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KKWF</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SEATTLE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6367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20170320AKC</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K277AE</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FX</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SEATTLE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18522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20170320AKD</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K281AD</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FX</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OLYMPIA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18515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20170320AKE</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WWEI</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EASTHAMPTON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11295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20170320AKF</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KEYN-FM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WICHITA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53151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20170320AKG</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KFH</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WICHITA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53598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20170320AKH</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KNSS</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WICHITA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53152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20170320AKI</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KFBZ</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HAYSVILLE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53153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20170320AKJ</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KNSS-FM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CLEARWATER</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23292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20170320AKK</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KDGS</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ANDOVER</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70266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20170320AKL</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K248CY</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FX</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WICHITA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141945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20170320AKM</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WLNK</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CHARLOTTE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30834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20170320AKN</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WBT</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CHARLOTTE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30830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20170320AKO</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WBT-FM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CHESTER</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10764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20170320AKP</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WFNZ</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CHARLOTTE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NC</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53974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20170320AKQ</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WRKO</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BOSTON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1902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20170320AKR</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WAAF</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WESTBOROUGH</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74467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20170320AKS</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WKAF</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BROCKTON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19633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20170320AKT</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KRXQ</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SACRAMENTO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20354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20170320AKU</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KRBQ</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SAN FRANCISCO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65486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20170320AKV</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KUFX</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SAN JOSE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65415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20170320AKW</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KUFX-FM2</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MORGAN HILL</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65413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20170320AKX</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KUFX-FM3</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PLEASANTON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136624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20170320AKY</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KBLX-FM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BERKELEY</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28670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20170320AKZ</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KBLX-FM2</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PLEASANTON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88317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20170320ALA</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KSWD</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LOS ANGELES</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70038</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20170320ALB</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KSWD-FM2</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SANTA CLARITA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198254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20170320ALC</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WSTR</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SMYRNA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GA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30822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20170320AAW</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WBEN</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BUFFALO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34381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20170320AGQ</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WTSS</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BUFFALO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34382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20170320AGR</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WWKB</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BUFFALO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34383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20170320AGS</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WKSE</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NIAGARA FALLS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34384</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20170320AGT</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WGR</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BUFFALO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56101</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20170320AGU</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WWWS</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BUFFALO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56104</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20170320AGV</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WLKK</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WETHERSFIELD TWNSHP</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9250</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20170320AGW</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W297AB</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FX</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WILLIAMSVILLE</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9253</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BTCFT</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20170320AGX</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W284AP</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FX</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BUFFALO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9254</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BTCFT</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20170320AGY</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KQKS</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LAKEWOOD</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CO</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35574</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20170320AAX</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K276FK</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FX</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DENVER</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CO</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157107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BTCFT</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20170320AAY</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WAXY</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SOUTH MIAMI</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FL</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30837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20170320AAR</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WMXJ</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POMPANO BEACH</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FL</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30840</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20170320AAS</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WSFS</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MIRAMAR</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FL</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29567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20170320AAT</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WLYF</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MIAMI</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FL</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30827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20170320AAU</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WWWL</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NEW ORLEANS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LA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72959</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20170320AGH</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WWL</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NEW ORLEANS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LA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34377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20170320AGI</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WEZB</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NEW ORLEANS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LA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20346</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20170320AGJ</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WLMG</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NEW ORLEANS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LA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34376</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20170320AGK</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WWL-FM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KENNER</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LA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52435</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20170320AGL</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WKBU</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NEW ORLEANS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LA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52434</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20170320AGM</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W279DF</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FX</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NEW ORLEANS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LA</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148534</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BTCFT</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20170320AGN</w:t>
            </w:r>
          </w:p>
        </w:tc>
      </w:tr>
      <w:tr w:rsidR="007503AB" w:rsidRPr="007503AB" w:rsidTr="007503AB">
        <w:tc>
          <w:tcPr>
            <w:tcW w:w="1409"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WROC</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AM</w:t>
            </w:r>
          </w:p>
        </w:tc>
        <w:tc>
          <w:tcPr>
            <w:tcW w:w="2365"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ROCHESTER</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NY</w:t>
            </w:r>
          </w:p>
        </w:tc>
        <w:tc>
          <w:tcPr>
            <w:tcW w:w="126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71205</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BTC</w:t>
            </w:r>
          </w:p>
        </w:tc>
        <w:tc>
          <w:tcPr>
            <w:tcW w:w="163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20170320AFX</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WBEE-FM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ROCHESTER</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71206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20170320AFY</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WBZA</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ROCHESTER</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71204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20170320AFZ</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WCMF-FM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ROCHESTER</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1905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20170320AGA</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WPXY-FM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ROCHESTER</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53966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20170320AGB</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W239BF</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FX</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ROCHESTER</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NY</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157394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20170320AGC</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KBZT</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SAN DIEGO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58816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20170320ACN</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KXSN</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SAN DIEGO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34589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20170320ACO</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KSON</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SAN DIEGO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30832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20170320ACP</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KSOQ-FM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ESCONDIDO</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49206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20170320ACQ</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WBZU</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SCRANTON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36200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b/>
                <w:bCs/>
                <w:snapToGrid/>
                <w:color w:val="000000"/>
                <w:kern w:val="0"/>
                <w:szCs w:val="22"/>
              </w:rPr>
              <w:t>20170320AEW</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WGGI</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BENTON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19543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20170320AEX</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WKRZ</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FREELAND</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34379</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20170320AEY</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WILK-FM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AVOCA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22666</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20170320AEZ</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WKZN</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WEST HAZLETON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22667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20170320AFA</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WMQX</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PITTSTON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22925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20170320AFB</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WILK</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AM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WILKES-BARRE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34380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20170320AFC</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WGGY</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SCRANTON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36202</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20170320AFD</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WKRF</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TOBYHANNA</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14643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BTCH</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20170320AFE</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WGGY-FM1</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HONESDALE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91317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20170320AFF</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WGGY-FM2</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EAST STROUDSBURG</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190777</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20170320AFG</w:t>
            </w:r>
          </w:p>
        </w:tc>
      </w:tr>
      <w:tr w:rsidR="007503AB" w:rsidRPr="007503AB" w:rsidTr="007503AB">
        <w:tc>
          <w:tcPr>
            <w:tcW w:w="1409"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WGGI-FM1</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5"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BLOOMSBURG</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PA</w:t>
            </w:r>
          </w:p>
        </w:tc>
        <w:tc>
          <w:tcPr>
            <w:tcW w:w="126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199791</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BTCFTB</w:t>
            </w:r>
          </w:p>
        </w:tc>
        <w:tc>
          <w:tcPr>
            <w:tcW w:w="163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20170320AOB</w:t>
            </w:r>
          </w:p>
        </w:tc>
      </w:tr>
    </w:tbl>
    <w:p w:rsidR="007503AB" w:rsidRPr="007503AB" w:rsidRDefault="007503AB" w:rsidP="007503AB">
      <w:pPr>
        <w:keepNext/>
        <w:suppressAutoHyphens/>
        <w:spacing w:after="120"/>
        <w:ind w:left="720"/>
        <w:outlineLvl w:val="0"/>
        <w:rPr>
          <w:rFonts w:ascii="Times New Roman Bold" w:hAnsi="Times New Roman Bold"/>
          <w:b/>
          <w:caps/>
        </w:rPr>
      </w:pPr>
    </w:p>
    <w:p w:rsidR="007503AB" w:rsidRPr="007503AB" w:rsidRDefault="007503AB" w:rsidP="007503AB">
      <w:pPr>
        <w:keepNext/>
        <w:numPr>
          <w:ilvl w:val="0"/>
          <w:numId w:val="3"/>
        </w:numPr>
        <w:tabs>
          <w:tab w:val="left" w:pos="720"/>
        </w:tabs>
        <w:suppressAutoHyphens/>
        <w:spacing w:after="120"/>
        <w:outlineLvl w:val="0"/>
        <w:rPr>
          <w:rFonts w:ascii="Times New Roman Bold" w:hAnsi="Times New Roman Bold"/>
          <w:b/>
          <w:caps/>
        </w:rPr>
      </w:pPr>
      <w:r w:rsidRPr="007503AB">
        <w:rPr>
          <w:rFonts w:ascii="Times New Roman Bold" w:hAnsi="Times New Roman Bold"/>
          <w:b/>
          <w:caps/>
        </w:rPr>
        <w:t>CBS RADIO, INC., AND ENTERCOM COMMUNICATIONS CORP., STATIONS TO BE ASSIGNED TO THE ENTERCOM DIVESTITURE TRUST: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901"/>
        <w:gridCol w:w="2360"/>
        <w:gridCol w:w="720"/>
        <w:gridCol w:w="1273"/>
        <w:gridCol w:w="1060"/>
        <w:gridCol w:w="1622"/>
      </w:tblGrid>
      <w:tr w:rsidR="007503AB" w:rsidRPr="007503AB" w:rsidTr="007503AB">
        <w:trPr>
          <w:tblHeader/>
        </w:trPr>
        <w:tc>
          <w:tcPr>
            <w:tcW w:w="1414" w:type="dxa"/>
            <w:shd w:val="clear" w:color="auto" w:fill="auto"/>
          </w:tcPr>
          <w:p w:rsidR="007503AB" w:rsidRPr="007503AB" w:rsidRDefault="007503AB" w:rsidP="007503AB">
            <w:pPr>
              <w:spacing w:after="120"/>
            </w:pPr>
            <w:r w:rsidRPr="007503AB">
              <w:rPr>
                <w:b/>
                <w:bCs/>
                <w:snapToGrid/>
                <w:color w:val="000000"/>
                <w:kern w:val="0"/>
                <w:szCs w:val="22"/>
              </w:rPr>
              <w:t>Call Sign</w:t>
            </w:r>
          </w:p>
        </w:tc>
        <w:tc>
          <w:tcPr>
            <w:tcW w:w="901" w:type="dxa"/>
            <w:shd w:val="clear" w:color="auto" w:fill="auto"/>
          </w:tcPr>
          <w:p w:rsidR="007503AB" w:rsidRPr="007503AB" w:rsidRDefault="007503AB" w:rsidP="007503AB">
            <w:pPr>
              <w:spacing w:after="120"/>
            </w:pPr>
            <w:r w:rsidRPr="007503AB">
              <w:rPr>
                <w:b/>
                <w:bCs/>
                <w:snapToGrid/>
                <w:color w:val="000000"/>
                <w:kern w:val="0"/>
                <w:szCs w:val="22"/>
              </w:rPr>
              <w:t>Service</w:t>
            </w:r>
          </w:p>
        </w:tc>
        <w:tc>
          <w:tcPr>
            <w:tcW w:w="2360" w:type="dxa"/>
            <w:shd w:val="clear" w:color="auto" w:fill="auto"/>
          </w:tcPr>
          <w:p w:rsidR="007503AB" w:rsidRPr="007503AB" w:rsidRDefault="007503AB" w:rsidP="007503AB">
            <w:pPr>
              <w:spacing w:after="120"/>
            </w:pPr>
            <w:r w:rsidRPr="007503AB">
              <w:rPr>
                <w:b/>
                <w:bCs/>
                <w:snapToGrid/>
                <w:color w:val="000000"/>
                <w:kern w:val="0"/>
                <w:szCs w:val="22"/>
              </w:rPr>
              <w:t>City</w:t>
            </w:r>
          </w:p>
        </w:tc>
        <w:tc>
          <w:tcPr>
            <w:tcW w:w="720" w:type="dxa"/>
            <w:shd w:val="clear" w:color="auto" w:fill="auto"/>
            <w:vAlign w:val="bottom"/>
          </w:tcPr>
          <w:p w:rsidR="007503AB" w:rsidRPr="007503AB" w:rsidRDefault="007503AB" w:rsidP="007503AB">
            <w:pPr>
              <w:spacing w:after="120"/>
            </w:pPr>
            <w:r w:rsidRPr="007503AB">
              <w:rPr>
                <w:b/>
                <w:bCs/>
                <w:snapToGrid/>
                <w:color w:val="000000"/>
                <w:kern w:val="0"/>
                <w:szCs w:val="22"/>
              </w:rPr>
              <w:t>State</w:t>
            </w:r>
          </w:p>
        </w:tc>
        <w:tc>
          <w:tcPr>
            <w:tcW w:w="1273" w:type="dxa"/>
            <w:shd w:val="clear" w:color="auto" w:fill="auto"/>
            <w:vAlign w:val="bottom"/>
          </w:tcPr>
          <w:p w:rsidR="007503AB" w:rsidRPr="007503AB" w:rsidRDefault="007503AB" w:rsidP="007503AB">
            <w:pPr>
              <w:spacing w:after="120"/>
            </w:pPr>
            <w:r w:rsidRPr="007503AB">
              <w:rPr>
                <w:b/>
                <w:bCs/>
                <w:snapToGrid/>
                <w:color w:val="000000"/>
                <w:kern w:val="0"/>
                <w:szCs w:val="22"/>
              </w:rPr>
              <w:t>Facility Id.</w:t>
            </w:r>
          </w:p>
        </w:tc>
        <w:tc>
          <w:tcPr>
            <w:tcW w:w="1060" w:type="dxa"/>
            <w:shd w:val="clear" w:color="auto" w:fill="auto"/>
            <w:vAlign w:val="bottom"/>
          </w:tcPr>
          <w:p w:rsidR="007503AB" w:rsidRPr="007503AB" w:rsidRDefault="007503AB" w:rsidP="007503AB">
            <w:pPr>
              <w:spacing w:after="120"/>
            </w:pPr>
            <w:r w:rsidRPr="007503AB">
              <w:rPr>
                <w:b/>
                <w:bCs/>
                <w:snapToGrid/>
                <w:color w:val="000000"/>
                <w:kern w:val="0"/>
                <w:szCs w:val="22"/>
              </w:rPr>
              <w:t>Prefix</w:t>
            </w:r>
          </w:p>
        </w:tc>
        <w:tc>
          <w:tcPr>
            <w:tcW w:w="1622" w:type="dxa"/>
            <w:shd w:val="clear" w:color="auto" w:fill="auto"/>
          </w:tcPr>
          <w:p w:rsidR="007503AB" w:rsidRPr="007503AB" w:rsidRDefault="007503AB" w:rsidP="007503AB">
            <w:pPr>
              <w:spacing w:after="120"/>
            </w:pPr>
            <w:r w:rsidRPr="007503AB">
              <w:rPr>
                <w:b/>
                <w:bCs/>
                <w:snapToGrid/>
                <w:color w:val="000000"/>
                <w:kern w:val="0"/>
                <w:szCs w:val="22"/>
              </w:rPr>
              <w:t>File Number</w:t>
            </w:r>
          </w:p>
        </w:tc>
      </w:tr>
      <w:tr w:rsidR="007503AB" w:rsidRPr="007503AB" w:rsidTr="007503AB">
        <w:tc>
          <w:tcPr>
            <w:tcW w:w="1414" w:type="dxa"/>
            <w:shd w:val="clear" w:color="auto" w:fill="auto"/>
            <w:vAlign w:val="bottom"/>
          </w:tcPr>
          <w:p w:rsidR="007503AB" w:rsidRPr="007503AB" w:rsidRDefault="007503AB" w:rsidP="007503AB">
            <w:pPr>
              <w:spacing w:after="120"/>
            </w:pPr>
            <w:r w:rsidRPr="007503AB">
              <w:rPr>
                <w:b/>
                <w:bCs/>
                <w:snapToGrid/>
                <w:color w:val="000000"/>
                <w:kern w:val="0"/>
                <w:szCs w:val="22"/>
              </w:rPr>
              <w:t>KMVQ-FM</w:t>
            </w:r>
          </w:p>
        </w:tc>
        <w:tc>
          <w:tcPr>
            <w:tcW w:w="901" w:type="dxa"/>
            <w:shd w:val="clear" w:color="auto" w:fill="auto"/>
            <w:vAlign w:val="bottom"/>
          </w:tcPr>
          <w:p w:rsidR="007503AB" w:rsidRPr="007503AB" w:rsidRDefault="007503AB" w:rsidP="007503AB">
            <w:pPr>
              <w:spacing w:after="120"/>
            </w:pPr>
            <w:r w:rsidRPr="007503AB">
              <w:rPr>
                <w:b/>
                <w:bCs/>
                <w:snapToGrid/>
                <w:color w:val="000000"/>
                <w:kern w:val="0"/>
                <w:szCs w:val="22"/>
              </w:rPr>
              <w:t>FM</w:t>
            </w:r>
          </w:p>
        </w:tc>
        <w:tc>
          <w:tcPr>
            <w:tcW w:w="2360" w:type="dxa"/>
            <w:shd w:val="clear" w:color="auto" w:fill="auto"/>
            <w:vAlign w:val="bottom"/>
          </w:tcPr>
          <w:p w:rsidR="007503AB" w:rsidRPr="007503AB" w:rsidRDefault="007503AB" w:rsidP="007503AB">
            <w:pPr>
              <w:spacing w:after="120"/>
            </w:pPr>
            <w:r w:rsidRPr="007503AB">
              <w:rPr>
                <w:b/>
                <w:bCs/>
                <w:snapToGrid/>
                <w:color w:val="000000"/>
                <w:kern w:val="0"/>
                <w:szCs w:val="22"/>
              </w:rPr>
              <w:t>SAN FRANCISCO</w:t>
            </w:r>
          </w:p>
        </w:tc>
        <w:tc>
          <w:tcPr>
            <w:tcW w:w="720" w:type="dxa"/>
            <w:shd w:val="clear" w:color="auto" w:fill="auto"/>
            <w:vAlign w:val="bottom"/>
          </w:tcPr>
          <w:p w:rsidR="007503AB" w:rsidRPr="007503AB" w:rsidRDefault="007503AB" w:rsidP="007503AB">
            <w:pPr>
              <w:spacing w:after="120"/>
            </w:pPr>
            <w:r w:rsidRPr="007503AB">
              <w:rPr>
                <w:b/>
                <w:bCs/>
                <w:snapToGrid/>
                <w:color w:val="000000"/>
                <w:kern w:val="0"/>
                <w:szCs w:val="22"/>
              </w:rPr>
              <w:t>CA</w:t>
            </w:r>
          </w:p>
        </w:tc>
        <w:tc>
          <w:tcPr>
            <w:tcW w:w="1273" w:type="dxa"/>
            <w:shd w:val="clear" w:color="auto" w:fill="auto"/>
            <w:vAlign w:val="bottom"/>
          </w:tcPr>
          <w:p w:rsidR="007503AB" w:rsidRPr="007503AB" w:rsidRDefault="007503AB" w:rsidP="007503AB">
            <w:pPr>
              <w:spacing w:after="120"/>
            </w:pPr>
            <w:r w:rsidRPr="007503AB">
              <w:rPr>
                <w:b/>
                <w:bCs/>
                <w:snapToGrid/>
                <w:color w:val="000000"/>
                <w:kern w:val="0"/>
                <w:szCs w:val="22"/>
              </w:rPr>
              <w:t>1084</w:t>
            </w:r>
          </w:p>
        </w:tc>
        <w:tc>
          <w:tcPr>
            <w:tcW w:w="1060" w:type="dxa"/>
            <w:shd w:val="clear" w:color="auto" w:fill="auto"/>
            <w:vAlign w:val="bottom"/>
          </w:tcPr>
          <w:p w:rsidR="007503AB" w:rsidRPr="007503AB" w:rsidRDefault="007503AB" w:rsidP="007503AB">
            <w:pPr>
              <w:spacing w:after="120"/>
            </w:pPr>
            <w:r w:rsidRPr="007503AB">
              <w:rPr>
                <w:b/>
                <w:bCs/>
                <w:snapToGrid/>
                <w:color w:val="000000"/>
                <w:kern w:val="0"/>
                <w:szCs w:val="22"/>
              </w:rPr>
              <w:t>BALH</w:t>
            </w:r>
          </w:p>
        </w:tc>
        <w:tc>
          <w:tcPr>
            <w:tcW w:w="1622" w:type="dxa"/>
            <w:shd w:val="clear" w:color="auto" w:fill="auto"/>
            <w:vAlign w:val="bottom"/>
          </w:tcPr>
          <w:p w:rsidR="007503AB" w:rsidRPr="007503AB" w:rsidRDefault="007503AB" w:rsidP="007503AB">
            <w:pPr>
              <w:spacing w:after="120"/>
            </w:pPr>
            <w:r w:rsidRPr="007503AB">
              <w:rPr>
                <w:b/>
                <w:bCs/>
                <w:snapToGrid/>
                <w:color w:val="000000"/>
                <w:kern w:val="0"/>
                <w:szCs w:val="22"/>
              </w:rPr>
              <w:t>20170320AMP</w:t>
            </w:r>
          </w:p>
        </w:tc>
      </w:tr>
      <w:tr w:rsidR="007503AB" w:rsidRPr="007503AB" w:rsidTr="007503AB">
        <w:tc>
          <w:tcPr>
            <w:tcW w:w="1414" w:type="dxa"/>
            <w:shd w:val="clear" w:color="auto" w:fill="auto"/>
            <w:vAlign w:val="bottom"/>
          </w:tcPr>
          <w:p w:rsidR="007503AB" w:rsidRPr="007503AB" w:rsidRDefault="007503AB" w:rsidP="007503AB">
            <w:pPr>
              <w:spacing w:after="120"/>
            </w:pPr>
            <w:r w:rsidRPr="007503AB">
              <w:rPr>
                <w:snapToGrid/>
                <w:color w:val="000000"/>
                <w:kern w:val="0"/>
                <w:szCs w:val="22"/>
              </w:rPr>
              <w:t>KMVQ-FM3</w:t>
            </w:r>
          </w:p>
        </w:tc>
        <w:tc>
          <w:tcPr>
            <w:tcW w:w="901" w:type="dxa"/>
            <w:shd w:val="clear" w:color="auto" w:fill="auto"/>
            <w:vAlign w:val="bottom"/>
          </w:tcPr>
          <w:p w:rsidR="007503AB" w:rsidRPr="007503AB" w:rsidRDefault="007503AB" w:rsidP="007503AB">
            <w:pPr>
              <w:spacing w:after="120"/>
            </w:pPr>
            <w:r w:rsidRPr="007503AB">
              <w:rPr>
                <w:snapToGrid/>
                <w:color w:val="000000"/>
                <w:kern w:val="0"/>
                <w:szCs w:val="22"/>
              </w:rPr>
              <w:t>FB</w:t>
            </w:r>
          </w:p>
        </w:tc>
        <w:tc>
          <w:tcPr>
            <w:tcW w:w="2360" w:type="dxa"/>
            <w:shd w:val="clear" w:color="auto" w:fill="auto"/>
            <w:vAlign w:val="bottom"/>
          </w:tcPr>
          <w:p w:rsidR="007503AB" w:rsidRPr="007503AB" w:rsidRDefault="007503AB" w:rsidP="007503AB">
            <w:pPr>
              <w:spacing w:after="120"/>
            </w:pPr>
            <w:r w:rsidRPr="007503AB">
              <w:rPr>
                <w:snapToGrid/>
                <w:color w:val="000000"/>
                <w:kern w:val="0"/>
                <w:szCs w:val="22"/>
              </w:rPr>
              <w:t>WALNUT CREEK</w:t>
            </w:r>
          </w:p>
        </w:tc>
        <w:tc>
          <w:tcPr>
            <w:tcW w:w="720" w:type="dxa"/>
            <w:shd w:val="clear" w:color="auto" w:fill="auto"/>
            <w:vAlign w:val="bottom"/>
          </w:tcPr>
          <w:p w:rsidR="007503AB" w:rsidRPr="007503AB" w:rsidRDefault="007503AB" w:rsidP="007503AB">
            <w:pPr>
              <w:spacing w:after="120"/>
            </w:pPr>
            <w:r w:rsidRPr="007503AB">
              <w:rPr>
                <w:snapToGrid/>
                <w:color w:val="000000"/>
                <w:kern w:val="0"/>
                <w:szCs w:val="22"/>
              </w:rPr>
              <w:t>CA</w:t>
            </w:r>
          </w:p>
        </w:tc>
        <w:tc>
          <w:tcPr>
            <w:tcW w:w="1273" w:type="dxa"/>
            <w:shd w:val="clear" w:color="auto" w:fill="auto"/>
            <w:vAlign w:val="bottom"/>
          </w:tcPr>
          <w:p w:rsidR="007503AB" w:rsidRPr="007503AB" w:rsidRDefault="007503AB" w:rsidP="007503AB">
            <w:pPr>
              <w:spacing w:after="120"/>
            </w:pPr>
            <w:r w:rsidRPr="007503AB">
              <w:rPr>
                <w:snapToGrid/>
                <w:color w:val="000000"/>
                <w:kern w:val="0"/>
                <w:szCs w:val="22"/>
              </w:rPr>
              <w:t>1090</w:t>
            </w:r>
          </w:p>
        </w:tc>
        <w:tc>
          <w:tcPr>
            <w:tcW w:w="1060" w:type="dxa"/>
            <w:shd w:val="clear" w:color="auto" w:fill="auto"/>
            <w:vAlign w:val="bottom"/>
          </w:tcPr>
          <w:p w:rsidR="007503AB" w:rsidRPr="007503AB" w:rsidRDefault="007503AB" w:rsidP="007503AB">
            <w:pPr>
              <w:spacing w:after="120"/>
            </w:pPr>
            <w:r w:rsidRPr="007503AB">
              <w:rPr>
                <w:snapToGrid/>
                <w:color w:val="000000"/>
                <w:kern w:val="0"/>
                <w:szCs w:val="22"/>
              </w:rPr>
              <w:t>BALFTB</w:t>
            </w:r>
          </w:p>
        </w:tc>
        <w:tc>
          <w:tcPr>
            <w:tcW w:w="1622" w:type="dxa"/>
            <w:shd w:val="clear" w:color="auto" w:fill="auto"/>
            <w:vAlign w:val="bottom"/>
          </w:tcPr>
          <w:p w:rsidR="007503AB" w:rsidRPr="007503AB" w:rsidRDefault="007503AB" w:rsidP="007503AB">
            <w:pPr>
              <w:spacing w:after="120"/>
            </w:pPr>
            <w:r w:rsidRPr="007503AB">
              <w:rPr>
                <w:snapToGrid/>
                <w:color w:val="000000"/>
                <w:kern w:val="0"/>
                <w:szCs w:val="22"/>
              </w:rPr>
              <w:t>20170320AMQ</w:t>
            </w:r>
          </w:p>
        </w:tc>
      </w:tr>
      <w:tr w:rsidR="007503AB" w:rsidRPr="007503AB" w:rsidTr="007503AB">
        <w:tc>
          <w:tcPr>
            <w:tcW w:w="1414" w:type="dxa"/>
            <w:shd w:val="clear" w:color="auto" w:fill="auto"/>
            <w:vAlign w:val="bottom"/>
          </w:tcPr>
          <w:p w:rsidR="007503AB" w:rsidRPr="007503AB" w:rsidRDefault="007503AB" w:rsidP="007503AB">
            <w:pPr>
              <w:spacing w:after="120"/>
            </w:pPr>
            <w:r w:rsidRPr="007503AB">
              <w:rPr>
                <w:b/>
                <w:bCs/>
                <w:snapToGrid/>
                <w:color w:val="000000"/>
                <w:kern w:val="0"/>
                <w:szCs w:val="22"/>
              </w:rPr>
              <w:t>WZLX</w:t>
            </w:r>
          </w:p>
        </w:tc>
        <w:tc>
          <w:tcPr>
            <w:tcW w:w="901" w:type="dxa"/>
            <w:shd w:val="clear" w:color="auto" w:fill="auto"/>
            <w:vAlign w:val="bottom"/>
          </w:tcPr>
          <w:p w:rsidR="007503AB" w:rsidRPr="007503AB" w:rsidRDefault="007503AB" w:rsidP="007503AB">
            <w:pPr>
              <w:spacing w:after="120"/>
            </w:pPr>
            <w:r w:rsidRPr="007503AB">
              <w:rPr>
                <w:b/>
                <w:bCs/>
                <w:snapToGrid/>
                <w:color w:val="000000"/>
                <w:kern w:val="0"/>
                <w:szCs w:val="22"/>
              </w:rPr>
              <w:t>FM</w:t>
            </w:r>
          </w:p>
        </w:tc>
        <w:tc>
          <w:tcPr>
            <w:tcW w:w="2360" w:type="dxa"/>
            <w:shd w:val="clear" w:color="auto" w:fill="auto"/>
            <w:vAlign w:val="bottom"/>
          </w:tcPr>
          <w:p w:rsidR="007503AB" w:rsidRPr="007503AB" w:rsidRDefault="007503AB" w:rsidP="007503AB">
            <w:pPr>
              <w:spacing w:after="120"/>
            </w:pPr>
            <w:r w:rsidRPr="007503AB">
              <w:rPr>
                <w:b/>
                <w:bCs/>
                <w:snapToGrid/>
                <w:color w:val="000000"/>
                <w:kern w:val="0"/>
                <w:szCs w:val="22"/>
              </w:rPr>
              <w:t>BOSTON</w:t>
            </w:r>
          </w:p>
        </w:tc>
        <w:tc>
          <w:tcPr>
            <w:tcW w:w="720" w:type="dxa"/>
            <w:shd w:val="clear" w:color="auto" w:fill="auto"/>
            <w:vAlign w:val="bottom"/>
          </w:tcPr>
          <w:p w:rsidR="007503AB" w:rsidRPr="007503AB" w:rsidRDefault="007503AB" w:rsidP="007503AB">
            <w:pPr>
              <w:spacing w:after="120"/>
            </w:pPr>
            <w:r w:rsidRPr="007503AB">
              <w:rPr>
                <w:b/>
                <w:bCs/>
                <w:snapToGrid/>
                <w:color w:val="000000"/>
                <w:kern w:val="0"/>
                <w:szCs w:val="22"/>
              </w:rPr>
              <w:t>MA</w:t>
            </w:r>
          </w:p>
        </w:tc>
        <w:tc>
          <w:tcPr>
            <w:tcW w:w="1273" w:type="dxa"/>
            <w:shd w:val="clear" w:color="auto" w:fill="auto"/>
            <w:vAlign w:val="bottom"/>
          </w:tcPr>
          <w:p w:rsidR="007503AB" w:rsidRPr="007503AB" w:rsidRDefault="007503AB" w:rsidP="007503AB">
            <w:pPr>
              <w:spacing w:after="120"/>
            </w:pPr>
            <w:r w:rsidRPr="007503AB">
              <w:rPr>
                <w:b/>
                <w:bCs/>
                <w:snapToGrid/>
                <w:color w:val="000000"/>
                <w:kern w:val="0"/>
                <w:szCs w:val="22"/>
              </w:rPr>
              <w:t>13806</w:t>
            </w:r>
          </w:p>
        </w:tc>
        <w:tc>
          <w:tcPr>
            <w:tcW w:w="1060" w:type="dxa"/>
            <w:shd w:val="clear" w:color="auto" w:fill="auto"/>
            <w:vAlign w:val="bottom"/>
          </w:tcPr>
          <w:p w:rsidR="007503AB" w:rsidRPr="007503AB" w:rsidRDefault="007503AB" w:rsidP="007503AB">
            <w:pPr>
              <w:spacing w:after="120"/>
            </w:pPr>
            <w:r w:rsidRPr="007503AB">
              <w:rPr>
                <w:b/>
                <w:bCs/>
                <w:snapToGrid/>
                <w:color w:val="000000"/>
                <w:kern w:val="0"/>
                <w:szCs w:val="22"/>
              </w:rPr>
              <w:t>BALH</w:t>
            </w:r>
          </w:p>
        </w:tc>
        <w:tc>
          <w:tcPr>
            <w:tcW w:w="1622" w:type="dxa"/>
            <w:shd w:val="clear" w:color="auto" w:fill="auto"/>
            <w:vAlign w:val="bottom"/>
          </w:tcPr>
          <w:p w:rsidR="007503AB" w:rsidRPr="007503AB" w:rsidRDefault="007503AB" w:rsidP="007503AB">
            <w:pPr>
              <w:spacing w:after="120"/>
            </w:pPr>
            <w:r w:rsidRPr="007503AB">
              <w:rPr>
                <w:b/>
                <w:bCs/>
                <w:snapToGrid/>
                <w:color w:val="000000"/>
                <w:kern w:val="0"/>
                <w:szCs w:val="22"/>
              </w:rPr>
              <w:t>20170320AMR</w:t>
            </w:r>
          </w:p>
        </w:tc>
      </w:tr>
      <w:tr w:rsidR="007503AB" w:rsidRPr="007503AB" w:rsidTr="007503AB">
        <w:tc>
          <w:tcPr>
            <w:tcW w:w="1414" w:type="dxa"/>
            <w:shd w:val="clear" w:color="auto" w:fill="auto"/>
            <w:vAlign w:val="bottom"/>
          </w:tcPr>
          <w:p w:rsidR="007503AB" w:rsidRPr="007503AB" w:rsidRDefault="007503AB" w:rsidP="007503AB">
            <w:pPr>
              <w:spacing w:after="120"/>
            </w:pPr>
            <w:r w:rsidRPr="007503AB">
              <w:rPr>
                <w:b/>
                <w:bCs/>
                <w:snapToGrid/>
                <w:color w:val="000000"/>
                <w:kern w:val="0"/>
                <w:szCs w:val="22"/>
              </w:rPr>
              <w:t>WBZ</w:t>
            </w:r>
          </w:p>
        </w:tc>
        <w:tc>
          <w:tcPr>
            <w:tcW w:w="901" w:type="dxa"/>
            <w:shd w:val="clear" w:color="auto" w:fill="auto"/>
            <w:vAlign w:val="bottom"/>
          </w:tcPr>
          <w:p w:rsidR="007503AB" w:rsidRPr="007503AB" w:rsidRDefault="007503AB" w:rsidP="007503AB">
            <w:pPr>
              <w:spacing w:after="120"/>
            </w:pPr>
            <w:r w:rsidRPr="007503AB">
              <w:rPr>
                <w:b/>
                <w:bCs/>
                <w:snapToGrid/>
                <w:color w:val="000000"/>
                <w:kern w:val="0"/>
                <w:szCs w:val="22"/>
              </w:rPr>
              <w:t>AM</w:t>
            </w:r>
          </w:p>
        </w:tc>
        <w:tc>
          <w:tcPr>
            <w:tcW w:w="2360" w:type="dxa"/>
            <w:shd w:val="clear" w:color="auto" w:fill="auto"/>
            <w:vAlign w:val="bottom"/>
          </w:tcPr>
          <w:p w:rsidR="007503AB" w:rsidRPr="007503AB" w:rsidRDefault="007503AB" w:rsidP="007503AB">
            <w:pPr>
              <w:spacing w:after="120"/>
            </w:pPr>
            <w:r w:rsidRPr="007503AB">
              <w:rPr>
                <w:b/>
                <w:bCs/>
                <w:snapToGrid/>
                <w:color w:val="000000"/>
                <w:kern w:val="0"/>
                <w:szCs w:val="22"/>
              </w:rPr>
              <w:t>BOSTON</w:t>
            </w:r>
          </w:p>
        </w:tc>
        <w:tc>
          <w:tcPr>
            <w:tcW w:w="720" w:type="dxa"/>
            <w:shd w:val="clear" w:color="auto" w:fill="auto"/>
            <w:vAlign w:val="bottom"/>
          </w:tcPr>
          <w:p w:rsidR="007503AB" w:rsidRPr="007503AB" w:rsidRDefault="007503AB" w:rsidP="007503AB">
            <w:pPr>
              <w:spacing w:after="120"/>
            </w:pPr>
            <w:r w:rsidRPr="007503AB">
              <w:rPr>
                <w:b/>
                <w:bCs/>
                <w:snapToGrid/>
                <w:color w:val="000000"/>
                <w:kern w:val="0"/>
                <w:szCs w:val="22"/>
              </w:rPr>
              <w:t>MA</w:t>
            </w:r>
          </w:p>
        </w:tc>
        <w:tc>
          <w:tcPr>
            <w:tcW w:w="1273" w:type="dxa"/>
            <w:shd w:val="clear" w:color="auto" w:fill="auto"/>
            <w:vAlign w:val="bottom"/>
          </w:tcPr>
          <w:p w:rsidR="007503AB" w:rsidRPr="007503AB" w:rsidRDefault="007503AB" w:rsidP="007503AB">
            <w:pPr>
              <w:spacing w:after="120"/>
            </w:pPr>
            <w:r w:rsidRPr="007503AB">
              <w:rPr>
                <w:b/>
                <w:bCs/>
                <w:snapToGrid/>
                <w:color w:val="000000"/>
                <w:kern w:val="0"/>
                <w:szCs w:val="22"/>
              </w:rPr>
              <w:t>25444</w:t>
            </w:r>
          </w:p>
        </w:tc>
        <w:tc>
          <w:tcPr>
            <w:tcW w:w="1060" w:type="dxa"/>
            <w:shd w:val="clear" w:color="auto" w:fill="auto"/>
            <w:vAlign w:val="bottom"/>
          </w:tcPr>
          <w:p w:rsidR="007503AB" w:rsidRPr="007503AB" w:rsidRDefault="007503AB" w:rsidP="007503AB">
            <w:pPr>
              <w:spacing w:after="120"/>
            </w:pPr>
            <w:r w:rsidRPr="007503AB">
              <w:rPr>
                <w:b/>
                <w:bCs/>
                <w:snapToGrid/>
                <w:color w:val="000000"/>
                <w:kern w:val="0"/>
                <w:szCs w:val="22"/>
              </w:rPr>
              <w:t>BAL</w:t>
            </w:r>
          </w:p>
        </w:tc>
        <w:tc>
          <w:tcPr>
            <w:tcW w:w="1622" w:type="dxa"/>
            <w:shd w:val="clear" w:color="auto" w:fill="auto"/>
            <w:vAlign w:val="bottom"/>
          </w:tcPr>
          <w:p w:rsidR="007503AB" w:rsidRPr="007503AB" w:rsidRDefault="007503AB" w:rsidP="007503AB">
            <w:pPr>
              <w:spacing w:after="120"/>
            </w:pPr>
            <w:r w:rsidRPr="007503AB">
              <w:rPr>
                <w:b/>
                <w:bCs/>
                <w:snapToGrid/>
                <w:color w:val="000000"/>
                <w:kern w:val="0"/>
                <w:szCs w:val="22"/>
              </w:rPr>
              <w:t>20170320AMT</w:t>
            </w:r>
          </w:p>
        </w:tc>
      </w:tr>
      <w:tr w:rsidR="007503AB" w:rsidRPr="007503AB" w:rsidTr="007503AB">
        <w:tc>
          <w:tcPr>
            <w:tcW w:w="1414" w:type="dxa"/>
            <w:shd w:val="clear" w:color="auto" w:fill="auto"/>
            <w:vAlign w:val="bottom"/>
          </w:tcPr>
          <w:p w:rsidR="007503AB" w:rsidRPr="007503AB" w:rsidRDefault="007503AB" w:rsidP="007503AB">
            <w:pPr>
              <w:spacing w:after="120"/>
            </w:pPr>
            <w:r w:rsidRPr="007503AB">
              <w:rPr>
                <w:b/>
                <w:bCs/>
                <w:snapToGrid/>
                <w:color w:val="000000"/>
                <w:kern w:val="0"/>
                <w:szCs w:val="22"/>
              </w:rPr>
              <w:t>KYMX</w:t>
            </w:r>
          </w:p>
        </w:tc>
        <w:tc>
          <w:tcPr>
            <w:tcW w:w="901" w:type="dxa"/>
            <w:shd w:val="clear" w:color="auto" w:fill="auto"/>
            <w:vAlign w:val="bottom"/>
          </w:tcPr>
          <w:p w:rsidR="007503AB" w:rsidRPr="007503AB" w:rsidRDefault="007503AB" w:rsidP="007503AB">
            <w:pPr>
              <w:spacing w:after="120"/>
            </w:pPr>
            <w:r w:rsidRPr="007503AB">
              <w:rPr>
                <w:b/>
                <w:bCs/>
                <w:snapToGrid/>
                <w:color w:val="000000"/>
                <w:kern w:val="0"/>
                <w:szCs w:val="22"/>
              </w:rPr>
              <w:t>FM</w:t>
            </w:r>
          </w:p>
        </w:tc>
        <w:tc>
          <w:tcPr>
            <w:tcW w:w="2360" w:type="dxa"/>
            <w:shd w:val="clear" w:color="auto" w:fill="auto"/>
            <w:vAlign w:val="bottom"/>
          </w:tcPr>
          <w:p w:rsidR="007503AB" w:rsidRPr="007503AB" w:rsidRDefault="007503AB" w:rsidP="007503AB">
            <w:pPr>
              <w:spacing w:after="120"/>
            </w:pPr>
            <w:r w:rsidRPr="007503AB">
              <w:rPr>
                <w:b/>
                <w:bCs/>
                <w:snapToGrid/>
                <w:color w:val="000000"/>
                <w:kern w:val="0"/>
                <w:szCs w:val="22"/>
              </w:rPr>
              <w:t>SACRAMENTO</w:t>
            </w:r>
          </w:p>
        </w:tc>
        <w:tc>
          <w:tcPr>
            <w:tcW w:w="720" w:type="dxa"/>
            <w:shd w:val="clear" w:color="auto" w:fill="auto"/>
            <w:vAlign w:val="bottom"/>
          </w:tcPr>
          <w:p w:rsidR="007503AB" w:rsidRPr="007503AB" w:rsidRDefault="007503AB" w:rsidP="007503AB">
            <w:pPr>
              <w:spacing w:after="120"/>
            </w:pPr>
            <w:r w:rsidRPr="007503AB">
              <w:rPr>
                <w:b/>
                <w:bCs/>
                <w:snapToGrid/>
                <w:color w:val="000000"/>
                <w:kern w:val="0"/>
                <w:szCs w:val="22"/>
              </w:rPr>
              <w:t>CA</w:t>
            </w:r>
          </w:p>
        </w:tc>
        <w:tc>
          <w:tcPr>
            <w:tcW w:w="1273" w:type="dxa"/>
            <w:shd w:val="clear" w:color="auto" w:fill="auto"/>
            <w:vAlign w:val="bottom"/>
          </w:tcPr>
          <w:p w:rsidR="007503AB" w:rsidRPr="007503AB" w:rsidRDefault="007503AB" w:rsidP="007503AB">
            <w:pPr>
              <w:spacing w:after="120"/>
            </w:pPr>
            <w:r w:rsidRPr="007503AB">
              <w:rPr>
                <w:b/>
                <w:bCs/>
                <w:snapToGrid/>
                <w:color w:val="000000"/>
                <w:kern w:val="0"/>
                <w:szCs w:val="22"/>
              </w:rPr>
              <w:t>72116</w:t>
            </w:r>
          </w:p>
        </w:tc>
        <w:tc>
          <w:tcPr>
            <w:tcW w:w="1060" w:type="dxa"/>
            <w:shd w:val="clear" w:color="auto" w:fill="auto"/>
            <w:vAlign w:val="bottom"/>
          </w:tcPr>
          <w:p w:rsidR="007503AB" w:rsidRPr="007503AB" w:rsidRDefault="007503AB" w:rsidP="007503AB">
            <w:pPr>
              <w:spacing w:after="120"/>
            </w:pPr>
            <w:r w:rsidRPr="007503AB">
              <w:rPr>
                <w:b/>
                <w:bCs/>
                <w:snapToGrid/>
                <w:color w:val="000000"/>
                <w:kern w:val="0"/>
                <w:szCs w:val="22"/>
              </w:rPr>
              <w:t>BALH</w:t>
            </w:r>
          </w:p>
        </w:tc>
        <w:tc>
          <w:tcPr>
            <w:tcW w:w="1622" w:type="dxa"/>
            <w:shd w:val="clear" w:color="auto" w:fill="auto"/>
            <w:vAlign w:val="bottom"/>
          </w:tcPr>
          <w:p w:rsidR="007503AB" w:rsidRPr="007503AB" w:rsidRDefault="007503AB" w:rsidP="007503AB">
            <w:pPr>
              <w:spacing w:after="120"/>
            </w:pPr>
            <w:r w:rsidRPr="007503AB">
              <w:rPr>
                <w:b/>
                <w:bCs/>
                <w:snapToGrid/>
                <w:color w:val="000000"/>
                <w:kern w:val="0"/>
                <w:szCs w:val="22"/>
              </w:rPr>
              <w:t>20170320ANE</w:t>
            </w:r>
          </w:p>
        </w:tc>
      </w:tr>
      <w:tr w:rsidR="007503AB" w:rsidRPr="007503AB" w:rsidTr="007503AB">
        <w:tc>
          <w:tcPr>
            <w:tcW w:w="1414" w:type="dxa"/>
            <w:shd w:val="clear" w:color="auto" w:fill="auto"/>
            <w:vAlign w:val="bottom"/>
          </w:tcPr>
          <w:p w:rsidR="007503AB" w:rsidRPr="007503AB" w:rsidRDefault="007503AB" w:rsidP="007503AB">
            <w:pPr>
              <w:spacing w:after="120"/>
            </w:pPr>
            <w:r w:rsidRPr="007503AB">
              <w:rPr>
                <w:snapToGrid/>
                <w:color w:val="000000"/>
                <w:kern w:val="0"/>
                <w:szCs w:val="22"/>
              </w:rPr>
              <w:t>KHTK</w:t>
            </w:r>
          </w:p>
        </w:tc>
        <w:tc>
          <w:tcPr>
            <w:tcW w:w="901" w:type="dxa"/>
            <w:shd w:val="clear" w:color="auto" w:fill="auto"/>
            <w:vAlign w:val="bottom"/>
          </w:tcPr>
          <w:p w:rsidR="007503AB" w:rsidRPr="007503AB" w:rsidRDefault="007503AB" w:rsidP="007503AB">
            <w:pPr>
              <w:spacing w:after="120"/>
            </w:pPr>
            <w:r w:rsidRPr="007503AB">
              <w:rPr>
                <w:snapToGrid/>
                <w:color w:val="000000"/>
                <w:kern w:val="0"/>
                <w:szCs w:val="22"/>
              </w:rPr>
              <w:t>AM</w:t>
            </w:r>
          </w:p>
        </w:tc>
        <w:tc>
          <w:tcPr>
            <w:tcW w:w="2360" w:type="dxa"/>
            <w:shd w:val="clear" w:color="auto" w:fill="auto"/>
            <w:vAlign w:val="bottom"/>
          </w:tcPr>
          <w:p w:rsidR="007503AB" w:rsidRPr="007503AB" w:rsidRDefault="007503AB" w:rsidP="007503AB">
            <w:pPr>
              <w:spacing w:after="120"/>
            </w:pPr>
            <w:r w:rsidRPr="007503AB">
              <w:rPr>
                <w:snapToGrid/>
                <w:color w:val="000000"/>
                <w:kern w:val="0"/>
                <w:szCs w:val="22"/>
              </w:rPr>
              <w:t>SACRAMENTO</w:t>
            </w:r>
          </w:p>
        </w:tc>
        <w:tc>
          <w:tcPr>
            <w:tcW w:w="720" w:type="dxa"/>
            <w:shd w:val="clear" w:color="auto" w:fill="auto"/>
            <w:vAlign w:val="bottom"/>
          </w:tcPr>
          <w:p w:rsidR="007503AB" w:rsidRPr="007503AB" w:rsidRDefault="007503AB" w:rsidP="007503AB">
            <w:pPr>
              <w:spacing w:after="120"/>
            </w:pPr>
            <w:r w:rsidRPr="007503AB">
              <w:rPr>
                <w:snapToGrid/>
                <w:color w:val="000000"/>
                <w:kern w:val="0"/>
                <w:szCs w:val="22"/>
              </w:rPr>
              <w:t>CA</w:t>
            </w:r>
          </w:p>
        </w:tc>
        <w:tc>
          <w:tcPr>
            <w:tcW w:w="1273" w:type="dxa"/>
            <w:shd w:val="clear" w:color="auto" w:fill="auto"/>
            <w:vAlign w:val="bottom"/>
          </w:tcPr>
          <w:p w:rsidR="007503AB" w:rsidRPr="007503AB" w:rsidRDefault="007503AB" w:rsidP="007503AB">
            <w:pPr>
              <w:spacing w:after="120"/>
            </w:pPr>
            <w:r w:rsidRPr="007503AB">
              <w:rPr>
                <w:snapToGrid/>
                <w:color w:val="000000"/>
                <w:kern w:val="0"/>
                <w:szCs w:val="22"/>
              </w:rPr>
              <w:t>20352</w:t>
            </w:r>
          </w:p>
        </w:tc>
        <w:tc>
          <w:tcPr>
            <w:tcW w:w="1060" w:type="dxa"/>
            <w:shd w:val="clear" w:color="auto" w:fill="auto"/>
            <w:vAlign w:val="bottom"/>
          </w:tcPr>
          <w:p w:rsidR="007503AB" w:rsidRPr="007503AB" w:rsidRDefault="007503AB" w:rsidP="007503AB">
            <w:pPr>
              <w:spacing w:after="120"/>
            </w:pPr>
            <w:r w:rsidRPr="007503AB">
              <w:rPr>
                <w:snapToGrid/>
                <w:color w:val="000000"/>
                <w:kern w:val="0"/>
                <w:szCs w:val="22"/>
              </w:rPr>
              <w:t>BAL</w:t>
            </w:r>
          </w:p>
        </w:tc>
        <w:tc>
          <w:tcPr>
            <w:tcW w:w="1622" w:type="dxa"/>
            <w:shd w:val="clear" w:color="auto" w:fill="auto"/>
            <w:vAlign w:val="bottom"/>
          </w:tcPr>
          <w:p w:rsidR="007503AB" w:rsidRPr="007503AB" w:rsidRDefault="007503AB" w:rsidP="007503AB">
            <w:pPr>
              <w:spacing w:after="120"/>
            </w:pPr>
            <w:r w:rsidRPr="007503AB">
              <w:rPr>
                <w:snapToGrid/>
                <w:color w:val="000000"/>
                <w:kern w:val="0"/>
                <w:szCs w:val="22"/>
              </w:rPr>
              <w:t>20170320ANF</w:t>
            </w:r>
          </w:p>
        </w:tc>
      </w:tr>
      <w:tr w:rsidR="007503AB" w:rsidRPr="007503AB" w:rsidTr="007503AB">
        <w:tc>
          <w:tcPr>
            <w:tcW w:w="1414" w:type="dxa"/>
            <w:shd w:val="clear" w:color="auto" w:fill="auto"/>
            <w:vAlign w:val="bottom"/>
          </w:tcPr>
          <w:p w:rsidR="007503AB" w:rsidRPr="007503AB" w:rsidRDefault="007503AB" w:rsidP="007503AB">
            <w:pPr>
              <w:spacing w:after="120"/>
            </w:pPr>
            <w:r w:rsidRPr="007503AB">
              <w:rPr>
                <w:snapToGrid/>
                <w:color w:val="000000"/>
                <w:kern w:val="0"/>
                <w:szCs w:val="22"/>
              </w:rPr>
              <w:t>KZZO</w:t>
            </w:r>
          </w:p>
        </w:tc>
        <w:tc>
          <w:tcPr>
            <w:tcW w:w="901" w:type="dxa"/>
            <w:shd w:val="clear" w:color="auto" w:fill="auto"/>
            <w:vAlign w:val="bottom"/>
          </w:tcPr>
          <w:p w:rsidR="007503AB" w:rsidRPr="007503AB" w:rsidRDefault="007503AB" w:rsidP="007503AB">
            <w:pPr>
              <w:spacing w:after="120"/>
            </w:pPr>
            <w:r w:rsidRPr="007503AB">
              <w:rPr>
                <w:snapToGrid/>
                <w:color w:val="000000"/>
                <w:kern w:val="0"/>
                <w:szCs w:val="22"/>
              </w:rPr>
              <w:t>FM</w:t>
            </w:r>
          </w:p>
        </w:tc>
        <w:tc>
          <w:tcPr>
            <w:tcW w:w="2360" w:type="dxa"/>
            <w:shd w:val="clear" w:color="auto" w:fill="auto"/>
            <w:vAlign w:val="bottom"/>
          </w:tcPr>
          <w:p w:rsidR="007503AB" w:rsidRPr="007503AB" w:rsidRDefault="007503AB" w:rsidP="007503AB">
            <w:pPr>
              <w:spacing w:after="120"/>
            </w:pPr>
            <w:r w:rsidRPr="007503AB">
              <w:rPr>
                <w:snapToGrid/>
                <w:color w:val="000000"/>
                <w:kern w:val="0"/>
                <w:szCs w:val="22"/>
              </w:rPr>
              <w:t>SACRAMENTO</w:t>
            </w:r>
          </w:p>
        </w:tc>
        <w:tc>
          <w:tcPr>
            <w:tcW w:w="720" w:type="dxa"/>
            <w:shd w:val="clear" w:color="auto" w:fill="auto"/>
            <w:vAlign w:val="bottom"/>
          </w:tcPr>
          <w:p w:rsidR="007503AB" w:rsidRPr="007503AB" w:rsidRDefault="007503AB" w:rsidP="007503AB">
            <w:pPr>
              <w:spacing w:after="120"/>
            </w:pPr>
            <w:r w:rsidRPr="007503AB">
              <w:rPr>
                <w:snapToGrid/>
                <w:color w:val="000000"/>
                <w:kern w:val="0"/>
                <w:szCs w:val="22"/>
              </w:rPr>
              <w:t>CA</w:t>
            </w:r>
          </w:p>
        </w:tc>
        <w:tc>
          <w:tcPr>
            <w:tcW w:w="1273" w:type="dxa"/>
            <w:shd w:val="clear" w:color="auto" w:fill="auto"/>
            <w:vAlign w:val="bottom"/>
          </w:tcPr>
          <w:p w:rsidR="007503AB" w:rsidRPr="007503AB" w:rsidRDefault="007503AB" w:rsidP="007503AB">
            <w:pPr>
              <w:spacing w:after="120"/>
            </w:pPr>
            <w:r w:rsidRPr="007503AB">
              <w:rPr>
                <w:snapToGrid/>
                <w:color w:val="000000"/>
                <w:kern w:val="0"/>
                <w:szCs w:val="22"/>
              </w:rPr>
              <w:t>65481</w:t>
            </w:r>
          </w:p>
        </w:tc>
        <w:tc>
          <w:tcPr>
            <w:tcW w:w="1060" w:type="dxa"/>
            <w:shd w:val="clear" w:color="auto" w:fill="auto"/>
            <w:vAlign w:val="bottom"/>
          </w:tcPr>
          <w:p w:rsidR="007503AB" w:rsidRPr="007503AB" w:rsidRDefault="007503AB" w:rsidP="007503AB">
            <w:pPr>
              <w:spacing w:after="120"/>
            </w:pPr>
            <w:r w:rsidRPr="007503AB">
              <w:rPr>
                <w:snapToGrid/>
                <w:color w:val="000000"/>
                <w:kern w:val="0"/>
                <w:szCs w:val="22"/>
              </w:rPr>
              <w:t>BALH</w:t>
            </w:r>
          </w:p>
        </w:tc>
        <w:tc>
          <w:tcPr>
            <w:tcW w:w="1622" w:type="dxa"/>
            <w:shd w:val="clear" w:color="auto" w:fill="auto"/>
            <w:vAlign w:val="bottom"/>
          </w:tcPr>
          <w:p w:rsidR="007503AB" w:rsidRPr="007503AB" w:rsidRDefault="007503AB" w:rsidP="007503AB">
            <w:pPr>
              <w:spacing w:after="120"/>
            </w:pPr>
            <w:r w:rsidRPr="007503AB">
              <w:rPr>
                <w:snapToGrid/>
                <w:color w:val="000000"/>
                <w:kern w:val="0"/>
                <w:szCs w:val="22"/>
              </w:rPr>
              <w:t>20170320ANG</w:t>
            </w:r>
          </w:p>
        </w:tc>
      </w:tr>
      <w:tr w:rsidR="007503AB" w:rsidRPr="007503AB" w:rsidTr="007503AB">
        <w:tc>
          <w:tcPr>
            <w:tcW w:w="1414" w:type="dxa"/>
            <w:shd w:val="clear" w:color="auto" w:fill="auto"/>
            <w:vAlign w:val="bottom"/>
          </w:tcPr>
          <w:p w:rsidR="007503AB" w:rsidRPr="007503AB" w:rsidRDefault="007503AB" w:rsidP="007503AB">
            <w:pPr>
              <w:spacing w:after="120"/>
            </w:pPr>
            <w:r w:rsidRPr="007503AB">
              <w:rPr>
                <w:snapToGrid/>
                <w:color w:val="000000"/>
                <w:kern w:val="0"/>
                <w:szCs w:val="22"/>
              </w:rPr>
              <w:t>KZOK-FM</w:t>
            </w:r>
          </w:p>
        </w:tc>
        <w:tc>
          <w:tcPr>
            <w:tcW w:w="901" w:type="dxa"/>
            <w:shd w:val="clear" w:color="auto" w:fill="auto"/>
            <w:vAlign w:val="bottom"/>
          </w:tcPr>
          <w:p w:rsidR="007503AB" w:rsidRPr="007503AB" w:rsidRDefault="007503AB" w:rsidP="007503AB">
            <w:pPr>
              <w:spacing w:after="120"/>
            </w:pPr>
            <w:r w:rsidRPr="007503AB">
              <w:rPr>
                <w:snapToGrid/>
                <w:color w:val="000000"/>
                <w:kern w:val="0"/>
                <w:szCs w:val="22"/>
              </w:rPr>
              <w:t>FM</w:t>
            </w:r>
          </w:p>
        </w:tc>
        <w:tc>
          <w:tcPr>
            <w:tcW w:w="2360" w:type="dxa"/>
            <w:shd w:val="clear" w:color="auto" w:fill="auto"/>
            <w:vAlign w:val="bottom"/>
          </w:tcPr>
          <w:p w:rsidR="007503AB" w:rsidRPr="007503AB" w:rsidRDefault="007503AB" w:rsidP="007503AB">
            <w:pPr>
              <w:spacing w:after="120"/>
            </w:pPr>
            <w:r w:rsidRPr="007503AB">
              <w:rPr>
                <w:snapToGrid/>
                <w:color w:val="000000"/>
                <w:kern w:val="0"/>
                <w:szCs w:val="22"/>
              </w:rPr>
              <w:t>SEATTLE</w:t>
            </w:r>
          </w:p>
        </w:tc>
        <w:tc>
          <w:tcPr>
            <w:tcW w:w="720" w:type="dxa"/>
            <w:shd w:val="clear" w:color="auto" w:fill="auto"/>
            <w:vAlign w:val="bottom"/>
          </w:tcPr>
          <w:p w:rsidR="007503AB" w:rsidRPr="007503AB" w:rsidRDefault="007503AB" w:rsidP="007503AB">
            <w:pPr>
              <w:spacing w:after="120"/>
            </w:pPr>
            <w:r w:rsidRPr="007503AB">
              <w:rPr>
                <w:snapToGrid/>
                <w:color w:val="000000"/>
                <w:kern w:val="0"/>
                <w:szCs w:val="22"/>
              </w:rPr>
              <w:t>WA</w:t>
            </w:r>
          </w:p>
        </w:tc>
        <w:tc>
          <w:tcPr>
            <w:tcW w:w="1273" w:type="dxa"/>
            <w:shd w:val="clear" w:color="auto" w:fill="auto"/>
            <w:vAlign w:val="bottom"/>
          </w:tcPr>
          <w:p w:rsidR="007503AB" w:rsidRPr="007503AB" w:rsidRDefault="007503AB" w:rsidP="007503AB">
            <w:pPr>
              <w:spacing w:after="120"/>
            </w:pPr>
            <w:r w:rsidRPr="007503AB">
              <w:rPr>
                <w:snapToGrid/>
                <w:color w:val="000000"/>
                <w:kern w:val="0"/>
                <w:szCs w:val="22"/>
              </w:rPr>
              <w:t>20357</w:t>
            </w:r>
          </w:p>
        </w:tc>
        <w:tc>
          <w:tcPr>
            <w:tcW w:w="1060" w:type="dxa"/>
            <w:shd w:val="clear" w:color="auto" w:fill="auto"/>
            <w:vAlign w:val="bottom"/>
          </w:tcPr>
          <w:p w:rsidR="007503AB" w:rsidRPr="007503AB" w:rsidRDefault="007503AB" w:rsidP="007503AB">
            <w:pPr>
              <w:spacing w:after="120"/>
            </w:pPr>
            <w:r w:rsidRPr="007503AB">
              <w:rPr>
                <w:snapToGrid/>
                <w:color w:val="000000"/>
                <w:kern w:val="0"/>
                <w:szCs w:val="22"/>
              </w:rPr>
              <w:t>BALH</w:t>
            </w:r>
          </w:p>
        </w:tc>
        <w:tc>
          <w:tcPr>
            <w:tcW w:w="1622" w:type="dxa"/>
            <w:shd w:val="clear" w:color="auto" w:fill="auto"/>
            <w:vAlign w:val="bottom"/>
          </w:tcPr>
          <w:p w:rsidR="007503AB" w:rsidRPr="007503AB" w:rsidRDefault="007503AB" w:rsidP="007503AB">
            <w:pPr>
              <w:spacing w:after="120"/>
            </w:pPr>
            <w:r w:rsidRPr="007503AB">
              <w:rPr>
                <w:snapToGrid/>
                <w:color w:val="000000"/>
                <w:kern w:val="0"/>
                <w:szCs w:val="22"/>
              </w:rPr>
              <w:t>20170320ANH</w:t>
            </w:r>
          </w:p>
        </w:tc>
      </w:tr>
      <w:tr w:rsidR="007503AB" w:rsidRPr="007503AB" w:rsidTr="007503AB">
        <w:tc>
          <w:tcPr>
            <w:tcW w:w="1414" w:type="dxa"/>
            <w:shd w:val="clear" w:color="auto" w:fill="auto"/>
            <w:vAlign w:val="bottom"/>
          </w:tcPr>
          <w:p w:rsidR="007503AB" w:rsidRPr="007503AB" w:rsidRDefault="007503AB" w:rsidP="007503AB">
            <w:pPr>
              <w:spacing w:after="120"/>
            </w:pPr>
            <w:r w:rsidRPr="007503AB">
              <w:rPr>
                <w:snapToGrid/>
                <w:color w:val="000000"/>
                <w:kern w:val="0"/>
                <w:szCs w:val="22"/>
              </w:rPr>
              <w:t>KJAQ</w:t>
            </w:r>
          </w:p>
        </w:tc>
        <w:tc>
          <w:tcPr>
            <w:tcW w:w="901" w:type="dxa"/>
            <w:shd w:val="clear" w:color="auto" w:fill="auto"/>
            <w:vAlign w:val="bottom"/>
          </w:tcPr>
          <w:p w:rsidR="007503AB" w:rsidRPr="007503AB" w:rsidRDefault="007503AB" w:rsidP="007503AB">
            <w:pPr>
              <w:spacing w:after="120"/>
            </w:pPr>
            <w:r w:rsidRPr="007503AB">
              <w:rPr>
                <w:snapToGrid/>
                <w:color w:val="000000"/>
                <w:kern w:val="0"/>
                <w:szCs w:val="22"/>
              </w:rPr>
              <w:t>FM</w:t>
            </w:r>
          </w:p>
        </w:tc>
        <w:tc>
          <w:tcPr>
            <w:tcW w:w="2360" w:type="dxa"/>
            <w:shd w:val="clear" w:color="auto" w:fill="auto"/>
            <w:vAlign w:val="bottom"/>
          </w:tcPr>
          <w:p w:rsidR="007503AB" w:rsidRPr="007503AB" w:rsidRDefault="007503AB" w:rsidP="007503AB">
            <w:pPr>
              <w:spacing w:after="120"/>
            </w:pPr>
            <w:r w:rsidRPr="007503AB">
              <w:rPr>
                <w:snapToGrid/>
                <w:color w:val="000000"/>
                <w:kern w:val="0"/>
                <w:szCs w:val="22"/>
              </w:rPr>
              <w:t>SEATTLE</w:t>
            </w:r>
          </w:p>
        </w:tc>
        <w:tc>
          <w:tcPr>
            <w:tcW w:w="720" w:type="dxa"/>
            <w:shd w:val="clear" w:color="auto" w:fill="auto"/>
            <w:vAlign w:val="bottom"/>
          </w:tcPr>
          <w:p w:rsidR="007503AB" w:rsidRPr="007503AB" w:rsidRDefault="007503AB" w:rsidP="007503AB">
            <w:pPr>
              <w:spacing w:after="120"/>
            </w:pPr>
            <w:r w:rsidRPr="007503AB">
              <w:rPr>
                <w:snapToGrid/>
                <w:color w:val="000000"/>
                <w:kern w:val="0"/>
                <w:szCs w:val="22"/>
              </w:rPr>
              <w:t>WA</w:t>
            </w:r>
          </w:p>
        </w:tc>
        <w:tc>
          <w:tcPr>
            <w:tcW w:w="1273" w:type="dxa"/>
            <w:shd w:val="clear" w:color="auto" w:fill="auto"/>
            <w:vAlign w:val="bottom"/>
          </w:tcPr>
          <w:p w:rsidR="007503AB" w:rsidRPr="007503AB" w:rsidRDefault="007503AB" w:rsidP="007503AB">
            <w:pPr>
              <w:spacing w:after="120"/>
            </w:pPr>
            <w:r w:rsidRPr="007503AB">
              <w:rPr>
                <w:snapToGrid/>
                <w:color w:val="000000"/>
                <w:kern w:val="0"/>
                <w:szCs w:val="22"/>
              </w:rPr>
              <w:t>1091</w:t>
            </w:r>
          </w:p>
        </w:tc>
        <w:tc>
          <w:tcPr>
            <w:tcW w:w="1060" w:type="dxa"/>
            <w:shd w:val="clear" w:color="auto" w:fill="auto"/>
            <w:vAlign w:val="bottom"/>
          </w:tcPr>
          <w:p w:rsidR="007503AB" w:rsidRPr="007503AB" w:rsidRDefault="007503AB" w:rsidP="007503AB">
            <w:pPr>
              <w:spacing w:after="120"/>
            </w:pPr>
            <w:r w:rsidRPr="007503AB">
              <w:rPr>
                <w:snapToGrid/>
                <w:color w:val="000000"/>
                <w:kern w:val="0"/>
                <w:szCs w:val="22"/>
              </w:rPr>
              <w:t>BALH</w:t>
            </w:r>
          </w:p>
        </w:tc>
        <w:tc>
          <w:tcPr>
            <w:tcW w:w="1622" w:type="dxa"/>
            <w:shd w:val="clear" w:color="auto" w:fill="auto"/>
            <w:vAlign w:val="bottom"/>
          </w:tcPr>
          <w:p w:rsidR="007503AB" w:rsidRPr="007503AB" w:rsidRDefault="007503AB" w:rsidP="007503AB">
            <w:pPr>
              <w:spacing w:after="120"/>
            </w:pPr>
            <w:r w:rsidRPr="007503AB">
              <w:rPr>
                <w:snapToGrid/>
                <w:color w:val="000000"/>
                <w:kern w:val="0"/>
                <w:szCs w:val="22"/>
              </w:rPr>
              <w:t>20170320ANI</w:t>
            </w:r>
          </w:p>
        </w:tc>
      </w:tr>
      <w:tr w:rsidR="007503AB" w:rsidRPr="007503AB" w:rsidTr="007503AB">
        <w:tc>
          <w:tcPr>
            <w:tcW w:w="1414" w:type="dxa"/>
            <w:shd w:val="clear" w:color="auto" w:fill="auto"/>
            <w:vAlign w:val="bottom"/>
          </w:tcPr>
          <w:p w:rsidR="007503AB" w:rsidRPr="007503AB" w:rsidRDefault="007503AB" w:rsidP="007503AB">
            <w:pPr>
              <w:spacing w:after="120"/>
            </w:pPr>
            <w:r w:rsidRPr="007503AB">
              <w:rPr>
                <w:snapToGrid/>
                <w:color w:val="000000"/>
                <w:kern w:val="0"/>
                <w:szCs w:val="22"/>
              </w:rPr>
              <w:t>KFNQ</w:t>
            </w:r>
          </w:p>
        </w:tc>
        <w:tc>
          <w:tcPr>
            <w:tcW w:w="901" w:type="dxa"/>
            <w:shd w:val="clear" w:color="auto" w:fill="auto"/>
            <w:vAlign w:val="bottom"/>
          </w:tcPr>
          <w:p w:rsidR="007503AB" w:rsidRPr="007503AB" w:rsidRDefault="007503AB" w:rsidP="007503AB">
            <w:pPr>
              <w:spacing w:after="120"/>
            </w:pPr>
            <w:r w:rsidRPr="007503AB">
              <w:rPr>
                <w:snapToGrid/>
                <w:color w:val="000000"/>
                <w:kern w:val="0"/>
                <w:szCs w:val="22"/>
              </w:rPr>
              <w:t>AM</w:t>
            </w:r>
          </w:p>
        </w:tc>
        <w:tc>
          <w:tcPr>
            <w:tcW w:w="2360" w:type="dxa"/>
            <w:shd w:val="clear" w:color="auto" w:fill="auto"/>
            <w:vAlign w:val="bottom"/>
          </w:tcPr>
          <w:p w:rsidR="007503AB" w:rsidRPr="007503AB" w:rsidRDefault="007503AB" w:rsidP="007503AB">
            <w:pPr>
              <w:spacing w:after="120"/>
            </w:pPr>
            <w:r w:rsidRPr="007503AB">
              <w:rPr>
                <w:snapToGrid/>
                <w:color w:val="000000"/>
                <w:kern w:val="0"/>
                <w:szCs w:val="22"/>
              </w:rPr>
              <w:t>SEATTLE</w:t>
            </w:r>
          </w:p>
        </w:tc>
        <w:tc>
          <w:tcPr>
            <w:tcW w:w="720" w:type="dxa"/>
            <w:shd w:val="clear" w:color="auto" w:fill="auto"/>
            <w:vAlign w:val="bottom"/>
          </w:tcPr>
          <w:p w:rsidR="007503AB" w:rsidRPr="007503AB" w:rsidRDefault="007503AB" w:rsidP="007503AB">
            <w:pPr>
              <w:spacing w:after="120"/>
            </w:pPr>
            <w:r w:rsidRPr="007503AB">
              <w:rPr>
                <w:snapToGrid/>
                <w:color w:val="000000"/>
                <w:kern w:val="0"/>
                <w:szCs w:val="22"/>
              </w:rPr>
              <w:t>WA</w:t>
            </w:r>
          </w:p>
        </w:tc>
        <w:tc>
          <w:tcPr>
            <w:tcW w:w="1273" w:type="dxa"/>
            <w:shd w:val="clear" w:color="auto" w:fill="auto"/>
            <w:vAlign w:val="bottom"/>
          </w:tcPr>
          <w:p w:rsidR="007503AB" w:rsidRPr="007503AB" w:rsidRDefault="007503AB" w:rsidP="007503AB">
            <w:pPr>
              <w:spacing w:after="120"/>
            </w:pPr>
            <w:r w:rsidRPr="007503AB">
              <w:rPr>
                <w:snapToGrid/>
                <w:color w:val="000000"/>
                <w:kern w:val="0"/>
                <w:szCs w:val="22"/>
              </w:rPr>
              <w:t>6387</w:t>
            </w:r>
          </w:p>
        </w:tc>
        <w:tc>
          <w:tcPr>
            <w:tcW w:w="1060" w:type="dxa"/>
            <w:shd w:val="clear" w:color="auto" w:fill="auto"/>
            <w:vAlign w:val="bottom"/>
          </w:tcPr>
          <w:p w:rsidR="007503AB" w:rsidRPr="007503AB" w:rsidRDefault="007503AB" w:rsidP="007503AB">
            <w:pPr>
              <w:spacing w:after="120"/>
            </w:pPr>
            <w:r w:rsidRPr="007503AB">
              <w:rPr>
                <w:snapToGrid/>
                <w:color w:val="000000"/>
                <w:kern w:val="0"/>
                <w:szCs w:val="22"/>
              </w:rPr>
              <w:t>BAL</w:t>
            </w:r>
          </w:p>
        </w:tc>
        <w:tc>
          <w:tcPr>
            <w:tcW w:w="1622" w:type="dxa"/>
            <w:shd w:val="clear" w:color="auto" w:fill="auto"/>
            <w:vAlign w:val="bottom"/>
          </w:tcPr>
          <w:p w:rsidR="007503AB" w:rsidRPr="007503AB" w:rsidRDefault="007503AB" w:rsidP="007503AB">
            <w:pPr>
              <w:spacing w:after="120"/>
            </w:pPr>
            <w:r w:rsidRPr="007503AB">
              <w:rPr>
                <w:snapToGrid/>
                <w:color w:val="000000"/>
                <w:kern w:val="0"/>
                <w:szCs w:val="22"/>
              </w:rPr>
              <w:t>20170320ANJ</w:t>
            </w:r>
          </w:p>
        </w:tc>
      </w:tr>
      <w:tr w:rsidR="007503AB" w:rsidRPr="007503AB" w:rsidTr="007503AB">
        <w:tc>
          <w:tcPr>
            <w:tcW w:w="1414" w:type="dxa"/>
            <w:shd w:val="clear" w:color="auto" w:fill="auto"/>
            <w:vAlign w:val="bottom"/>
          </w:tcPr>
          <w:p w:rsidR="007503AB" w:rsidRPr="007503AB" w:rsidRDefault="007503AB" w:rsidP="007503AB">
            <w:pPr>
              <w:spacing w:after="120"/>
            </w:pPr>
            <w:r w:rsidRPr="007503AB">
              <w:rPr>
                <w:snapToGrid/>
                <w:color w:val="000000"/>
                <w:kern w:val="0"/>
                <w:szCs w:val="22"/>
              </w:rPr>
              <w:t>WBZ-FM</w:t>
            </w:r>
          </w:p>
        </w:tc>
        <w:tc>
          <w:tcPr>
            <w:tcW w:w="901" w:type="dxa"/>
            <w:shd w:val="clear" w:color="auto" w:fill="auto"/>
            <w:vAlign w:val="bottom"/>
          </w:tcPr>
          <w:p w:rsidR="007503AB" w:rsidRPr="007503AB" w:rsidRDefault="007503AB" w:rsidP="007503AB">
            <w:pPr>
              <w:spacing w:after="120"/>
            </w:pPr>
            <w:r w:rsidRPr="007503AB">
              <w:rPr>
                <w:snapToGrid/>
                <w:color w:val="000000"/>
                <w:kern w:val="0"/>
                <w:szCs w:val="22"/>
              </w:rPr>
              <w:t>FM</w:t>
            </w:r>
          </w:p>
        </w:tc>
        <w:tc>
          <w:tcPr>
            <w:tcW w:w="2360" w:type="dxa"/>
            <w:shd w:val="clear" w:color="auto" w:fill="auto"/>
            <w:vAlign w:val="bottom"/>
          </w:tcPr>
          <w:p w:rsidR="007503AB" w:rsidRPr="007503AB" w:rsidRDefault="007503AB" w:rsidP="007503AB">
            <w:pPr>
              <w:spacing w:after="120"/>
            </w:pPr>
            <w:r w:rsidRPr="007503AB">
              <w:rPr>
                <w:snapToGrid/>
                <w:color w:val="000000"/>
                <w:kern w:val="0"/>
                <w:szCs w:val="22"/>
              </w:rPr>
              <w:t>BOSTON</w:t>
            </w:r>
          </w:p>
        </w:tc>
        <w:tc>
          <w:tcPr>
            <w:tcW w:w="720" w:type="dxa"/>
            <w:shd w:val="clear" w:color="auto" w:fill="auto"/>
            <w:vAlign w:val="bottom"/>
          </w:tcPr>
          <w:p w:rsidR="007503AB" w:rsidRPr="007503AB" w:rsidRDefault="007503AB" w:rsidP="007503AB">
            <w:pPr>
              <w:spacing w:after="120"/>
            </w:pPr>
            <w:r w:rsidRPr="007503AB">
              <w:rPr>
                <w:snapToGrid/>
                <w:color w:val="000000"/>
                <w:kern w:val="0"/>
                <w:szCs w:val="22"/>
              </w:rPr>
              <w:t>MA</w:t>
            </w:r>
          </w:p>
        </w:tc>
        <w:tc>
          <w:tcPr>
            <w:tcW w:w="1273" w:type="dxa"/>
            <w:shd w:val="clear" w:color="auto" w:fill="auto"/>
            <w:vAlign w:val="bottom"/>
          </w:tcPr>
          <w:p w:rsidR="007503AB" w:rsidRPr="007503AB" w:rsidRDefault="007503AB" w:rsidP="007503AB">
            <w:pPr>
              <w:spacing w:after="120"/>
            </w:pPr>
            <w:r w:rsidRPr="007503AB">
              <w:rPr>
                <w:snapToGrid/>
                <w:color w:val="000000"/>
                <w:kern w:val="0"/>
                <w:szCs w:val="22"/>
              </w:rPr>
              <w:t>1901</w:t>
            </w:r>
          </w:p>
        </w:tc>
        <w:tc>
          <w:tcPr>
            <w:tcW w:w="1060" w:type="dxa"/>
            <w:shd w:val="clear" w:color="auto" w:fill="auto"/>
            <w:vAlign w:val="bottom"/>
          </w:tcPr>
          <w:p w:rsidR="007503AB" w:rsidRPr="007503AB" w:rsidRDefault="007503AB" w:rsidP="007503AB">
            <w:pPr>
              <w:spacing w:after="120"/>
            </w:pPr>
            <w:r w:rsidRPr="007503AB">
              <w:rPr>
                <w:snapToGrid/>
                <w:color w:val="000000"/>
                <w:kern w:val="0"/>
                <w:szCs w:val="22"/>
              </w:rPr>
              <w:t>BALH</w:t>
            </w:r>
          </w:p>
        </w:tc>
        <w:tc>
          <w:tcPr>
            <w:tcW w:w="1622" w:type="dxa"/>
            <w:shd w:val="clear" w:color="auto" w:fill="auto"/>
            <w:vAlign w:val="bottom"/>
          </w:tcPr>
          <w:p w:rsidR="007503AB" w:rsidRPr="007503AB" w:rsidRDefault="007503AB" w:rsidP="007503AB">
            <w:pPr>
              <w:spacing w:after="120"/>
            </w:pPr>
            <w:r w:rsidRPr="007503AB">
              <w:rPr>
                <w:snapToGrid/>
                <w:color w:val="000000"/>
                <w:kern w:val="0"/>
                <w:szCs w:val="22"/>
              </w:rPr>
              <w:t>20170320ANK</w:t>
            </w:r>
          </w:p>
        </w:tc>
      </w:tr>
      <w:tr w:rsidR="007503AB" w:rsidRPr="007503AB" w:rsidTr="007503AB">
        <w:tc>
          <w:tcPr>
            <w:tcW w:w="141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KNCI</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SACRAMENTO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73"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20353</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BALH</w:t>
            </w:r>
          </w:p>
        </w:tc>
        <w:tc>
          <w:tcPr>
            <w:tcW w:w="1622"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20170320ANO</w:t>
            </w:r>
          </w:p>
        </w:tc>
      </w:tr>
      <w:tr w:rsidR="007503AB" w:rsidRPr="007503AB" w:rsidTr="007503AB">
        <w:tc>
          <w:tcPr>
            <w:tcW w:w="141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WGGI</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FM</w:t>
            </w:r>
          </w:p>
        </w:tc>
        <w:tc>
          <w:tcPr>
            <w:tcW w:w="23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BENTON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PA</w:t>
            </w:r>
          </w:p>
        </w:tc>
        <w:tc>
          <w:tcPr>
            <w:tcW w:w="1273"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19543</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BALH</w:t>
            </w:r>
          </w:p>
        </w:tc>
        <w:tc>
          <w:tcPr>
            <w:tcW w:w="1622"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20170320ALF</w:t>
            </w:r>
          </w:p>
        </w:tc>
      </w:tr>
      <w:tr w:rsidR="007503AB" w:rsidRPr="007503AB" w:rsidTr="007503AB">
        <w:tc>
          <w:tcPr>
            <w:tcW w:w="141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WGGI-FM1</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FB</w:t>
            </w:r>
          </w:p>
        </w:tc>
        <w:tc>
          <w:tcPr>
            <w:tcW w:w="23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BLOOMSBURG</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PA</w:t>
            </w:r>
          </w:p>
        </w:tc>
        <w:tc>
          <w:tcPr>
            <w:tcW w:w="1273"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199791</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BAPFTB</w:t>
            </w:r>
          </w:p>
        </w:tc>
        <w:tc>
          <w:tcPr>
            <w:tcW w:w="1622"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20170320ALG</w:t>
            </w:r>
          </w:p>
        </w:tc>
      </w:tr>
      <w:tr w:rsidR="007503AB" w:rsidRPr="007503AB" w:rsidTr="007503AB">
        <w:tc>
          <w:tcPr>
            <w:tcW w:w="141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KSOQ-FM</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FM</w:t>
            </w:r>
          </w:p>
        </w:tc>
        <w:tc>
          <w:tcPr>
            <w:tcW w:w="23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ESCONDIDO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CA</w:t>
            </w:r>
          </w:p>
        </w:tc>
        <w:tc>
          <w:tcPr>
            <w:tcW w:w="1273"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49206</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BALH</w:t>
            </w:r>
          </w:p>
        </w:tc>
        <w:tc>
          <w:tcPr>
            <w:tcW w:w="1622"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20170320ALH</w:t>
            </w:r>
          </w:p>
        </w:tc>
      </w:tr>
      <w:tr w:rsidR="007503AB" w:rsidRPr="007503AB" w:rsidTr="007503AB">
        <w:tc>
          <w:tcPr>
            <w:tcW w:w="1414"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KSWD</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FM</w:t>
            </w:r>
          </w:p>
        </w:tc>
        <w:tc>
          <w:tcPr>
            <w:tcW w:w="23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LOS ANGELES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CA</w:t>
            </w:r>
          </w:p>
        </w:tc>
        <w:tc>
          <w:tcPr>
            <w:tcW w:w="1273"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70038</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BALH</w:t>
            </w:r>
          </w:p>
        </w:tc>
        <w:tc>
          <w:tcPr>
            <w:tcW w:w="1622" w:type="dxa"/>
            <w:shd w:val="clear" w:color="auto" w:fill="auto"/>
            <w:vAlign w:val="bottom"/>
          </w:tcPr>
          <w:p w:rsidR="007503AB" w:rsidRPr="007503AB" w:rsidRDefault="007503AB" w:rsidP="007503AB">
            <w:pPr>
              <w:spacing w:after="120"/>
              <w:rPr>
                <w:snapToGrid/>
                <w:color w:val="000000"/>
                <w:kern w:val="0"/>
                <w:szCs w:val="22"/>
              </w:rPr>
            </w:pPr>
            <w:r w:rsidRPr="007503AB">
              <w:rPr>
                <w:b/>
                <w:bCs/>
                <w:snapToGrid/>
                <w:color w:val="000000"/>
                <w:kern w:val="0"/>
                <w:szCs w:val="22"/>
              </w:rPr>
              <w:t>20170320ALJ</w:t>
            </w:r>
          </w:p>
        </w:tc>
      </w:tr>
      <w:tr w:rsidR="007503AB" w:rsidRPr="007503AB" w:rsidTr="007503AB">
        <w:tc>
          <w:tcPr>
            <w:tcW w:w="141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KBLX-FM</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BERKELEY</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73"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28670</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BALH</w:t>
            </w:r>
          </w:p>
        </w:tc>
        <w:tc>
          <w:tcPr>
            <w:tcW w:w="1622"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20170320ALM</w:t>
            </w:r>
          </w:p>
        </w:tc>
      </w:tr>
      <w:tr w:rsidR="007503AB" w:rsidRPr="007503AB" w:rsidTr="007503AB">
        <w:tc>
          <w:tcPr>
            <w:tcW w:w="141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KUFX</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FM</w:t>
            </w:r>
          </w:p>
        </w:tc>
        <w:tc>
          <w:tcPr>
            <w:tcW w:w="23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SAN JOSE</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73"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65415</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BALH</w:t>
            </w:r>
          </w:p>
        </w:tc>
        <w:tc>
          <w:tcPr>
            <w:tcW w:w="1622"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20170320ALN</w:t>
            </w:r>
          </w:p>
        </w:tc>
      </w:tr>
      <w:tr w:rsidR="007503AB" w:rsidRPr="007503AB" w:rsidTr="007503AB">
        <w:tc>
          <w:tcPr>
            <w:tcW w:w="141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KUFX-FM2</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MORGAN HILL</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73"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65413</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BALFTB</w:t>
            </w:r>
          </w:p>
        </w:tc>
        <w:tc>
          <w:tcPr>
            <w:tcW w:w="1622"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20170320ALO</w:t>
            </w:r>
          </w:p>
        </w:tc>
      </w:tr>
      <w:tr w:rsidR="007503AB" w:rsidRPr="007503AB" w:rsidTr="007503AB">
        <w:tc>
          <w:tcPr>
            <w:tcW w:w="1414"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KUFX-FM3</w:t>
            </w:r>
          </w:p>
        </w:tc>
        <w:tc>
          <w:tcPr>
            <w:tcW w:w="901"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FB</w:t>
            </w:r>
          </w:p>
        </w:tc>
        <w:tc>
          <w:tcPr>
            <w:tcW w:w="23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PLEASANTON</w:t>
            </w:r>
          </w:p>
        </w:tc>
        <w:tc>
          <w:tcPr>
            <w:tcW w:w="72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CA</w:t>
            </w:r>
          </w:p>
        </w:tc>
        <w:tc>
          <w:tcPr>
            <w:tcW w:w="1273"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136624</w:t>
            </w:r>
          </w:p>
        </w:tc>
        <w:tc>
          <w:tcPr>
            <w:tcW w:w="1060"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BALFTB</w:t>
            </w:r>
          </w:p>
        </w:tc>
        <w:tc>
          <w:tcPr>
            <w:tcW w:w="1622" w:type="dxa"/>
            <w:shd w:val="clear" w:color="auto" w:fill="auto"/>
            <w:vAlign w:val="bottom"/>
          </w:tcPr>
          <w:p w:rsidR="007503AB" w:rsidRPr="007503AB" w:rsidRDefault="007503AB" w:rsidP="007503AB">
            <w:pPr>
              <w:spacing w:after="120"/>
              <w:rPr>
                <w:b/>
                <w:bCs/>
                <w:snapToGrid/>
                <w:color w:val="000000"/>
                <w:kern w:val="0"/>
                <w:szCs w:val="22"/>
              </w:rPr>
            </w:pPr>
            <w:r w:rsidRPr="007503AB">
              <w:rPr>
                <w:snapToGrid/>
                <w:color w:val="000000"/>
                <w:kern w:val="0"/>
                <w:szCs w:val="22"/>
              </w:rPr>
              <w:t>20170320ALP</w:t>
            </w:r>
          </w:p>
        </w:tc>
      </w:tr>
      <w:tr w:rsidR="007503AB" w:rsidRPr="007503AB" w:rsidTr="007503AB">
        <w:tc>
          <w:tcPr>
            <w:tcW w:w="141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WKAF</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BROCKTON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MA</w:t>
            </w:r>
          </w:p>
        </w:tc>
        <w:tc>
          <w:tcPr>
            <w:tcW w:w="1273"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19633</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BALH</w:t>
            </w:r>
          </w:p>
        </w:tc>
        <w:tc>
          <w:tcPr>
            <w:tcW w:w="1622"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20170320ALR</w:t>
            </w:r>
          </w:p>
        </w:tc>
      </w:tr>
      <w:tr w:rsidR="007503AB" w:rsidRPr="007503AB" w:rsidTr="007503AB">
        <w:tc>
          <w:tcPr>
            <w:tcW w:w="141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WRKO</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AM</w:t>
            </w:r>
          </w:p>
        </w:tc>
        <w:tc>
          <w:tcPr>
            <w:tcW w:w="23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BOSTON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MA</w:t>
            </w:r>
          </w:p>
        </w:tc>
        <w:tc>
          <w:tcPr>
            <w:tcW w:w="1273"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1902</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BAL</w:t>
            </w:r>
          </w:p>
        </w:tc>
        <w:tc>
          <w:tcPr>
            <w:tcW w:w="1622"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20170320ALS</w:t>
            </w:r>
          </w:p>
        </w:tc>
      </w:tr>
      <w:tr w:rsidR="007503AB" w:rsidRPr="007503AB" w:rsidTr="007503AB">
        <w:tc>
          <w:tcPr>
            <w:tcW w:w="141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KOIT</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FM</w:t>
            </w:r>
          </w:p>
        </w:tc>
        <w:tc>
          <w:tcPr>
            <w:tcW w:w="23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SAN FRANCISCO</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73"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6380</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BALH</w:t>
            </w:r>
          </w:p>
        </w:tc>
        <w:tc>
          <w:tcPr>
            <w:tcW w:w="1622"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20170320AMA</w:t>
            </w:r>
          </w:p>
        </w:tc>
      </w:tr>
      <w:tr w:rsidR="007503AB" w:rsidRPr="007503AB" w:rsidTr="007503AB">
        <w:tc>
          <w:tcPr>
            <w:tcW w:w="141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KSWD-FM2</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FB</w:t>
            </w:r>
          </w:p>
        </w:tc>
        <w:tc>
          <w:tcPr>
            <w:tcW w:w="23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LOS ANGELES</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73"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198254</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BALFTB</w:t>
            </w:r>
          </w:p>
        </w:tc>
        <w:tc>
          <w:tcPr>
            <w:tcW w:w="1622"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20170320AMI</w:t>
            </w:r>
          </w:p>
        </w:tc>
      </w:tr>
      <w:tr w:rsidR="007503AB" w:rsidRPr="007503AB" w:rsidTr="007503AB">
        <w:tc>
          <w:tcPr>
            <w:tcW w:w="141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KOIT-FM3</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FB</w:t>
            </w:r>
          </w:p>
        </w:tc>
        <w:tc>
          <w:tcPr>
            <w:tcW w:w="23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MARTINEZ</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73"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6374</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BALFTB</w:t>
            </w:r>
          </w:p>
        </w:tc>
        <w:tc>
          <w:tcPr>
            <w:tcW w:w="1622"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20170320AMK</w:t>
            </w:r>
          </w:p>
        </w:tc>
      </w:tr>
      <w:tr w:rsidR="007503AB" w:rsidRPr="007503AB" w:rsidTr="007503AB">
        <w:tc>
          <w:tcPr>
            <w:tcW w:w="1414"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KBLX-FM2</w:t>
            </w:r>
          </w:p>
        </w:tc>
        <w:tc>
          <w:tcPr>
            <w:tcW w:w="901"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FB</w:t>
            </w:r>
          </w:p>
        </w:tc>
        <w:tc>
          <w:tcPr>
            <w:tcW w:w="23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PLEASANTON</w:t>
            </w:r>
          </w:p>
        </w:tc>
        <w:tc>
          <w:tcPr>
            <w:tcW w:w="72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CA</w:t>
            </w:r>
          </w:p>
        </w:tc>
        <w:tc>
          <w:tcPr>
            <w:tcW w:w="1273"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88317</w:t>
            </w:r>
          </w:p>
        </w:tc>
        <w:tc>
          <w:tcPr>
            <w:tcW w:w="1060"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BALFTB</w:t>
            </w:r>
          </w:p>
        </w:tc>
        <w:tc>
          <w:tcPr>
            <w:tcW w:w="1622" w:type="dxa"/>
            <w:shd w:val="clear" w:color="auto" w:fill="auto"/>
            <w:vAlign w:val="bottom"/>
          </w:tcPr>
          <w:p w:rsidR="007503AB" w:rsidRPr="007503AB" w:rsidRDefault="007503AB" w:rsidP="007503AB">
            <w:pPr>
              <w:spacing w:after="120"/>
              <w:rPr>
                <w:snapToGrid/>
                <w:color w:val="000000"/>
                <w:kern w:val="0"/>
                <w:szCs w:val="22"/>
              </w:rPr>
            </w:pPr>
            <w:r w:rsidRPr="007503AB">
              <w:rPr>
                <w:snapToGrid/>
                <w:color w:val="000000"/>
                <w:kern w:val="0"/>
                <w:szCs w:val="22"/>
              </w:rPr>
              <w:t>20170320DDD</w:t>
            </w:r>
          </w:p>
        </w:tc>
      </w:tr>
    </w:tbl>
    <w:p w:rsidR="007503AB" w:rsidRPr="007503AB" w:rsidRDefault="007503AB" w:rsidP="007503AB">
      <w:pPr>
        <w:keepNext/>
        <w:suppressAutoHyphens/>
        <w:spacing w:after="120"/>
        <w:ind w:left="720"/>
        <w:outlineLvl w:val="0"/>
        <w:rPr>
          <w:rFonts w:ascii="Times New Roman Bold" w:hAnsi="Times New Roman Bold"/>
          <w:b/>
          <w:caps/>
        </w:rPr>
      </w:pPr>
    </w:p>
    <w:p w:rsidR="007503AB" w:rsidRPr="007503AB" w:rsidRDefault="007503AB" w:rsidP="007503AB">
      <w:pPr>
        <w:keepNext/>
        <w:numPr>
          <w:ilvl w:val="0"/>
          <w:numId w:val="3"/>
        </w:numPr>
        <w:tabs>
          <w:tab w:val="left" w:pos="720"/>
        </w:tabs>
        <w:suppressAutoHyphens/>
        <w:spacing w:after="120"/>
        <w:outlineLvl w:val="0"/>
        <w:rPr>
          <w:rFonts w:ascii="Times New Roman Bold" w:hAnsi="Times New Roman Bold"/>
          <w:b/>
          <w:caps/>
        </w:rPr>
      </w:pPr>
      <w:r w:rsidRPr="007503AB">
        <w:rPr>
          <w:rFonts w:ascii="Times New Roman Bold" w:hAnsi="Times New Roman Bold"/>
          <w:b/>
          <w:caps/>
        </w:rPr>
        <w:t>ENTERCOM COMMUNICATIONS CORP., STATIONS TO BE ASSIGNED TO EDUCATIONAL MEDIA FOUNDATION: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90"/>
        <w:gridCol w:w="2313"/>
        <w:gridCol w:w="719"/>
        <w:gridCol w:w="1252"/>
        <w:gridCol w:w="1080"/>
        <w:gridCol w:w="1561"/>
      </w:tblGrid>
      <w:tr w:rsidR="007503AB" w:rsidRPr="007503AB" w:rsidTr="007503AB">
        <w:tc>
          <w:tcPr>
            <w:tcW w:w="1435" w:type="dxa"/>
            <w:shd w:val="clear" w:color="auto" w:fill="auto"/>
          </w:tcPr>
          <w:p w:rsidR="007503AB" w:rsidRPr="007503AB" w:rsidRDefault="007503AB" w:rsidP="007503AB">
            <w:pPr>
              <w:spacing w:after="120"/>
            </w:pPr>
            <w:r w:rsidRPr="007503AB">
              <w:rPr>
                <w:b/>
                <w:bCs/>
                <w:snapToGrid/>
                <w:color w:val="000000"/>
                <w:kern w:val="0"/>
                <w:szCs w:val="22"/>
              </w:rPr>
              <w:t>Call Sign</w:t>
            </w:r>
          </w:p>
        </w:tc>
        <w:tc>
          <w:tcPr>
            <w:tcW w:w="990" w:type="dxa"/>
            <w:shd w:val="clear" w:color="auto" w:fill="auto"/>
          </w:tcPr>
          <w:p w:rsidR="007503AB" w:rsidRPr="007503AB" w:rsidRDefault="007503AB" w:rsidP="007503AB">
            <w:pPr>
              <w:spacing w:after="120"/>
            </w:pPr>
            <w:r w:rsidRPr="007503AB">
              <w:rPr>
                <w:b/>
                <w:bCs/>
                <w:snapToGrid/>
                <w:color w:val="000000"/>
                <w:kern w:val="0"/>
                <w:szCs w:val="22"/>
              </w:rPr>
              <w:t>Service</w:t>
            </w:r>
          </w:p>
        </w:tc>
        <w:tc>
          <w:tcPr>
            <w:tcW w:w="2313" w:type="dxa"/>
            <w:shd w:val="clear" w:color="auto" w:fill="auto"/>
          </w:tcPr>
          <w:p w:rsidR="007503AB" w:rsidRPr="007503AB" w:rsidRDefault="007503AB" w:rsidP="007503AB">
            <w:pPr>
              <w:spacing w:after="120"/>
            </w:pPr>
            <w:r w:rsidRPr="007503AB">
              <w:rPr>
                <w:b/>
                <w:bCs/>
                <w:snapToGrid/>
                <w:color w:val="000000"/>
                <w:kern w:val="0"/>
                <w:szCs w:val="22"/>
              </w:rPr>
              <w:t>City</w:t>
            </w:r>
          </w:p>
        </w:tc>
        <w:tc>
          <w:tcPr>
            <w:tcW w:w="719" w:type="dxa"/>
            <w:shd w:val="clear" w:color="auto" w:fill="auto"/>
            <w:vAlign w:val="bottom"/>
          </w:tcPr>
          <w:p w:rsidR="007503AB" w:rsidRPr="007503AB" w:rsidRDefault="007503AB" w:rsidP="007503AB">
            <w:pPr>
              <w:spacing w:after="120"/>
            </w:pPr>
            <w:r w:rsidRPr="007503AB">
              <w:rPr>
                <w:b/>
                <w:bCs/>
                <w:snapToGrid/>
                <w:color w:val="000000"/>
                <w:kern w:val="0"/>
                <w:szCs w:val="22"/>
              </w:rPr>
              <w:t>State</w:t>
            </w:r>
          </w:p>
        </w:tc>
        <w:tc>
          <w:tcPr>
            <w:tcW w:w="1252" w:type="dxa"/>
            <w:shd w:val="clear" w:color="auto" w:fill="auto"/>
            <w:vAlign w:val="bottom"/>
          </w:tcPr>
          <w:p w:rsidR="007503AB" w:rsidRPr="007503AB" w:rsidRDefault="007503AB" w:rsidP="007503AB">
            <w:pPr>
              <w:spacing w:after="120"/>
            </w:pPr>
            <w:r w:rsidRPr="007503AB">
              <w:rPr>
                <w:b/>
                <w:bCs/>
                <w:snapToGrid/>
                <w:color w:val="000000"/>
                <w:kern w:val="0"/>
                <w:szCs w:val="22"/>
              </w:rPr>
              <w:t>Facility Id.</w:t>
            </w:r>
          </w:p>
        </w:tc>
        <w:tc>
          <w:tcPr>
            <w:tcW w:w="1080" w:type="dxa"/>
            <w:shd w:val="clear" w:color="auto" w:fill="auto"/>
            <w:vAlign w:val="bottom"/>
          </w:tcPr>
          <w:p w:rsidR="007503AB" w:rsidRPr="007503AB" w:rsidRDefault="007503AB" w:rsidP="007503AB">
            <w:pPr>
              <w:spacing w:after="120"/>
            </w:pPr>
            <w:r w:rsidRPr="007503AB">
              <w:rPr>
                <w:b/>
                <w:bCs/>
                <w:snapToGrid/>
                <w:color w:val="000000"/>
                <w:kern w:val="0"/>
                <w:szCs w:val="22"/>
              </w:rPr>
              <w:t>Prefix</w:t>
            </w:r>
          </w:p>
        </w:tc>
        <w:tc>
          <w:tcPr>
            <w:tcW w:w="1561" w:type="dxa"/>
            <w:shd w:val="clear" w:color="auto" w:fill="auto"/>
          </w:tcPr>
          <w:p w:rsidR="007503AB" w:rsidRPr="007503AB" w:rsidRDefault="007503AB" w:rsidP="007503AB">
            <w:pPr>
              <w:spacing w:after="120"/>
            </w:pPr>
            <w:r w:rsidRPr="007503AB">
              <w:rPr>
                <w:b/>
                <w:bCs/>
                <w:snapToGrid/>
                <w:color w:val="000000"/>
                <w:kern w:val="0"/>
                <w:szCs w:val="22"/>
              </w:rPr>
              <w:t>File Number</w:t>
            </w:r>
          </w:p>
        </w:tc>
      </w:tr>
      <w:tr w:rsidR="007503AB" w:rsidRPr="007503AB" w:rsidTr="007503AB">
        <w:tc>
          <w:tcPr>
            <w:tcW w:w="1435" w:type="dxa"/>
            <w:shd w:val="clear" w:color="auto" w:fill="auto"/>
          </w:tcPr>
          <w:p w:rsidR="007503AB" w:rsidRPr="007503AB" w:rsidRDefault="007503AB" w:rsidP="007503AB">
            <w:pPr>
              <w:spacing w:after="120"/>
            </w:pPr>
            <w:r w:rsidRPr="007503AB">
              <w:rPr>
                <w:b/>
                <w:bCs/>
                <w:snapToGrid/>
                <w:color w:val="000000"/>
                <w:kern w:val="0"/>
                <w:szCs w:val="22"/>
              </w:rPr>
              <w:t>KSWD</w:t>
            </w:r>
          </w:p>
        </w:tc>
        <w:tc>
          <w:tcPr>
            <w:tcW w:w="990" w:type="dxa"/>
            <w:shd w:val="clear" w:color="auto" w:fill="auto"/>
            <w:vAlign w:val="bottom"/>
          </w:tcPr>
          <w:p w:rsidR="007503AB" w:rsidRPr="007503AB" w:rsidRDefault="007503AB" w:rsidP="007503AB">
            <w:pPr>
              <w:spacing w:after="120"/>
            </w:pPr>
            <w:r w:rsidRPr="007503AB">
              <w:rPr>
                <w:b/>
                <w:bCs/>
                <w:snapToGrid/>
                <w:color w:val="000000"/>
                <w:kern w:val="0"/>
                <w:szCs w:val="22"/>
              </w:rPr>
              <w:t>FM</w:t>
            </w:r>
          </w:p>
        </w:tc>
        <w:tc>
          <w:tcPr>
            <w:tcW w:w="2313" w:type="dxa"/>
            <w:shd w:val="clear" w:color="auto" w:fill="auto"/>
            <w:vAlign w:val="bottom"/>
          </w:tcPr>
          <w:p w:rsidR="007503AB" w:rsidRPr="007503AB" w:rsidRDefault="007503AB" w:rsidP="007503AB">
            <w:pPr>
              <w:spacing w:after="120"/>
            </w:pPr>
            <w:r w:rsidRPr="007503AB">
              <w:rPr>
                <w:b/>
                <w:bCs/>
                <w:snapToGrid/>
                <w:color w:val="000000"/>
                <w:kern w:val="0"/>
                <w:szCs w:val="22"/>
              </w:rPr>
              <w:t>LOS ANGELES</w:t>
            </w:r>
          </w:p>
        </w:tc>
        <w:tc>
          <w:tcPr>
            <w:tcW w:w="719" w:type="dxa"/>
            <w:shd w:val="clear" w:color="auto" w:fill="auto"/>
            <w:vAlign w:val="bottom"/>
          </w:tcPr>
          <w:p w:rsidR="007503AB" w:rsidRPr="007503AB" w:rsidRDefault="007503AB" w:rsidP="007503AB">
            <w:pPr>
              <w:spacing w:after="120"/>
            </w:pPr>
            <w:r w:rsidRPr="007503AB">
              <w:rPr>
                <w:b/>
                <w:bCs/>
                <w:snapToGrid/>
                <w:color w:val="000000"/>
                <w:kern w:val="0"/>
                <w:szCs w:val="22"/>
              </w:rPr>
              <w:t>CA</w:t>
            </w:r>
          </w:p>
        </w:tc>
        <w:tc>
          <w:tcPr>
            <w:tcW w:w="1252" w:type="dxa"/>
            <w:shd w:val="clear" w:color="auto" w:fill="auto"/>
            <w:vAlign w:val="bottom"/>
          </w:tcPr>
          <w:p w:rsidR="007503AB" w:rsidRPr="007503AB" w:rsidRDefault="007503AB" w:rsidP="007503AB">
            <w:pPr>
              <w:spacing w:after="120"/>
            </w:pPr>
            <w:r w:rsidRPr="007503AB">
              <w:rPr>
                <w:b/>
                <w:bCs/>
                <w:snapToGrid/>
                <w:color w:val="000000"/>
                <w:kern w:val="0"/>
                <w:szCs w:val="22"/>
              </w:rPr>
              <w:t>70038</w:t>
            </w:r>
          </w:p>
        </w:tc>
        <w:tc>
          <w:tcPr>
            <w:tcW w:w="1080" w:type="dxa"/>
            <w:shd w:val="clear" w:color="auto" w:fill="auto"/>
            <w:vAlign w:val="bottom"/>
          </w:tcPr>
          <w:p w:rsidR="007503AB" w:rsidRPr="007503AB" w:rsidRDefault="007503AB" w:rsidP="007503AB">
            <w:pPr>
              <w:spacing w:after="120"/>
            </w:pPr>
            <w:r w:rsidRPr="007503AB">
              <w:rPr>
                <w:b/>
                <w:bCs/>
                <w:snapToGrid/>
                <w:color w:val="000000"/>
                <w:kern w:val="0"/>
                <w:szCs w:val="22"/>
              </w:rPr>
              <w:t>BALH</w:t>
            </w:r>
          </w:p>
        </w:tc>
        <w:tc>
          <w:tcPr>
            <w:tcW w:w="1561" w:type="dxa"/>
            <w:shd w:val="clear" w:color="auto" w:fill="auto"/>
            <w:vAlign w:val="bottom"/>
          </w:tcPr>
          <w:p w:rsidR="007503AB" w:rsidRPr="007503AB" w:rsidRDefault="007503AB" w:rsidP="007503AB">
            <w:pPr>
              <w:spacing w:after="120"/>
            </w:pPr>
            <w:r w:rsidRPr="007503AB">
              <w:rPr>
                <w:b/>
                <w:bCs/>
                <w:snapToGrid/>
                <w:color w:val="000000"/>
                <w:kern w:val="0"/>
                <w:szCs w:val="22"/>
              </w:rPr>
              <w:t>20170926AFA</w:t>
            </w:r>
          </w:p>
        </w:tc>
      </w:tr>
      <w:tr w:rsidR="007503AB" w:rsidRPr="007503AB" w:rsidTr="007503AB">
        <w:tc>
          <w:tcPr>
            <w:tcW w:w="1435" w:type="dxa"/>
            <w:shd w:val="clear" w:color="auto" w:fill="auto"/>
            <w:vAlign w:val="bottom"/>
          </w:tcPr>
          <w:p w:rsidR="007503AB" w:rsidRPr="007503AB" w:rsidRDefault="007503AB" w:rsidP="007503AB">
            <w:pPr>
              <w:spacing w:after="120"/>
            </w:pPr>
            <w:r w:rsidRPr="007503AB">
              <w:rPr>
                <w:snapToGrid/>
                <w:color w:val="000000"/>
                <w:kern w:val="0"/>
                <w:szCs w:val="22"/>
              </w:rPr>
              <w:t>KSWD-FM2</w:t>
            </w:r>
          </w:p>
        </w:tc>
        <w:tc>
          <w:tcPr>
            <w:tcW w:w="990" w:type="dxa"/>
            <w:shd w:val="clear" w:color="auto" w:fill="auto"/>
            <w:vAlign w:val="bottom"/>
          </w:tcPr>
          <w:p w:rsidR="007503AB" w:rsidRPr="007503AB" w:rsidRDefault="007503AB" w:rsidP="007503AB">
            <w:pPr>
              <w:spacing w:after="120"/>
            </w:pPr>
            <w:r w:rsidRPr="007503AB">
              <w:rPr>
                <w:snapToGrid/>
                <w:color w:val="000000"/>
                <w:kern w:val="0"/>
                <w:szCs w:val="22"/>
              </w:rPr>
              <w:t>FB</w:t>
            </w:r>
          </w:p>
        </w:tc>
        <w:tc>
          <w:tcPr>
            <w:tcW w:w="2313" w:type="dxa"/>
            <w:shd w:val="clear" w:color="auto" w:fill="auto"/>
            <w:vAlign w:val="bottom"/>
          </w:tcPr>
          <w:p w:rsidR="007503AB" w:rsidRPr="007503AB" w:rsidRDefault="007503AB" w:rsidP="007503AB">
            <w:pPr>
              <w:spacing w:after="120"/>
            </w:pPr>
            <w:r w:rsidRPr="007503AB">
              <w:rPr>
                <w:snapToGrid/>
                <w:color w:val="000000"/>
                <w:kern w:val="0"/>
                <w:szCs w:val="22"/>
              </w:rPr>
              <w:t>LOS ANGELES</w:t>
            </w:r>
          </w:p>
        </w:tc>
        <w:tc>
          <w:tcPr>
            <w:tcW w:w="719" w:type="dxa"/>
            <w:shd w:val="clear" w:color="auto" w:fill="auto"/>
            <w:vAlign w:val="bottom"/>
          </w:tcPr>
          <w:p w:rsidR="007503AB" w:rsidRPr="007503AB" w:rsidRDefault="007503AB" w:rsidP="007503AB">
            <w:pPr>
              <w:spacing w:after="120"/>
            </w:pPr>
            <w:r w:rsidRPr="007503AB">
              <w:rPr>
                <w:snapToGrid/>
                <w:color w:val="000000"/>
                <w:kern w:val="0"/>
                <w:szCs w:val="22"/>
              </w:rPr>
              <w:t>CA</w:t>
            </w:r>
          </w:p>
        </w:tc>
        <w:tc>
          <w:tcPr>
            <w:tcW w:w="1252" w:type="dxa"/>
            <w:shd w:val="clear" w:color="auto" w:fill="auto"/>
            <w:vAlign w:val="bottom"/>
          </w:tcPr>
          <w:p w:rsidR="007503AB" w:rsidRPr="007503AB" w:rsidRDefault="007503AB" w:rsidP="007503AB">
            <w:pPr>
              <w:spacing w:after="120"/>
            </w:pPr>
            <w:r w:rsidRPr="007503AB">
              <w:rPr>
                <w:snapToGrid/>
                <w:color w:val="000000"/>
                <w:kern w:val="0"/>
                <w:szCs w:val="22"/>
              </w:rPr>
              <w:t>198254</w:t>
            </w:r>
          </w:p>
        </w:tc>
        <w:tc>
          <w:tcPr>
            <w:tcW w:w="1080" w:type="dxa"/>
            <w:shd w:val="clear" w:color="auto" w:fill="auto"/>
            <w:vAlign w:val="bottom"/>
          </w:tcPr>
          <w:p w:rsidR="007503AB" w:rsidRPr="007503AB" w:rsidRDefault="007503AB" w:rsidP="007503AB">
            <w:pPr>
              <w:spacing w:after="120"/>
            </w:pPr>
            <w:r w:rsidRPr="007503AB">
              <w:rPr>
                <w:snapToGrid/>
                <w:color w:val="000000"/>
                <w:kern w:val="0"/>
                <w:szCs w:val="22"/>
              </w:rPr>
              <w:t>BALFTB</w:t>
            </w:r>
          </w:p>
        </w:tc>
        <w:tc>
          <w:tcPr>
            <w:tcW w:w="1561" w:type="dxa"/>
            <w:shd w:val="clear" w:color="auto" w:fill="auto"/>
            <w:vAlign w:val="bottom"/>
          </w:tcPr>
          <w:p w:rsidR="007503AB" w:rsidRPr="007503AB" w:rsidRDefault="007503AB" w:rsidP="007503AB">
            <w:pPr>
              <w:spacing w:after="120"/>
            </w:pPr>
            <w:r w:rsidRPr="007503AB">
              <w:rPr>
                <w:snapToGrid/>
                <w:color w:val="000000"/>
                <w:kern w:val="0"/>
                <w:szCs w:val="22"/>
              </w:rPr>
              <w:t>20170926AFB</w:t>
            </w:r>
          </w:p>
        </w:tc>
      </w:tr>
      <w:tr w:rsidR="007503AB" w:rsidRPr="007503AB" w:rsidTr="007503AB">
        <w:tc>
          <w:tcPr>
            <w:tcW w:w="1435" w:type="dxa"/>
            <w:shd w:val="clear" w:color="auto" w:fill="auto"/>
            <w:vAlign w:val="bottom"/>
          </w:tcPr>
          <w:p w:rsidR="007503AB" w:rsidRPr="007503AB" w:rsidRDefault="007503AB" w:rsidP="007503AB">
            <w:pPr>
              <w:spacing w:after="120"/>
            </w:pPr>
            <w:r w:rsidRPr="007503AB">
              <w:rPr>
                <w:b/>
                <w:bCs/>
                <w:snapToGrid/>
                <w:color w:val="000000"/>
                <w:kern w:val="0"/>
                <w:szCs w:val="22"/>
              </w:rPr>
              <w:t>KSOQ-FM</w:t>
            </w:r>
          </w:p>
        </w:tc>
        <w:tc>
          <w:tcPr>
            <w:tcW w:w="990" w:type="dxa"/>
            <w:shd w:val="clear" w:color="auto" w:fill="auto"/>
            <w:vAlign w:val="bottom"/>
          </w:tcPr>
          <w:p w:rsidR="007503AB" w:rsidRPr="007503AB" w:rsidRDefault="007503AB" w:rsidP="007503AB">
            <w:pPr>
              <w:spacing w:after="120"/>
            </w:pPr>
            <w:r w:rsidRPr="007503AB">
              <w:rPr>
                <w:b/>
                <w:bCs/>
                <w:snapToGrid/>
                <w:color w:val="000000"/>
                <w:kern w:val="0"/>
                <w:szCs w:val="22"/>
              </w:rPr>
              <w:t>FM</w:t>
            </w:r>
          </w:p>
        </w:tc>
        <w:tc>
          <w:tcPr>
            <w:tcW w:w="2313" w:type="dxa"/>
            <w:shd w:val="clear" w:color="auto" w:fill="auto"/>
            <w:vAlign w:val="bottom"/>
          </w:tcPr>
          <w:p w:rsidR="007503AB" w:rsidRPr="007503AB" w:rsidRDefault="007503AB" w:rsidP="007503AB">
            <w:pPr>
              <w:spacing w:after="120"/>
            </w:pPr>
            <w:r w:rsidRPr="007503AB">
              <w:rPr>
                <w:b/>
                <w:bCs/>
                <w:snapToGrid/>
                <w:color w:val="000000"/>
                <w:kern w:val="0"/>
                <w:szCs w:val="22"/>
              </w:rPr>
              <w:t>ESCONDIDO</w:t>
            </w:r>
          </w:p>
        </w:tc>
        <w:tc>
          <w:tcPr>
            <w:tcW w:w="719" w:type="dxa"/>
            <w:shd w:val="clear" w:color="auto" w:fill="auto"/>
            <w:vAlign w:val="bottom"/>
          </w:tcPr>
          <w:p w:rsidR="007503AB" w:rsidRPr="007503AB" w:rsidRDefault="007503AB" w:rsidP="007503AB">
            <w:pPr>
              <w:spacing w:after="120"/>
            </w:pPr>
            <w:r w:rsidRPr="007503AB">
              <w:rPr>
                <w:b/>
                <w:bCs/>
                <w:snapToGrid/>
                <w:color w:val="000000"/>
                <w:kern w:val="0"/>
                <w:szCs w:val="22"/>
              </w:rPr>
              <w:t>CA</w:t>
            </w:r>
          </w:p>
        </w:tc>
        <w:tc>
          <w:tcPr>
            <w:tcW w:w="1252" w:type="dxa"/>
            <w:shd w:val="clear" w:color="auto" w:fill="auto"/>
            <w:vAlign w:val="bottom"/>
          </w:tcPr>
          <w:p w:rsidR="007503AB" w:rsidRPr="007503AB" w:rsidRDefault="007503AB" w:rsidP="007503AB">
            <w:pPr>
              <w:spacing w:after="120"/>
            </w:pPr>
            <w:r w:rsidRPr="007503AB">
              <w:rPr>
                <w:b/>
                <w:bCs/>
                <w:snapToGrid/>
                <w:color w:val="000000"/>
                <w:kern w:val="0"/>
                <w:szCs w:val="22"/>
              </w:rPr>
              <w:t>49206</w:t>
            </w:r>
          </w:p>
        </w:tc>
        <w:tc>
          <w:tcPr>
            <w:tcW w:w="1080" w:type="dxa"/>
            <w:shd w:val="clear" w:color="auto" w:fill="auto"/>
            <w:vAlign w:val="bottom"/>
          </w:tcPr>
          <w:p w:rsidR="007503AB" w:rsidRPr="007503AB" w:rsidRDefault="007503AB" w:rsidP="007503AB">
            <w:pPr>
              <w:spacing w:after="120"/>
            </w:pPr>
            <w:r w:rsidRPr="007503AB">
              <w:rPr>
                <w:b/>
                <w:bCs/>
                <w:snapToGrid/>
                <w:color w:val="000000"/>
                <w:kern w:val="0"/>
                <w:szCs w:val="22"/>
              </w:rPr>
              <w:t>BALH</w:t>
            </w:r>
          </w:p>
        </w:tc>
        <w:tc>
          <w:tcPr>
            <w:tcW w:w="1561" w:type="dxa"/>
            <w:shd w:val="clear" w:color="auto" w:fill="auto"/>
            <w:vAlign w:val="bottom"/>
          </w:tcPr>
          <w:p w:rsidR="007503AB" w:rsidRPr="007503AB" w:rsidRDefault="007503AB" w:rsidP="007503AB">
            <w:pPr>
              <w:spacing w:after="120"/>
            </w:pPr>
            <w:r w:rsidRPr="007503AB">
              <w:rPr>
                <w:b/>
                <w:bCs/>
                <w:snapToGrid/>
                <w:color w:val="000000"/>
                <w:kern w:val="0"/>
                <w:szCs w:val="22"/>
              </w:rPr>
              <w:t>20170926AFF</w:t>
            </w:r>
          </w:p>
        </w:tc>
      </w:tr>
      <w:tr w:rsidR="007503AB" w:rsidRPr="007503AB" w:rsidTr="007503AB">
        <w:tc>
          <w:tcPr>
            <w:tcW w:w="1435" w:type="dxa"/>
            <w:shd w:val="clear" w:color="auto" w:fill="auto"/>
            <w:vAlign w:val="bottom"/>
          </w:tcPr>
          <w:p w:rsidR="007503AB" w:rsidRPr="007503AB" w:rsidRDefault="007503AB" w:rsidP="007503AB">
            <w:pPr>
              <w:spacing w:after="120"/>
            </w:pPr>
            <w:r w:rsidRPr="007503AB">
              <w:rPr>
                <w:b/>
                <w:bCs/>
                <w:snapToGrid/>
                <w:color w:val="000000"/>
                <w:kern w:val="0"/>
                <w:szCs w:val="22"/>
              </w:rPr>
              <w:t>WGGI</w:t>
            </w:r>
          </w:p>
        </w:tc>
        <w:tc>
          <w:tcPr>
            <w:tcW w:w="990" w:type="dxa"/>
            <w:shd w:val="clear" w:color="auto" w:fill="auto"/>
            <w:vAlign w:val="bottom"/>
          </w:tcPr>
          <w:p w:rsidR="007503AB" w:rsidRPr="007503AB" w:rsidRDefault="007503AB" w:rsidP="007503AB">
            <w:pPr>
              <w:spacing w:after="120"/>
            </w:pPr>
            <w:r w:rsidRPr="007503AB">
              <w:rPr>
                <w:b/>
                <w:bCs/>
                <w:snapToGrid/>
                <w:color w:val="000000"/>
                <w:kern w:val="0"/>
                <w:szCs w:val="22"/>
              </w:rPr>
              <w:t>FM</w:t>
            </w:r>
          </w:p>
        </w:tc>
        <w:tc>
          <w:tcPr>
            <w:tcW w:w="2313" w:type="dxa"/>
            <w:shd w:val="clear" w:color="auto" w:fill="auto"/>
            <w:vAlign w:val="bottom"/>
          </w:tcPr>
          <w:p w:rsidR="007503AB" w:rsidRPr="007503AB" w:rsidRDefault="007503AB" w:rsidP="007503AB">
            <w:pPr>
              <w:spacing w:after="120"/>
            </w:pPr>
            <w:r w:rsidRPr="007503AB">
              <w:rPr>
                <w:b/>
                <w:bCs/>
                <w:snapToGrid/>
                <w:color w:val="000000"/>
                <w:kern w:val="0"/>
                <w:szCs w:val="22"/>
              </w:rPr>
              <w:t>BENTON</w:t>
            </w:r>
          </w:p>
        </w:tc>
        <w:tc>
          <w:tcPr>
            <w:tcW w:w="719" w:type="dxa"/>
            <w:shd w:val="clear" w:color="auto" w:fill="auto"/>
            <w:vAlign w:val="bottom"/>
          </w:tcPr>
          <w:p w:rsidR="007503AB" w:rsidRPr="007503AB" w:rsidRDefault="007503AB" w:rsidP="007503AB">
            <w:pPr>
              <w:spacing w:after="120"/>
            </w:pPr>
            <w:r w:rsidRPr="007503AB">
              <w:rPr>
                <w:b/>
                <w:bCs/>
                <w:snapToGrid/>
                <w:color w:val="000000"/>
                <w:kern w:val="0"/>
                <w:szCs w:val="22"/>
              </w:rPr>
              <w:t>PA</w:t>
            </w:r>
          </w:p>
        </w:tc>
        <w:tc>
          <w:tcPr>
            <w:tcW w:w="1252" w:type="dxa"/>
            <w:shd w:val="clear" w:color="auto" w:fill="auto"/>
            <w:vAlign w:val="bottom"/>
          </w:tcPr>
          <w:p w:rsidR="007503AB" w:rsidRPr="007503AB" w:rsidRDefault="007503AB" w:rsidP="007503AB">
            <w:pPr>
              <w:spacing w:after="120"/>
            </w:pPr>
            <w:r w:rsidRPr="007503AB">
              <w:rPr>
                <w:b/>
                <w:bCs/>
                <w:snapToGrid/>
                <w:color w:val="000000"/>
                <w:kern w:val="0"/>
                <w:szCs w:val="22"/>
              </w:rPr>
              <w:t>19543</w:t>
            </w:r>
          </w:p>
        </w:tc>
        <w:tc>
          <w:tcPr>
            <w:tcW w:w="1080" w:type="dxa"/>
            <w:shd w:val="clear" w:color="auto" w:fill="auto"/>
            <w:vAlign w:val="bottom"/>
          </w:tcPr>
          <w:p w:rsidR="007503AB" w:rsidRPr="007503AB" w:rsidRDefault="007503AB" w:rsidP="007503AB">
            <w:pPr>
              <w:spacing w:after="120"/>
            </w:pPr>
            <w:r w:rsidRPr="007503AB">
              <w:rPr>
                <w:b/>
                <w:bCs/>
                <w:snapToGrid/>
                <w:color w:val="000000"/>
                <w:kern w:val="0"/>
                <w:szCs w:val="22"/>
              </w:rPr>
              <w:t>BALH</w:t>
            </w:r>
          </w:p>
        </w:tc>
        <w:tc>
          <w:tcPr>
            <w:tcW w:w="1561" w:type="dxa"/>
            <w:shd w:val="clear" w:color="auto" w:fill="auto"/>
            <w:vAlign w:val="bottom"/>
          </w:tcPr>
          <w:p w:rsidR="007503AB" w:rsidRPr="007503AB" w:rsidRDefault="007503AB" w:rsidP="007503AB">
            <w:pPr>
              <w:spacing w:after="120"/>
            </w:pPr>
            <w:r w:rsidRPr="007503AB">
              <w:rPr>
                <w:b/>
                <w:bCs/>
                <w:snapToGrid/>
                <w:color w:val="000000"/>
                <w:kern w:val="0"/>
                <w:szCs w:val="22"/>
              </w:rPr>
              <w:t>20170926AFG</w:t>
            </w:r>
          </w:p>
        </w:tc>
      </w:tr>
      <w:tr w:rsidR="007503AB" w:rsidRPr="007503AB" w:rsidTr="007503AB">
        <w:tc>
          <w:tcPr>
            <w:tcW w:w="1435" w:type="dxa"/>
            <w:shd w:val="clear" w:color="auto" w:fill="auto"/>
            <w:vAlign w:val="bottom"/>
          </w:tcPr>
          <w:p w:rsidR="007503AB" w:rsidRPr="007503AB" w:rsidRDefault="007503AB" w:rsidP="007503AB">
            <w:pPr>
              <w:spacing w:after="120"/>
            </w:pPr>
            <w:r w:rsidRPr="007503AB">
              <w:rPr>
                <w:snapToGrid/>
                <w:color w:val="000000"/>
                <w:kern w:val="0"/>
                <w:szCs w:val="22"/>
              </w:rPr>
              <w:t>WGGI-FM1</w:t>
            </w:r>
          </w:p>
        </w:tc>
        <w:tc>
          <w:tcPr>
            <w:tcW w:w="990" w:type="dxa"/>
            <w:shd w:val="clear" w:color="auto" w:fill="auto"/>
            <w:vAlign w:val="bottom"/>
          </w:tcPr>
          <w:p w:rsidR="007503AB" w:rsidRPr="007503AB" w:rsidRDefault="007503AB" w:rsidP="007503AB">
            <w:pPr>
              <w:spacing w:after="120"/>
            </w:pPr>
            <w:r w:rsidRPr="007503AB">
              <w:rPr>
                <w:snapToGrid/>
                <w:color w:val="000000"/>
                <w:kern w:val="0"/>
                <w:szCs w:val="22"/>
              </w:rPr>
              <w:t>FB</w:t>
            </w:r>
          </w:p>
        </w:tc>
        <w:tc>
          <w:tcPr>
            <w:tcW w:w="2313" w:type="dxa"/>
            <w:shd w:val="clear" w:color="auto" w:fill="auto"/>
            <w:vAlign w:val="bottom"/>
          </w:tcPr>
          <w:p w:rsidR="007503AB" w:rsidRPr="007503AB" w:rsidRDefault="007503AB" w:rsidP="007503AB">
            <w:pPr>
              <w:spacing w:after="120"/>
            </w:pPr>
            <w:r w:rsidRPr="007503AB">
              <w:rPr>
                <w:snapToGrid/>
                <w:color w:val="000000"/>
                <w:kern w:val="0"/>
                <w:szCs w:val="22"/>
              </w:rPr>
              <w:t>BLOOMSBURG</w:t>
            </w:r>
          </w:p>
        </w:tc>
        <w:tc>
          <w:tcPr>
            <w:tcW w:w="719" w:type="dxa"/>
            <w:shd w:val="clear" w:color="auto" w:fill="auto"/>
            <w:vAlign w:val="bottom"/>
          </w:tcPr>
          <w:p w:rsidR="007503AB" w:rsidRPr="007503AB" w:rsidRDefault="007503AB" w:rsidP="007503AB">
            <w:pPr>
              <w:spacing w:after="120"/>
            </w:pPr>
            <w:r w:rsidRPr="007503AB">
              <w:rPr>
                <w:snapToGrid/>
                <w:color w:val="000000"/>
                <w:kern w:val="0"/>
                <w:szCs w:val="22"/>
              </w:rPr>
              <w:t>PA</w:t>
            </w:r>
          </w:p>
        </w:tc>
        <w:tc>
          <w:tcPr>
            <w:tcW w:w="1252" w:type="dxa"/>
            <w:shd w:val="clear" w:color="auto" w:fill="auto"/>
            <w:vAlign w:val="bottom"/>
          </w:tcPr>
          <w:p w:rsidR="007503AB" w:rsidRPr="007503AB" w:rsidRDefault="007503AB" w:rsidP="007503AB">
            <w:pPr>
              <w:spacing w:after="120"/>
            </w:pPr>
            <w:r w:rsidRPr="007503AB">
              <w:rPr>
                <w:snapToGrid/>
                <w:color w:val="000000"/>
                <w:kern w:val="0"/>
                <w:szCs w:val="22"/>
              </w:rPr>
              <w:t>199791</w:t>
            </w:r>
          </w:p>
        </w:tc>
        <w:tc>
          <w:tcPr>
            <w:tcW w:w="1080" w:type="dxa"/>
            <w:shd w:val="clear" w:color="auto" w:fill="auto"/>
            <w:vAlign w:val="bottom"/>
          </w:tcPr>
          <w:p w:rsidR="007503AB" w:rsidRPr="007503AB" w:rsidRDefault="007503AB" w:rsidP="007503AB">
            <w:pPr>
              <w:spacing w:after="120"/>
            </w:pPr>
            <w:r w:rsidRPr="007503AB">
              <w:rPr>
                <w:snapToGrid/>
                <w:color w:val="000000"/>
                <w:kern w:val="0"/>
                <w:szCs w:val="22"/>
              </w:rPr>
              <w:t>BAPFTB</w:t>
            </w:r>
          </w:p>
        </w:tc>
        <w:tc>
          <w:tcPr>
            <w:tcW w:w="1561" w:type="dxa"/>
            <w:shd w:val="clear" w:color="auto" w:fill="auto"/>
            <w:vAlign w:val="bottom"/>
          </w:tcPr>
          <w:p w:rsidR="007503AB" w:rsidRPr="007503AB" w:rsidRDefault="007503AB" w:rsidP="007503AB">
            <w:pPr>
              <w:spacing w:after="120"/>
            </w:pPr>
            <w:r w:rsidRPr="007503AB">
              <w:rPr>
                <w:snapToGrid/>
                <w:color w:val="000000"/>
                <w:kern w:val="0"/>
                <w:szCs w:val="22"/>
              </w:rPr>
              <w:t>20170926AFH</w:t>
            </w:r>
          </w:p>
        </w:tc>
      </w:tr>
    </w:tbl>
    <w:p w:rsidR="002C00E8" w:rsidRPr="002C00E8" w:rsidRDefault="002C00E8" w:rsidP="007503AB">
      <w:pPr>
        <w:pStyle w:val="Heading1"/>
        <w:numPr>
          <w:ilvl w:val="0"/>
          <w:numId w:val="0"/>
        </w:numPr>
      </w:pPr>
    </w:p>
    <w:sectPr w:rsidR="002C00E8" w:rsidRPr="002C00E8" w:rsidSect="007503AB">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B9" w:rsidRDefault="009049B9">
      <w:pPr>
        <w:spacing w:line="20" w:lineRule="exact"/>
      </w:pPr>
    </w:p>
  </w:endnote>
  <w:endnote w:type="continuationSeparator" w:id="0">
    <w:p w:rsidR="009049B9" w:rsidRDefault="009049B9">
      <w:r>
        <w:t xml:space="preserve"> </w:t>
      </w:r>
    </w:p>
  </w:endnote>
  <w:endnote w:type="continuationNotice" w:id="1">
    <w:p w:rsidR="009049B9" w:rsidRDefault="009049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B" w:rsidRDefault="007503AB" w:rsidP="0055614C">
    <w:pPr>
      <w:pStyle w:val="Footer"/>
      <w:framePr w:wrap="around" w:vAnchor="text" w:hAnchor="margin" w:xAlign="center" w:y="1"/>
    </w:pPr>
    <w:r>
      <w:fldChar w:fldCharType="begin"/>
    </w:r>
    <w:r>
      <w:instrText xml:space="preserve">PAGE  </w:instrText>
    </w:r>
    <w:r>
      <w:fldChar w:fldCharType="end"/>
    </w:r>
  </w:p>
  <w:p w:rsidR="007503AB" w:rsidRDefault="00750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B" w:rsidRDefault="007503AB" w:rsidP="007503AB">
    <w:pPr>
      <w:pStyle w:val="Footer"/>
      <w:jc w:val="center"/>
      <w:rPr>
        <w:noProof/>
      </w:rPr>
    </w:pPr>
    <w:r>
      <w:fldChar w:fldCharType="begin"/>
    </w:r>
    <w:r>
      <w:instrText xml:space="preserve"> PAGE   \* MERGEFORMAT </w:instrText>
    </w:r>
    <w:r>
      <w:fldChar w:fldCharType="separate"/>
    </w:r>
    <w:r w:rsidR="003F0AF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B" w:rsidRPr="00AE6260" w:rsidRDefault="007503AB" w:rsidP="00922B33">
    <w:pPr>
      <w:pStyle w:val="Footer"/>
      <w:rPr>
        <w:noProof/>
      </w:rPr>
    </w:pPr>
    <w:r>
      <w:rPr>
        <w:b/>
      </w:rPr>
      <w:tab/>
    </w:r>
  </w:p>
  <w:p w:rsidR="007503AB" w:rsidRDefault="007503AB">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B" w:rsidRDefault="007503AB">
    <w:pPr>
      <w:pStyle w:val="Footer"/>
      <w:jc w:val="center"/>
    </w:pPr>
    <w:r>
      <w:fldChar w:fldCharType="begin"/>
    </w:r>
    <w:r>
      <w:instrText xml:space="preserve"> PAGE   \* MERGEFORMAT </w:instrText>
    </w:r>
    <w:r>
      <w:fldChar w:fldCharType="separate"/>
    </w:r>
    <w:r w:rsidR="00CB3107">
      <w:rPr>
        <w:noProof/>
      </w:rPr>
      <w:t>17</w:t>
    </w:r>
    <w:r>
      <w:rPr>
        <w:noProof/>
      </w:rPr>
      <w:fldChar w:fldCharType="end"/>
    </w:r>
  </w:p>
  <w:p w:rsidR="00D25FB5" w:rsidRPr="007503AB" w:rsidRDefault="007503AB" w:rsidP="007503AB">
    <w:pPr>
      <w:pStyle w:val="Footer"/>
      <w:rPr>
        <w:sz w:val="20"/>
      </w:rPr>
    </w:pPr>
    <w:r w:rsidRPr="00922B33">
      <w:rPr>
        <w:sz w:val="20"/>
      </w:rPr>
      <w:t xml:space="preserve">*Lead applications in </w:t>
    </w:r>
    <w:r w:rsidRPr="00922B33">
      <w:rPr>
        <w:b/>
        <w:sz w:val="20"/>
      </w:rPr>
      <w:t>bold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B" w:rsidRDefault="007503AB">
    <w:pPr>
      <w:pStyle w:val="Footer"/>
      <w:jc w:val="center"/>
      <w:rPr>
        <w:noProof/>
      </w:rPr>
    </w:pPr>
    <w:r>
      <w:fldChar w:fldCharType="begin"/>
    </w:r>
    <w:r>
      <w:instrText xml:space="preserve"> PAGE   \* MERGEFORMAT </w:instrText>
    </w:r>
    <w:r>
      <w:fldChar w:fldCharType="separate"/>
    </w:r>
    <w:r w:rsidR="00CB3107">
      <w:rPr>
        <w:noProof/>
      </w:rPr>
      <w:t>11</w:t>
    </w:r>
    <w:r>
      <w:rPr>
        <w:noProof/>
      </w:rPr>
      <w:fldChar w:fldCharType="end"/>
    </w:r>
  </w:p>
  <w:p w:rsidR="007503AB" w:rsidRPr="007503AB" w:rsidRDefault="007503AB" w:rsidP="007503AB">
    <w:pPr>
      <w:pStyle w:val="Footer"/>
      <w:rPr>
        <w:sz w:val="20"/>
      </w:rPr>
    </w:pPr>
    <w:r w:rsidRPr="00922B33">
      <w:rPr>
        <w:sz w:val="20"/>
      </w:rPr>
      <w:t xml:space="preserve">*Lead applications in </w:t>
    </w:r>
    <w:r w:rsidRPr="00922B33">
      <w:rPr>
        <w:b/>
        <w:sz w:val="20"/>
      </w:rPr>
      <w:t>bold</w:t>
    </w:r>
  </w:p>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B9" w:rsidRDefault="009049B9">
      <w:r>
        <w:separator/>
      </w:r>
    </w:p>
  </w:footnote>
  <w:footnote w:type="continuationSeparator" w:id="0">
    <w:p w:rsidR="009049B9" w:rsidRDefault="009049B9" w:rsidP="00C721AC">
      <w:pPr>
        <w:spacing w:before="120"/>
        <w:rPr>
          <w:sz w:val="20"/>
        </w:rPr>
      </w:pPr>
      <w:r>
        <w:rPr>
          <w:sz w:val="20"/>
        </w:rPr>
        <w:t xml:space="preserve">(Continued from previous page)  </w:t>
      </w:r>
      <w:r>
        <w:rPr>
          <w:sz w:val="20"/>
        </w:rPr>
        <w:separator/>
      </w:r>
    </w:p>
  </w:footnote>
  <w:footnote w:type="continuationNotice" w:id="1">
    <w:p w:rsidR="009049B9" w:rsidRDefault="009049B9" w:rsidP="00C721AC">
      <w:pPr>
        <w:jc w:val="right"/>
        <w:rPr>
          <w:sz w:val="20"/>
        </w:rPr>
      </w:pPr>
      <w:r>
        <w:rPr>
          <w:sz w:val="20"/>
        </w:rPr>
        <w:t>(continued….)</w:t>
      </w:r>
    </w:p>
  </w:footnote>
  <w:footnote w:id="2">
    <w:p w:rsidR="007503AB" w:rsidRDefault="007503AB" w:rsidP="007503AB">
      <w:pPr>
        <w:pStyle w:val="Footer"/>
        <w:spacing w:after="80"/>
        <w:rPr>
          <w:sz w:val="20"/>
        </w:rPr>
      </w:pPr>
      <w:r>
        <w:rPr>
          <w:rStyle w:val="FootnoteReference"/>
        </w:rPr>
        <w:footnoteRef/>
      </w:r>
      <w:r>
        <w:rPr>
          <w:sz w:val="20"/>
        </w:rPr>
        <w:t xml:space="preserve"> The captioned applications were filed on March 20, 2017.  By Public Notice released March 31, 2017, the Bureau established petition to deny, opposition and reply filing deadlines of May 1, May 11, and May 18, 2017, respectively.  The Bureau also announced permit-but-disclose </w:t>
      </w:r>
      <w:r>
        <w:rPr>
          <w:i/>
          <w:sz w:val="20"/>
        </w:rPr>
        <w:t>ex parte</w:t>
      </w:r>
      <w:r>
        <w:rPr>
          <w:sz w:val="20"/>
        </w:rPr>
        <w:t xml:space="preserve"> status for the applications.  </w:t>
      </w:r>
      <w:r>
        <w:rPr>
          <w:i/>
          <w:sz w:val="20"/>
        </w:rPr>
        <w:t xml:space="preserve">Entercom Communications and CBS Radio Seek Approval to Transfer Control of and Assign FCC Authorizations and Licenses, </w:t>
      </w:r>
      <w:r>
        <w:rPr>
          <w:sz w:val="20"/>
        </w:rPr>
        <w:t>Public Notice, 32 FCC Rcd 2105 (MB 2017).  A list of the stations that are the subject of the proposed assignments and transfers and, for each, its call sign, community of license, facility ID number and assignment or transfer application file number is attached as the Appendix.</w:t>
      </w:r>
    </w:p>
  </w:footnote>
  <w:footnote w:id="3">
    <w:p w:rsidR="007503AB" w:rsidRDefault="007503AB" w:rsidP="007503AB">
      <w:pPr>
        <w:pStyle w:val="FootnoteText"/>
      </w:pPr>
      <w:r>
        <w:rPr>
          <w:rStyle w:val="FootnoteReference"/>
        </w:rPr>
        <w:footnoteRef/>
      </w:r>
      <w:r>
        <w:t xml:space="preserve"> </w:t>
      </w:r>
      <w:r>
        <w:rPr>
          <w:i/>
        </w:rPr>
        <w:t xml:space="preserve">See </w:t>
      </w:r>
      <w:r>
        <w:t>47 U.S.C. § 310(d).</w:t>
      </w:r>
    </w:p>
  </w:footnote>
  <w:footnote w:id="4">
    <w:p w:rsidR="007503AB" w:rsidRPr="00C73239" w:rsidRDefault="007503AB" w:rsidP="007503AB">
      <w:pPr>
        <w:pStyle w:val="FootnoteText"/>
      </w:pPr>
      <w:r>
        <w:rPr>
          <w:rStyle w:val="FootnoteReference"/>
        </w:rPr>
        <w:footnoteRef/>
      </w:r>
      <w:r>
        <w:t xml:space="preserve"> </w:t>
      </w:r>
      <w:r w:rsidRPr="008472A4">
        <w:t xml:space="preserve">The combined ownership interests of Entercom and CBSR present an issue under 47 CFR § 73.3555(a)(1) in </w:t>
      </w:r>
      <w:r>
        <w:t>the following seven</w:t>
      </w:r>
      <w:r w:rsidRPr="008472A4">
        <w:t xml:space="preserve"> Nielsen markets:  Boston, Massachusetts; Los Angeles, California; Sacramento, California; San Francisco, California; San Diego, California; Seattle-Tacoma, Washington; and Wilkes</w:t>
      </w:r>
      <w:r>
        <w:t>-</w:t>
      </w:r>
      <w:r w:rsidRPr="008472A4">
        <w:t>Barre</w:t>
      </w:r>
      <w:r>
        <w:t>/</w:t>
      </w:r>
      <w:r w:rsidRPr="008472A4">
        <w:t xml:space="preserve">Scranton, Pennsylvania.  </w:t>
      </w:r>
    </w:p>
  </w:footnote>
  <w:footnote w:id="5">
    <w:p w:rsidR="007503AB" w:rsidRDefault="007503AB" w:rsidP="007503AB">
      <w:pPr>
        <w:pStyle w:val="FootnoteText"/>
      </w:pPr>
      <w:r>
        <w:rPr>
          <w:rStyle w:val="FootnoteReference"/>
        </w:rPr>
        <w:footnoteRef/>
      </w:r>
      <w:r>
        <w:t xml:space="preserve"> EDT’s Trustee is TDC Communications, LLC, whose sole member is Elliot B. Evers.</w:t>
      </w:r>
      <w:r>
        <w:rPr>
          <w:bCs/>
          <w:color w:val="010101"/>
          <w:szCs w:val="22"/>
        </w:rPr>
        <w:t xml:space="preserve">  </w:t>
      </w:r>
    </w:p>
  </w:footnote>
  <w:footnote w:id="6">
    <w:p w:rsidR="007503AB" w:rsidRDefault="007503AB" w:rsidP="007503AB">
      <w:pPr>
        <w:pStyle w:val="FootnoteText"/>
      </w:pPr>
      <w:r>
        <w:rPr>
          <w:rStyle w:val="FootnoteReference"/>
        </w:rPr>
        <w:footnoteRef/>
      </w:r>
      <w:r>
        <w:t xml:space="preserve"> </w:t>
      </w:r>
      <w:r>
        <w:rPr>
          <w:i/>
        </w:rPr>
        <w:t xml:space="preserve">See Divestiture </w:t>
      </w:r>
      <w:r w:rsidRPr="001744EA">
        <w:rPr>
          <w:i/>
        </w:rPr>
        <w:t>Amendments</w:t>
      </w:r>
      <w:r>
        <w:rPr>
          <w:i/>
        </w:rPr>
        <w:t xml:space="preserve"> </w:t>
      </w:r>
      <w:r>
        <w:t>at Exhibit 5.</w:t>
      </w:r>
    </w:p>
  </w:footnote>
  <w:footnote w:id="7">
    <w:p w:rsidR="007503AB" w:rsidRDefault="007503AB" w:rsidP="007503AB">
      <w:pPr>
        <w:pStyle w:val="FootnoteText"/>
      </w:pPr>
      <w:r>
        <w:rPr>
          <w:rStyle w:val="FootnoteReference"/>
        </w:rPr>
        <w:footnoteRef/>
      </w:r>
      <w:r>
        <w:t xml:space="preserve"> 47 CFR § 73.3555(c).  </w:t>
      </w:r>
    </w:p>
  </w:footnote>
  <w:footnote w:id="8">
    <w:p w:rsidR="007503AB" w:rsidRDefault="007503AB" w:rsidP="007503AB">
      <w:pPr>
        <w:pStyle w:val="FootnoteText"/>
      </w:pPr>
      <w:r>
        <w:rPr>
          <w:rStyle w:val="FootnoteReference"/>
        </w:rPr>
        <w:footnoteRef/>
      </w:r>
      <w:r>
        <w:t xml:space="preserve"> Moonves is Chairman of the Board, President and Chief Executive Officer of CBS.</w:t>
      </w:r>
    </w:p>
  </w:footnote>
  <w:footnote w:id="9">
    <w:p w:rsidR="007503AB" w:rsidRDefault="007503AB" w:rsidP="007503AB">
      <w:pPr>
        <w:pStyle w:val="FootnoteText"/>
      </w:pPr>
      <w:r>
        <w:rPr>
          <w:rStyle w:val="FootnoteReference"/>
        </w:rPr>
        <w:footnoteRef/>
      </w:r>
      <w:r>
        <w:t xml:space="preserve"> Ianniello is Chief Operating Officer of CBS. </w:t>
      </w:r>
    </w:p>
  </w:footnote>
  <w:footnote w:id="10">
    <w:p w:rsidR="007503AB" w:rsidRPr="00E60E7C" w:rsidRDefault="007503AB" w:rsidP="007503AB">
      <w:pPr>
        <w:pStyle w:val="FootnoteText"/>
      </w:pPr>
      <w:r>
        <w:rPr>
          <w:rStyle w:val="FootnoteReference"/>
        </w:rPr>
        <w:footnoteRef/>
      </w:r>
      <w:r>
        <w:t xml:space="preserve"> The Divestiture Applications include Entercom stations KSWD(FM), Los Angeles, California, KSOQ-FM, San Diego, California, and WGGI(FM), Benton, Pennsylvania, respectively.  </w:t>
      </w:r>
      <w:r>
        <w:rPr>
          <w:i/>
        </w:rPr>
        <w:t>See</w:t>
      </w:r>
      <w:r>
        <w:t xml:space="preserve"> Application Nos. BALH-20170320ALJ, BALH-20170320ALF, and BALH-20170320ALH, respectively.  On September 26, 2017, Entercom sought Commission consent to assign those station licenses to EMF.  </w:t>
      </w:r>
      <w:r>
        <w:rPr>
          <w:i/>
        </w:rPr>
        <w:t>See</w:t>
      </w:r>
      <w:r>
        <w:t xml:space="preserve"> Application File Nos. BALH-20170926AFA; BALH20170926AFF, and BALH-20170926AFG, respectively (the EMF Applications).  If Entercom and EMF do not close on this transaction prior to or simultaneously with the consummation of the merger transaction, these licenses will be assigned to the EDT.  </w:t>
      </w:r>
      <w:r>
        <w:rPr>
          <w:i/>
        </w:rPr>
        <w:t xml:space="preserve">See </w:t>
      </w:r>
      <w:r>
        <w:t xml:space="preserve">EMF Applications, Attachment 5, Asset Purchase Agreement, at paragraphs B – E.  The Media Bureau granted the EMF applications on November 2, 2017.  </w:t>
      </w:r>
      <w:r>
        <w:rPr>
          <w:i/>
        </w:rPr>
        <w:t xml:space="preserve">See Public Notice, </w:t>
      </w:r>
      <w:r>
        <w:t xml:space="preserve">Broadcast Actions, Report No. 49107 (rel. Nov. 7, 2017).  </w:t>
      </w:r>
      <w:r>
        <w:rPr>
          <w:i/>
        </w:rPr>
        <w:t xml:space="preserve"> </w:t>
      </w:r>
    </w:p>
  </w:footnote>
  <w:footnote w:id="11">
    <w:p w:rsidR="007503AB" w:rsidRDefault="007503AB" w:rsidP="007503AB">
      <w:pPr>
        <w:pStyle w:val="FootnoteText"/>
      </w:pPr>
      <w:r>
        <w:rPr>
          <w:rStyle w:val="FootnoteReference"/>
        </w:rPr>
        <w:footnoteRef/>
      </w:r>
      <w:r>
        <w:t xml:space="preserve"> No other petitions or objections were filed against the Merger of Divestiture Applications.</w:t>
      </w:r>
    </w:p>
  </w:footnote>
  <w:footnote w:id="12">
    <w:p w:rsidR="007503AB" w:rsidRPr="00B37AE6" w:rsidRDefault="007503AB" w:rsidP="007503AB">
      <w:pPr>
        <w:pStyle w:val="FootnoteText"/>
      </w:pPr>
      <w:r w:rsidRPr="00B37AE6">
        <w:rPr>
          <w:rStyle w:val="FootnoteReference"/>
        </w:rPr>
        <w:footnoteRef/>
      </w:r>
      <w:r w:rsidRPr="00B37AE6">
        <w:t xml:space="preserve"> </w:t>
      </w:r>
      <w:r>
        <w:t>Stolz Petition</w:t>
      </w:r>
      <w:r w:rsidRPr="00B37AE6">
        <w:rPr>
          <w:i/>
        </w:rPr>
        <w:t xml:space="preserve"> </w:t>
      </w:r>
      <w:r w:rsidRPr="00B37AE6">
        <w:t>at 10-11, citing 47 U.S.C. §</w:t>
      </w:r>
      <w:r>
        <w:t xml:space="preserve"> </w:t>
      </w:r>
      <w:r w:rsidRPr="00B37AE6">
        <w:t>309(b).</w:t>
      </w:r>
    </w:p>
  </w:footnote>
  <w:footnote w:id="13">
    <w:p w:rsidR="007503AB" w:rsidRDefault="007503AB" w:rsidP="007503AB">
      <w:pPr>
        <w:pStyle w:val="FootnoteText"/>
      </w:pPr>
      <w:r>
        <w:rPr>
          <w:rStyle w:val="FootnoteReference"/>
        </w:rPr>
        <w:footnoteRef/>
      </w:r>
      <w:r>
        <w:t xml:space="preserve"> Stolz Petition at 12, r</w:t>
      </w:r>
      <w:r w:rsidRPr="00B37AE6">
        <w:t xml:space="preserve">eferencing </w:t>
      </w:r>
      <w:r w:rsidRPr="00B37AE6">
        <w:rPr>
          <w:i/>
        </w:rPr>
        <w:t xml:space="preserve">Entercom License, LLC, </w:t>
      </w:r>
      <w:r w:rsidRPr="00B37AE6">
        <w:t>Hearing Designation Order and Notice of Opportunity for Hearing, 31 FCC Rcd 12196 (2016)</w:t>
      </w:r>
      <w:r>
        <w:t xml:space="preserve"> (</w:t>
      </w:r>
      <w:r w:rsidRPr="00FE6156">
        <w:rPr>
          <w:i/>
        </w:rPr>
        <w:t>KDND HDO</w:t>
      </w:r>
      <w:r>
        <w:t xml:space="preserve">).  Entercom subsequently turned in the license to KDND(FM) and the proceeding was terminated.  </w:t>
      </w:r>
      <w:r>
        <w:rPr>
          <w:i/>
        </w:rPr>
        <w:t>See Entercom License, LLC</w:t>
      </w:r>
      <w:r>
        <w:t xml:space="preserve">, Memorandum Opinion and Order, 32 FCC Rcd </w:t>
      </w:r>
      <w:r w:rsidRPr="00030275">
        <w:t>7149</w:t>
      </w:r>
      <w:r>
        <w:t xml:space="preserve"> (2017), </w:t>
      </w:r>
      <w:r>
        <w:rPr>
          <w:i/>
        </w:rPr>
        <w:t>pet. for recon. pending.</w:t>
      </w:r>
    </w:p>
  </w:footnote>
  <w:footnote w:id="14">
    <w:p w:rsidR="007503AB" w:rsidRPr="00696D18" w:rsidRDefault="007503AB" w:rsidP="007503AB">
      <w:pPr>
        <w:pStyle w:val="FootnoteText"/>
      </w:pPr>
      <w:r w:rsidRPr="00696D18">
        <w:rPr>
          <w:rStyle w:val="FootnoteReference"/>
        </w:rPr>
        <w:footnoteRef/>
      </w:r>
      <w:r w:rsidRPr="00696D18">
        <w:t xml:space="preserve"> Stolz Petition at 16-19</w:t>
      </w:r>
      <w:r>
        <w:t xml:space="preserve">, referencing </w:t>
      </w:r>
      <w:r w:rsidRPr="00696D18">
        <w:t xml:space="preserve">KUDL(FM), KRXQ(FM), KIMF(FM) and KSEG(FM), Sacramento, and KKDO(FM), Fair Oaks, California.  </w:t>
      </w:r>
      <w:r w:rsidRPr="00696D18">
        <w:rPr>
          <w:i/>
        </w:rPr>
        <w:t>See Entercom Sacramento Licenses, Inc.</w:t>
      </w:r>
      <w:r w:rsidRPr="00696D18">
        <w:t>, Letter Decision, reference 1800B3-JM (MB Jan. 18, 2017).</w:t>
      </w:r>
      <w:r>
        <w:t xml:space="preserve">  </w:t>
      </w:r>
    </w:p>
  </w:footnote>
  <w:footnote w:id="15">
    <w:p w:rsidR="007503AB" w:rsidRPr="00696D18" w:rsidRDefault="007503AB" w:rsidP="007503AB">
      <w:pPr>
        <w:pStyle w:val="FootnoteText"/>
        <w:spacing w:after="80"/>
        <w:rPr>
          <w:i/>
        </w:rPr>
      </w:pPr>
      <w:r w:rsidRPr="00696D18">
        <w:rPr>
          <w:rStyle w:val="FootnoteReference"/>
        </w:rPr>
        <w:footnoteRef/>
      </w:r>
      <w:r w:rsidRPr="00696D18">
        <w:t xml:space="preserve"> Naiman Petition at 4.  </w:t>
      </w:r>
    </w:p>
  </w:footnote>
  <w:footnote w:id="16">
    <w:p w:rsidR="007503AB" w:rsidRPr="00696D18" w:rsidRDefault="007503AB" w:rsidP="007503AB">
      <w:pPr>
        <w:pStyle w:val="FootnoteText"/>
        <w:spacing w:after="80"/>
      </w:pPr>
      <w:r w:rsidRPr="00696D18">
        <w:rPr>
          <w:rStyle w:val="FootnoteReference"/>
        </w:rPr>
        <w:footnoteRef/>
      </w:r>
      <w:r w:rsidRPr="00696D18">
        <w:t xml:space="preserve"> </w:t>
      </w:r>
      <w:r w:rsidRPr="00696D18">
        <w:rPr>
          <w:i/>
        </w:rPr>
        <w:t xml:space="preserve">Id. </w:t>
      </w:r>
      <w:r w:rsidRPr="00696D18">
        <w:t>at 6-13</w:t>
      </w:r>
      <w:r>
        <w:t>.</w:t>
      </w:r>
    </w:p>
  </w:footnote>
  <w:footnote w:id="17">
    <w:p w:rsidR="007503AB" w:rsidRPr="009E143C" w:rsidRDefault="007503AB" w:rsidP="007503AB">
      <w:pPr>
        <w:pStyle w:val="FootnoteText"/>
        <w:spacing w:after="80"/>
      </w:pPr>
      <w:r w:rsidRPr="009E143C">
        <w:rPr>
          <w:rStyle w:val="FootnoteReference"/>
        </w:rPr>
        <w:footnoteRef/>
      </w:r>
      <w:r w:rsidRPr="009E143C">
        <w:t xml:space="preserve"> Opposition at 2-3, citing Transfer Applications Comprehensive Exhibit at n. 2 and Divestiture Trust Comprehensive Exhibit at 2.</w:t>
      </w:r>
    </w:p>
  </w:footnote>
  <w:footnote w:id="18">
    <w:p w:rsidR="007503AB" w:rsidRPr="009E143C" w:rsidRDefault="007503AB" w:rsidP="007503AB">
      <w:pPr>
        <w:pStyle w:val="FootnoteText"/>
        <w:spacing w:after="80"/>
      </w:pPr>
      <w:r w:rsidRPr="009E143C">
        <w:rPr>
          <w:rStyle w:val="FootnoteReference"/>
        </w:rPr>
        <w:footnoteRef/>
      </w:r>
      <w:r w:rsidRPr="009E143C">
        <w:t xml:space="preserve"> Opposition a</w:t>
      </w:r>
      <w:r>
        <w:t>t</w:t>
      </w:r>
      <w:r w:rsidRPr="009E143C">
        <w:t xml:space="preserve"> 4.</w:t>
      </w:r>
    </w:p>
  </w:footnote>
  <w:footnote w:id="19">
    <w:p w:rsidR="007503AB" w:rsidRPr="009E143C" w:rsidRDefault="007503AB" w:rsidP="007503AB">
      <w:pPr>
        <w:pStyle w:val="FootnoteText"/>
        <w:spacing w:after="80"/>
      </w:pPr>
      <w:r w:rsidRPr="009E143C">
        <w:rPr>
          <w:rStyle w:val="FootnoteReference"/>
        </w:rPr>
        <w:footnoteRef/>
      </w:r>
      <w:r w:rsidRPr="009E143C">
        <w:t xml:space="preserve"> </w:t>
      </w:r>
      <w:r w:rsidRPr="009E143C">
        <w:rPr>
          <w:i/>
        </w:rPr>
        <w:t xml:space="preserve">Id. </w:t>
      </w:r>
      <w:r w:rsidRPr="009E143C">
        <w:t>at 5.</w:t>
      </w:r>
    </w:p>
  </w:footnote>
  <w:footnote w:id="20">
    <w:p w:rsidR="007503AB" w:rsidRPr="009E143C" w:rsidRDefault="007503AB" w:rsidP="007503AB">
      <w:pPr>
        <w:pStyle w:val="FootnoteText"/>
      </w:pPr>
      <w:r w:rsidRPr="009E143C">
        <w:rPr>
          <w:rStyle w:val="FootnoteReference"/>
        </w:rPr>
        <w:footnoteRef/>
      </w:r>
      <w:r w:rsidRPr="009E143C">
        <w:t xml:space="preserve"> </w:t>
      </w:r>
      <w:r w:rsidRPr="009E143C">
        <w:rPr>
          <w:i/>
        </w:rPr>
        <w:t>Id.</w:t>
      </w:r>
      <w:r w:rsidRPr="009E143C">
        <w:t xml:space="preserve"> at 8, citing </w:t>
      </w:r>
      <w:r w:rsidRPr="009E143C">
        <w:rPr>
          <w:i/>
        </w:rPr>
        <w:t>KDND HDO</w:t>
      </w:r>
      <w:r w:rsidRPr="009E143C">
        <w:t>, 31 FCC Rcd at 12209 n.122.</w:t>
      </w:r>
    </w:p>
  </w:footnote>
  <w:footnote w:id="21">
    <w:p w:rsidR="007503AB" w:rsidRPr="009E143C" w:rsidRDefault="007503AB" w:rsidP="007503AB">
      <w:pPr>
        <w:pStyle w:val="FootnoteText"/>
      </w:pPr>
      <w:r w:rsidRPr="009E143C">
        <w:rPr>
          <w:rStyle w:val="FootnoteReference"/>
        </w:rPr>
        <w:footnoteRef/>
      </w:r>
      <w:r w:rsidRPr="009E143C">
        <w:t xml:space="preserve"> </w:t>
      </w:r>
      <w:r w:rsidRPr="009E143C">
        <w:rPr>
          <w:i/>
        </w:rPr>
        <w:t xml:space="preserve">Id. </w:t>
      </w:r>
      <w:r w:rsidRPr="009E143C">
        <w:t xml:space="preserve">at 7-8, referencing Agreement and Plan of Merger submitted with the </w:t>
      </w:r>
      <w:r>
        <w:t>Merger</w:t>
      </w:r>
      <w:r w:rsidRPr="009E143C">
        <w:t xml:space="preserve"> Applications at pp. 88-89, § 7.9, and Declaration of Elliot B. Evers, appended to the Opposition as Exhibit A.</w:t>
      </w:r>
    </w:p>
  </w:footnote>
  <w:footnote w:id="22">
    <w:p w:rsidR="007503AB" w:rsidRPr="00C06B3C" w:rsidRDefault="007503AB" w:rsidP="007503AB">
      <w:pPr>
        <w:pStyle w:val="FootnoteText"/>
      </w:pPr>
      <w:r w:rsidRPr="00C06B3C">
        <w:rPr>
          <w:rStyle w:val="FootnoteReference"/>
        </w:rPr>
        <w:footnoteRef/>
      </w:r>
      <w:r w:rsidRPr="00C06B3C">
        <w:t xml:space="preserve"> Stolz and Naiman cite </w:t>
      </w:r>
      <w:r w:rsidRPr="00C06B3C">
        <w:rPr>
          <w:i/>
        </w:rPr>
        <w:t>ERIE Radio Co., LLC</w:t>
      </w:r>
      <w:r w:rsidRPr="00C06B3C">
        <w:t xml:space="preserve">, </w:t>
      </w:r>
      <w:r>
        <w:t xml:space="preserve">Memorandum Opinion and Order, </w:t>
      </w:r>
      <w:r w:rsidRPr="00C06B3C">
        <w:t xml:space="preserve">32 FCC Rcd </w:t>
      </w:r>
      <w:r>
        <w:t>3890 (WTB/MB</w:t>
      </w:r>
      <w:r w:rsidRPr="00C06B3C">
        <w:t xml:space="preserve"> 2017)</w:t>
      </w:r>
      <w:r>
        <w:t xml:space="preserve"> (</w:t>
      </w:r>
      <w:r>
        <w:rPr>
          <w:i/>
        </w:rPr>
        <w:t>ERIE</w:t>
      </w:r>
      <w:r>
        <w:t>)</w:t>
      </w:r>
      <w:r w:rsidRPr="00C06B3C">
        <w:t xml:space="preserve"> (Wireless and Media Bureaus dismiss </w:t>
      </w:r>
      <w:r>
        <w:t>auction winner</w:t>
      </w:r>
      <w:r w:rsidRPr="00C06B3C">
        <w:t xml:space="preserve"> long-form application because the applicant missed down-payment deadline by one day).  </w:t>
      </w:r>
    </w:p>
  </w:footnote>
  <w:footnote w:id="23">
    <w:p w:rsidR="007503AB" w:rsidRPr="00C06B3C" w:rsidRDefault="007503AB" w:rsidP="007503AB">
      <w:pPr>
        <w:pStyle w:val="FootnoteText"/>
      </w:pPr>
      <w:r w:rsidRPr="00C06B3C">
        <w:rPr>
          <w:rStyle w:val="FootnoteReference"/>
        </w:rPr>
        <w:footnoteRef/>
      </w:r>
      <w:r w:rsidRPr="00C06B3C">
        <w:t xml:space="preserve"> Stolz Reply at 3, Naiman Reply at 2-3.</w:t>
      </w:r>
    </w:p>
  </w:footnote>
  <w:footnote w:id="24">
    <w:p w:rsidR="007503AB" w:rsidRDefault="007503AB" w:rsidP="007503AB">
      <w:pPr>
        <w:pStyle w:val="FootnoteText"/>
      </w:pPr>
      <w:r w:rsidRPr="00C06B3C">
        <w:rPr>
          <w:rStyle w:val="FootnoteReference"/>
        </w:rPr>
        <w:footnoteRef/>
      </w:r>
      <w:r w:rsidRPr="00C06B3C">
        <w:t xml:space="preserve"> Stolz Reply at 7-9, Naiman Reply at 7-9.</w:t>
      </w:r>
    </w:p>
  </w:footnote>
  <w:footnote w:id="25">
    <w:p w:rsidR="007503AB" w:rsidRDefault="007503AB" w:rsidP="007503AB">
      <w:pPr>
        <w:pStyle w:val="FootnoteText"/>
      </w:pPr>
      <w:r>
        <w:rPr>
          <w:rStyle w:val="FootnoteReference"/>
        </w:rPr>
        <w:footnoteRef/>
      </w:r>
      <w:r>
        <w:t xml:space="preserve"> Accompanying it was a Motion for Leave to File First Supplement to Petition to Dismiss or Deny.  We hereby grant the Motion.</w:t>
      </w:r>
    </w:p>
  </w:footnote>
  <w:footnote w:id="26">
    <w:p w:rsidR="007503AB" w:rsidRDefault="007503AB" w:rsidP="007503AB">
      <w:pPr>
        <w:pStyle w:val="FootnoteText"/>
        <w:spacing w:after="80"/>
      </w:pPr>
      <w:r>
        <w:rPr>
          <w:rStyle w:val="FootnoteReference"/>
        </w:rPr>
        <w:footnoteRef/>
      </w:r>
      <w:r>
        <w:t xml:space="preserve"> First Supplement at 6, citing </w:t>
      </w:r>
      <w:r>
        <w:rPr>
          <w:i/>
        </w:rPr>
        <w:t xml:space="preserve">Character Policy Statement, </w:t>
      </w:r>
      <w:r>
        <w:t xml:space="preserve">102 FCC 2d 1179 at n.60 (1986).  Additionally, Stolz argues that the “vituperative nature” of the Colbert monologue raises a substantial and material question of fact regarding whether CBS engaged in intentional news distortion.  First Supplement at 8-9, citing </w:t>
      </w:r>
      <w:r>
        <w:rPr>
          <w:i/>
        </w:rPr>
        <w:t>Serafyn v. FCC</w:t>
      </w:r>
      <w:r>
        <w:t xml:space="preserve">, 149 F.3d 1213 (D. C. Cir. 1998) and </w:t>
      </w:r>
      <w:r>
        <w:rPr>
          <w:i/>
        </w:rPr>
        <w:t xml:space="preserve">Jefferson Radio Co., Inc. v. FCC, </w:t>
      </w:r>
      <w:r>
        <w:t>340 F.2d 781 (D.C. Cir. 1964) (</w:t>
      </w:r>
      <w:r>
        <w:rPr>
          <w:i/>
        </w:rPr>
        <w:t>Jefferson Radio</w:t>
      </w:r>
      <w:r w:rsidRPr="00CC5240">
        <w:t>).</w:t>
      </w:r>
    </w:p>
  </w:footnote>
  <w:footnote w:id="27">
    <w:p w:rsidR="007503AB" w:rsidRDefault="007503AB" w:rsidP="007503AB">
      <w:pPr>
        <w:pStyle w:val="FootnoteText"/>
        <w:spacing w:after="80"/>
      </w:pPr>
      <w:r>
        <w:rPr>
          <w:rStyle w:val="FootnoteReference"/>
        </w:rPr>
        <w:footnoteRef/>
      </w:r>
      <w:r>
        <w:t xml:space="preserve"> Opposition to First Supplement at 1.  </w:t>
      </w:r>
    </w:p>
  </w:footnote>
  <w:footnote w:id="28">
    <w:p w:rsidR="007503AB" w:rsidRPr="00283970" w:rsidRDefault="007503AB" w:rsidP="007503AB">
      <w:pPr>
        <w:pStyle w:val="FootnoteText"/>
        <w:rPr>
          <w:i/>
        </w:rPr>
      </w:pPr>
      <w:r>
        <w:rPr>
          <w:rStyle w:val="FootnoteReference"/>
        </w:rPr>
        <w:footnoteRef/>
      </w:r>
      <w:r>
        <w:t xml:space="preserve"> </w:t>
      </w:r>
      <w:r>
        <w:rPr>
          <w:i/>
        </w:rPr>
        <w:t>Id.</w:t>
      </w:r>
    </w:p>
  </w:footnote>
  <w:footnote w:id="29">
    <w:p w:rsidR="007503AB" w:rsidRPr="00B91586" w:rsidRDefault="007503AB" w:rsidP="007503AB">
      <w:pPr>
        <w:pStyle w:val="FootnoteText"/>
      </w:pPr>
      <w:r>
        <w:rPr>
          <w:rStyle w:val="FootnoteReference"/>
        </w:rPr>
        <w:footnoteRef/>
      </w:r>
      <w:r>
        <w:t xml:space="preserve"> </w:t>
      </w:r>
      <w:r>
        <w:rPr>
          <w:i/>
        </w:rPr>
        <w:t xml:space="preserve">Id. </w:t>
      </w:r>
      <w:r>
        <w:t>at 5-8.</w:t>
      </w:r>
    </w:p>
  </w:footnote>
  <w:footnote w:id="30">
    <w:p w:rsidR="007503AB" w:rsidRDefault="007503AB" w:rsidP="007503AB">
      <w:pPr>
        <w:pStyle w:val="FootnoteText"/>
      </w:pPr>
      <w:r>
        <w:rPr>
          <w:rStyle w:val="FootnoteReference"/>
        </w:rPr>
        <w:footnoteRef/>
      </w:r>
      <w:r>
        <w:t xml:space="preserve"> Reply to Opposition to First Supplement at 2.  In addition, Stolz asserts that this particular monologue was defamatory and done with the intent “to endanger the President, to incite, and to inflame.”  </w:t>
      </w:r>
      <w:r>
        <w:rPr>
          <w:i/>
        </w:rPr>
        <w:t xml:space="preserve">Id. </w:t>
      </w:r>
      <w:r>
        <w:t>at 3, 4.</w:t>
      </w:r>
    </w:p>
  </w:footnote>
  <w:footnote w:id="31">
    <w:p w:rsidR="007503AB" w:rsidRDefault="007503AB" w:rsidP="007503AB">
      <w:pPr>
        <w:pStyle w:val="FootnoteText"/>
      </w:pPr>
      <w:r>
        <w:rPr>
          <w:rStyle w:val="FootnoteReference"/>
        </w:rPr>
        <w:footnoteRef/>
      </w:r>
      <w:r>
        <w:t xml:space="preserve"> Accompanying it was a Motion for Leave to File Second Supplement to Petition to Dismiss or Deny.  We hereby grant the Motion.</w:t>
      </w:r>
    </w:p>
  </w:footnote>
  <w:footnote w:id="32">
    <w:p w:rsidR="007503AB" w:rsidRPr="00A07E2E" w:rsidRDefault="007503AB" w:rsidP="007503AB">
      <w:pPr>
        <w:pStyle w:val="FootnoteText"/>
      </w:pPr>
      <w:r>
        <w:rPr>
          <w:rStyle w:val="FootnoteReference"/>
        </w:rPr>
        <w:footnoteRef/>
      </w:r>
      <w:r>
        <w:t xml:space="preserve"> Second Supplement</w:t>
      </w:r>
      <w:r>
        <w:rPr>
          <w:i/>
        </w:rPr>
        <w:t xml:space="preserve"> </w:t>
      </w:r>
      <w:r>
        <w:t xml:space="preserve">at 3, citing 18 U.S.C. §§ 245(b) and 1505, which, according to Stolz, make it a crime to </w:t>
      </w:r>
      <w:r w:rsidRPr="00A07E2E">
        <w:t>intimidate a member of Congress.  Stolz also cites 18 U.S.C. § 241, making it a crime for two or more persons to “conspire to inure, oppress, threaten, or intimidate any person in an State, Territory, Commonwealth, Possession, or District in the free exercise or enjoyment of any right or privilege secured to him by the Constitution or laws of the United States . . . .”</w:t>
      </w:r>
    </w:p>
  </w:footnote>
  <w:footnote w:id="33">
    <w:p w:rsidR="007503AB" w:rsidRPr="00A07E2E" w:rsidRDefault="007503AB" w:rsidP="007503AB">
      <w:pPr>
        <w:pStyle w:val="FootnoteText"/>
      </w:pPr>
      <w:r w:rsidRPr="00A07E2E">
        <w:rPr>
          <w:rStyle w:val="FootnoteReference"/>
        </w:rPr>
        <w:footnoteRef/>
      </w:r>
      <w:r w:rsidRPr="00A07E2E">
        <w:t xml:space="preserve"> Opposition to Second Supplement at 1 (“Taken in context, Mr. Pelley did not ad</w:t>
      </w:r>
      <w:r>
        <w:t xml:space="preserve">vocate violence against anyone. </w:t>
      </w:r>
      <w:r w:rsidRPr="00A07E2E">
        <w:t xml:space="preserve"> In fact</w:t>
      </w:r>
      <w:r>
        <w:t>,</w:t>
      </w:r>
      <w:r w:rsidRPr="00A07E2E">
        <w:t xml:space="preserve"> his remarks … decried the advocacy of violence.”).</w:t>
      </w:r>
    </w:p>
  </w:footnote>
  <w:footnote w:id="34">
    <w:p w:rsidR="007503AB" w:rsidRPr="00FC1557" w:rsidRDefault="007503AB" w:rsidP="007503AB">
      <w:pPr>
        <w:pStyle w:val="FootnoteText"/>
      </w:pPr>
      <w:r>
        <w:rPr>
          <w:rStyle w:val="FootnoteReference"/>
        </w:rPr>
        <w:footnoteRef/>
      </w:r>
      <w:r>
        <w:t xml:space="preserve"> Reply to Opposition to Second Supplement</w:t>
      </w:r>
      <w:r>
        <w:rPr>
          <w:i/>
        </w:rPr>
        <w:t xml:space="preserve"> </w:t>
      </w:r>
      <w:r>
        <w:t>at 3, referencing 47 U.S.C. § 403.</w:t>
      </w:r>
    </w:p>
  </w:footnote>
  <w:footnote w:id="35">
    <w:p w:rsidR="007503AB" w:rsidRDefault="007503AB" w:rsidP="007503AB">
      <w:pPr>
        <w:pStyle w:val="FootnoteText"/>
      </w:pPr>
      <w:r>
        <w:rPr>
          <w:rStyle w:val="FootnoteReference"/>
        </w:rPr>
        <w:footnoteRef/>
      </w:r>
      <w:r>
        <w:t xml:space="preserve"> Accompanying it was a Motion for Leave to File Third Supplement to Petition to Dismiss or Deny.  We hereby grant the Motion</w:t>
      </w:r>
      <w:r w:rsidRPr="002461D4">
        <w:t>.</w:t>
      </w:r>
    </w:p>
  </w:footnote>
  <w:footnote w:id="36">
    <w:p w:rsidR="007503AB" w:rsidRPr="001744EA" w:rsidRDefault="007503AB" w:rsidP="007503AB">
      <w:pPr>
        <w:pStyle w:val="FootnoteText"/>
      </w:pPr>
      <w:r>
        <w:rPr>
          <w:rStyle w:val="FootnoteReference"/>
        </w:rPr>
        <w:footnoteRef/>
      </w:r>
      <w:r>
        <w:t xml:space="preserve"> Third Supplement at 2.  In this filing, Stolz references, among other things, a posting on social media site Twitter from a CBS employee allegedly expressing a lack of sympathy for the victims of the recent Las Vegas shootings.</w:t>
      </w:r>
    </w:p>
  </w:footnote>
  <w:footnote w:id="37">
    <w:p w:rsidR="007503AB" w:rsidRDefault="007503AB" w:rsidP="007503AB">
      <w:pPr>
        <w:spacing w:after="80"/>
      </w:pPr>
      <w:r>
        <w:rPr>
          <w:rStyle w:val="FootnoteReference"/>
        </w:rPr>
        <w:footnoteRef/>
      </w:r>
      <w:r>
        <w:rPr>
          <w:sz w:val="20"/>
        </w:rPr>
        <w:t xml:space="preserve"> Section 310(d) requires that the Commission consider the applications as if the proposed transferee were applying for the licenses directly.  47 U.S.C. § 310(d</w:t>
      </w:r>
      <w:r>
        <w:rPr>
          <w:i/>
          <w:sz w:val="20"/>
        </w:rPr>
        <w:t xml:space="preserve">).  See, e.g., SBC Communications Inc. and AT&amp;T Corp. Applications for Approval of Transfer of Control, </w:t>
      </w:r>
      <w:r>
        <w:rPr>
          <w:sz w:val="20"/>
        </w:rPr>
        <w:t>20 FCC Rcd 18290, 18300, para. 16 (2005) (</w:t>
      </w:r>
      <w:r>
        <w:rPr>
          <w:i/>
          <w:sz w:val="20"/>
        </w:rPr>
        <w:t>SBC-AT&amp;T Order</w:t>
      </w:r>
      <w:r>
        <w:rPr>
          <w:sz w:val="20"/>
        </w:rPr>
        <w:t xml:space="preserve">). </w:t>
      </w:r>
    </w:p>
  </w:footnote>
  <w:footnote w:id="38">
    <w:p w:rsidR="007503AB" w:rsidRDefault="007503AB" w:rsidP="007503AB">
      <w:pPr>
        <w:pStyle w:val="Footer"/>
        <w:spacing w:after="80"/>
        <w:rPr>
          <w:sz w:val="20"/>
        </w:rPr>
      </w:pPr>
      <w:r>
        <w:rPr>
          <w:rStyle w:val="FootnoteReference"/>
        </w:rPr>
        <w:footnoteRef/>
      </w:r>
      <w:r>
        <w:rPr>
          <w:i/>
          <w:sz w:val="20"/>
        </w:rPr>
        <w:t xml:space="preserve"> See, e.g., SBC-AT&amp;T Order, </w:t>
      </w:r>
      <w:r>
        <w:rPr>
          <w:sz w:val="20"/>
        </w:rPr>
        <w:t xml:space="preserve">20 FCC Rcd at 18300, para. 16. </w:t>
      </w:r>
    </w:p>
  </w:footnote>
  <w:footnote w:id="39">
    <w:p w:rsidR="007503AB" w:rsidRDefault="007503AB" w:rsidP="007503AB">
      <w:pPr>
        <w:pStyle w:val="Footer"/>
        <w:spacing w:after="80"/>
        <w:rPr>
          <w:sz w:val="20"/>
        </w:rPr>
      </w:pPr>
      <w:r>
        <w:rPr>
          <w:rStyle w:val="FootnoteReference"/>
        </w:rPr>
        <w:footnoteRef/>
      </w:r>
      <w:r>
        <w:rPr>
          <w:sz w:val="20"/>
        </w:rPr>
        <w:t xml:space="preserve"> 47 U.S.C. § 309(e); </w:t>
      </w:r>
      <w:r>
        <w:rPr>
          <w:i/>
          <w:sz w:val="20"/>
        </w:rPr>
        <w:t xml:space="preserve">see also </w:t>
      </w:r>
      <w:hyperlink r:id="rId1" w:history="1">
        <w:r>
          <w:rPr>
            <w:i/>
            <w:iCs/>
            <w:sz w:val="20"/>
          </w:rPr>
          <w:t>General Motors Corporation and Hughes Electronics Corporation, Transferors, and The News Corporation Limited, Transferee</w:t>
        </w:r>
        <w:r>
          <w:rPr>
            <w:sz w:val="20"/>
          </w:rPr>
          <w:t>, Memorandum Opinion and Order, 19 FCC Rcd 473, 483 n.49 (2004)</w:t>
        </w:r>
      </w:hyperlink>
      <w:r>
        <w:rPr>
          <w:sz w:val="20"/>
        </w:rPr>
        <w:t xml:space="preserve">. </w:t>
      </w:r>
    </w:p>
  </w:footnote>
  <w:footnote w:id="40">
    <w:p w:rsidR="007503AB" w:rsidRPr="006D725F" w:rsidRDefault="007503AB" w:rsidP="007503AB">
      <w:pPr>
        <w:autoSpaceDE w:val="0"/>
        <w:autoSpaceDN w:val="0"/>
        <w:adjustRightInd w:val="0"/>
        <w:spacing w:after="80"/>
        <w:rPr>
          <w:sz w:val="20"/>
        </w:rPr>
      </w:pPr>
      <w:r w:rsidRPr="00714130">
        <w:rPr>
          <w:rStyle w:val="FootnoteReference"/>
        </w:rPr>
        <w:footnoteRef/>
      </w:r>
      <w:r w:rsidRPr="00714130">
        <w:rPr>
          <w:sz w:val="20"/>
        </w:rPr>
        <w:t xml:space="preserve"> </w:t>
      </w:r>
      <w:r w:rsidRPr="00714130">
        <w:rPr>
          <w:i/>
          <w:sz w:val="20"/>
        </w:rPr>
        <w:t>See</w:t>
      </w:r>
      <w:r>
        <w:rPr>
          <w:i/>
          <w:sz w:val="20"/>
        </w:rPr>
        <w:t>, e.g.,</w:t>
      </w:r>
      <w:r w:rsidRPr="00714130">
        <w:rPr>
          <w:i/>
          <w:sz w:val="20"/>
        </w:rPr>
        <w:t xml:space="preserve"> </w:t>
      </w:r>
      <w:r>
        <w:rPr>
          <w:i/>
          <w:sz w:val="20"/>
        </w:rPr>
        <w:t xml:space="preserve">The E.W. </w:t>
      </w:r>
      <w:r w:rsidRPr="007C145C">
        <w:rPr>
          <w:i/>
          <w:sz w:val="20"/>
        </w:rPr>
        <w:t xml:space="preserve">Scripps Company, </w:t>
      </w:r>
      <w:r w:rsidRPr="007C145C">
        <w:rPr>
          <w:sz w:val="20"/>
        </w:rPr>
        <w:t>Letter, 29 FCC Rcd 24870, 14872, n.9;</w:t>
      </w:r>
      <w:r w:rsidRPr="00714130">
        <w:rPr>
          <w:sz w:val="20"/>
        </w:rPr>
        <w:t xml:space="preserve"> </w:t>
      </w:r>
      <w:r w:rsidRPr="003875C3">
        <w:rPr>
          <w:i/>
          <w:sz w:val="20"/>
        </w:rPr>
        <w:t xml:space="preserve"> </w:t>
      </w:r>
      <w:r>
        <w:rPr>
          <w:i/>
          <w:sz w:val="20"/>
        </w:rPr>
        <w:t>Existing Shareholders of Clear Channel</w:t>
      </w:r>
      <w:r w:rsidRPr="00714130">
        <w:rPr>
          <w:i/>
          <w:sz w:val="20"/>
        </w:rPr>
        <w:t xml:space="preserve">, </w:t>
      </w:r>
      <w:r w:rsidRPr="00714130">
        <w:rPr>
          <w:sz w:val="20"/>
        </w:rPr>
        <w:t xml:space="preserve">23 FCC Rcd </w:t>
      </w:r>
      <w:r>
        <w:rPr>
          <w:sz w:val="20"/>
        </w:rPr>
        <w:t>at</w:t>
      </w:r>
      <w:r w:rsidRPr="00714130">
        <w:rPr>
          <w:sz w:val="20"/>
        </w:rPr>
        <w:t xml:space="preserve"> 1427 n. 26 (parties </w:t>
      </w:r>
      <w:r>
        <w:rPr>
          <w:sz w:val="20"/>
        </w:rPr>
        <w:t xml:space="preserve">file </w:t>
      </w:r>
      <w:r w:rsidRPr="006D725F">
        <w:rPr>
          <w:sz w:val="20"/>
        </w:rPr>
        <w:t>transfer application stating that “</w:t>
      </w:r>
      <w:r w:rsidRPr="00C853CC">
        <w:rPr>
          <w:rFonts w:eastAsia="Calibri"/>
          <w:sz w:val="20"/>
        </w:rPr>
        <w:t xml:space="preserve">prior to the proposed transfer of control . . . , applications will be filed with the Commission to sell the requisite number of stations in the non-compliant combinations so that, as of the closing, the surviving company will be in compliance with the Commission’s multiple ownership rules”; </w:t>
      </w:r>
      <w:r>
        <w:rPr>
          <w:rFonts w:eastAsia="Calibri"/>
          <w:sz w:val="20"/>
        </w:rPr>
        <w:t>application</w:t>
      </w:r>
      <w:r w:rsidRPr="00C853CC">
        <w:rPr>
          <w:rFonts w:eastAsia="Calibri"/>
          <w:sz w:val="20"/>
        </w:rPr>
        <w:t xml:space="preserve"> </w:t>
      </w:r>
      <w:r w:rsidRPr="006D725F">
        <w:rPr>
          <w:sz w:val="20"/>
        </w:rPr>
        <w:t xml:space="preserve">initially </w:t>
      </w:r>
      <w:r>
        <w:rPr>
          <w:rFonts w:eastAsia="Calibri"/>
          <w:sz w:val="20"/>
        </w:rPr>
        <w:t>proposes assignment of</w:t>
      </w:r>
      <w:r w:rsidRPr="006D725F">
        <w:rPr>
          <w:sz w:val="20"/>
        </w:rPr>
        <w:t xml:space="preserve"> all stations to trust</w:t>
      </w:r>
      <w:r>
        <w:rPr>
          <w:sz w:val="20"/>
        </w:rPr>
        <w:t>, subsequently amended</w:t>
      </w:r>
      <w:r w:rsidRPr="006D725F">
        <w:rPr>
          <w:sz w:val="20"/>
        </w:rPr>
        <w:t xml:space="preserve"> to identify the specific </w:t>
      </w:r>
      <w:r>
        <w:rPr>
          <w:sz w:val="20"/>
        </w:rPr>
        <w:t xml:space="preserve">trust </w:t>
      </w:r>
      <w:r w:rsidRPr="006D725F">
        <w:rPr>
          <w:sz w:val="20"/>
        </w:rPr>
        <w:t>s</w:t>
      </w:r>
      <w:r>
        <w:rPr>
          <w:sz w:val="20"/>
        </w:rPr>
        <w:t xml:space="preserve">tations).  </w:t>
      </w:r>
    </w:p>
  </w:footnote>
  <w:footnote w:id="41">
    <w:p w:rsidR="007503AB" w:rsidRDefault="007503AB" w:rsidP="007503AB">
      <w:pPr>
        <w:pStyle w:val="FootnoteText"/>
      </w:pPr>
      <w:r>
        <w:rPr>
          <w:rStyle w:val="FootnoteReference"/>
        </w:rPr>
        <w:footnoteRef/>
      </w:r>
      <w:r>
        <w:t xml:space="preserve">  </w:t>
      </w:r>
      <w:r>
        <w:rPr>
          <w:szCs w:val="22"/>
        </w:rPr>
        <w:t xml:space="preserve">Moreover, Petitioners’ reliance on the alleged “strict compliance” standard applied in </w:t>
      </w:r>
      <w:r>
        <w:rPr>
          <w:i/>
          <w:szCs w:val="22"/>
        </w:rPr>
        <w:t xml:space="preserve">ERIE </w:t>
      </w:r>
      <w:r>
        <w:rPr>
          <w:szCs w:val="22"/>
        </w:rPr>
        <w:t xml:space="preserve">is unfounded.  In </w:t>
      </w:r>
      <w:r>
        <w:rPr>
          <w:i/>
          <w:szCs w:val="22"/>
        </w:rPr>
        <w:t>ERIE</w:t>
      </w:r>
      <w:r>
        <w:rPr>
          <w:szCs w:val="22"/>
        </w:rPr>
        <w:t xml:space="preserve">, an auction-winning applicant missed a clearly established payment deadline and was dismissed pursuant to a specific auction rule.  </w:t>
      </w:r>
      <w:r w:rsidRPr="00C00227">
        <w:rPr>
          <w:i/>
        </w:rPr>
        <w:t>ERIE</w:t>
      </w:r>
      <w:r>
        <w:t xml:space="preserve">, 32 FCC Rcd </w:t>
      </w:r>
      <w:r w:rsidRPr="00730AB0">
        <w:t>at</w:t>
      </w:r>
      <w:r>
        <w:t xml:space="preserve"> 3896, para. 18 (citing 47 CFR § 1.2107(b)). </w:t>
      </w:r>
    </w:p>
  </w:footnote>
  <w:footnote w:id="42">
    <w:p w:rsidR="007503AB" w:rsidRPr="006D725F" w:rsidRDefault="007503AB" w:rsidP="007503AB">
      <w:pPr>
        <w:pStyle w:val="FootnoteText"/>
        <w:spacing w:after="80"/>
      </w:pPr>
      <w:r w:rsidRPr="006D725F">
        <w:rPr>
          <w:rStyle w:val="FootnoteReference"/>
        </w:rPr>
        <w:footnoteRef/>
      </w:r>
      <w:r w:rsidRPr="006D725F">
        <w:t xml:space="preserve"> 47 U.S.C. § 309(b). </w:t>
      </w:r>
    </w:p>
  </w:footnote>
  <w:footnote w:id="43">
    <w:p w:rsidR="007503AB" w:rsidRPr="006D725F" w:rsidRDefault="007503AB" w:rsidP="007503AB">
      <w:pPr>
        <w:pStyle w:val="FootnoteText"/>
        <w:spacing w:after="80"/>
      </w:pPr>
      <w:r w:rsidRPr="006D725F">
        <w:rPr>
          <w:rStyle w:val="FootnoteReference"/>
        </w:rPr>
        <w:footnoteRef/>
      </w:r>
      <w:r w:rsidRPr="006D725F">
        <w:t xml:space="preserve"> Stoltz Petition at 10-11; Naiman Petition at 6.</w:t>
      </w:r>
    </w:p>
  </w:footnote>
  <w:footnote w:id="44">
    <w:p w:rsidR="007503AB" w:rsidRPr="006D725F" w:rsidRDefault="007503AB" w:rsidP="007503AB">
      <w:pPr>
        <w:pStyle w:val="FootnoteText"/>
        <w:spacing w:after="80"/>
      </w:pPr>
      <w:r w:rsidRPr="006D725F">
        <w:rPr>
          <w:rStyle w:val="FootnoteReference"/>
        </w:rPr>
        <w:footnoteRef/>
      </w:r>
      <w:r w:rsidRPr="006D725F">
        <w:t xml:space="preserve"> 47 U.S.C. § 309(c). </w:t>
      </w:r>
    </w:p>
  </w:footnote>
  <w:footnote w:id="45">
    <w:p w:rsidR="007503AB" w:rsidRPr="006D725F" w:rsidRDefault="007503AB" w:rsidP="007503AB">
      <w:pPr>
        <w:pStyle w:val="FootnoteText"/>
        <w:spacing w:after="80"/>
      </w:pPr>
      <w:r w:rsidRPr="006D725F">
        <w:rPr>
          <w:rStyle w:val="FootnoteReference"/>
        </w:rPr>
        <w:footnoteRef/>
      </w:r>
      <w:r w:rsidRPr="006D725F">
        <w:t xml:space="preserve"> 47 CFR § 73.3578.</w:t>
      </w:r>
    </w:p>
  </w:footnote>
  <w:footnote w:id="46">
    <w:p w:rsidR="007503AB" w:rsidRPr="006D725F" w:rsidRDefault="007503AB" w:rsidP="007503AB">
      <w:pPr>
        <w:pStyle w:val="FootnoteText"/>
        <w:spacing w:after="80"/>
      </w:pPr>
      <w:r w:rsidRPr="006D725F">
        <w:rPr>
          <w:rStyle w:val="FootnoteReference"/>
        </w:rPr>
        <w:footnoteRef/>
      </w:r>
      <w:r w:rsidRPr="006D725F">
        <w:t xml:space="preserve"> </w:t>
      </w:r>
      <w:r w:rsidRPr="006D725F">
        <w:rPr>
          <w:i/>
        </w:rPr>
        <w:t>See</w:t>
      </w:r>
      <w:r>
        <w:rPr>
          <w:i/>
        </w:rPr>
        <w:t>, e.g.,</w:t>
      </w:r>
      <w:r w:rsidRPr="006D725F">
        <w:rPr>
          <w:i/>
        </w:rPr>
        <w:t xml:space="preserve"> Shareholders of Hispanic Broad. Corp., </w:t>
      </w:r>
      <w:r w:rsidRPr="006D725F">
        <w:t xml:space="preserve">Memorandum Opinion and Order, 18 FCC Rcd 18834, 18835 n.1 (2003) (amendment adding stations to pending assignment application that </w:t>
      </w:r>
      <w:r w:rsidRPr="006D725F">
        <w:rPr>
          <w:color w:val="212121"/>
        </w:rPr>
        <w:t>does not propose additional changes to ownership structure is “minor”).</w:t>
      </w:r>
    </w:p>
  </w:footnote>
  <w:footnote w:id="47">
    <w:p w:rsidR="007503AB" w:rsidRPr="00426450" w:rsidRDefault="007503AB" w:rsidP="007503AB">
      <w:pPr>
        <w:pStyle w:val="FootnoteText"/>
        <w:rPr>
          <w:i/>
        </w:rPr>
      </w:pPr>
      <w:r>
        <w:rPr>
          <w:rStyle w:val="FootnoteReference"/>
        </w:rPr>
        <w:footnoteRef/>
      </w:r>
      <w:r>
        <w:t xml:space="preserve"> </w:t>
      </w:r>
      <w:r>
        <w:rPr>
          <w:i/>
        </w:rPr>
        <w:t>See Entercom License, LLC</w:t>
      </w:r>
      <w:r>
        <w:t xml:space="preserve">, Memorandum Opinion and Order, 32 FCC </w:t>
      </w:r>
      <w:r w:rsidRPr="00030275">
        <w:t>Rcd 7149</w:t>
      </w:r>
      <w:r>
        <w:t xml:space="preserve"> (2017), </w:t>
      </w:r>
      <w:r>
        <w:rPr>
          <w:i/>
        </w:rPr>
        <w:t>pet. for recon. pending</w:t>
      </w:r>
      <w:r>
        <w:t xml:space="preserve">; </w:t>
      </w:r>
      <w:r>
        <w:rPr>
          <w:i/>
        </w:rPr>
        <w:t xml:space="preserve">Dennis J. Kelly, Esq., etc., </w:t>
      </w:r>
      <w:r>
        <w:t xml:space="preserve">Letter, 32 FCC Rcd 6880 (MB 2017), </w:t>
      </w:r>
      <w:r>
        <w:rPr>
          <w:i/>
        </w:rPr>
        <w:t>pet. for recon</w:t>
      </w:r>
      <w:r w:rsidRPr="00347296">
        <w:rPr>
          <w:i/>
        </w:rPr>
        <w:t>.</w:t>
      </w:r>
      <w:r>
        <w:rPr>
          <w:i/>
        </w:rPr>
        <w:t xml:space="preserve"> </w:t>
      </w:r>
      <w:r w:rsidRPr="00D8755A">
        <w:rPr>
          <w:i/>
        </w:rPr>
        <w:t>pending</w:t>
      </w:r>
      <w:r>
        <w:t>.</w:t>
      </w:r>
    </w:p>
  </w:footnote>
  <w:footnote w:id="48">
    <w:p w:rsidR="007503AB" w:rsidRDefault="007503AB" w:rsidP="007503AB">
      <w:pPr>
        <w:pStyle w:val="FootnoteText"/>
      </w:pPr>
      <w:r>
        <w:rPr>
          <w:rStyle w:val="FootnoteReference"/>
        </w:rPr>
        <w:footnoteRef/>
      </w:r>
      <w:r>
        <w:t xml:space="preserve"> As to the allegations raised in Stolz Third Supplement regarding an employee “tweet,” we note that this does not constitute broadcast programming or any other actionable misconduct falling under the Commission’s jurisdiction.</w:t>
      </w:r>
    </w:p>
  </w:footnote>
  <w:footnote w:id="49">
    <w:p w:rsidR="007503AB" w:rsidRDefault="007503AB" w:rsidP="007503AB">
      <w:pPr>
        <w:pStyle w:val="FootnoteText"/>
      </w:pPr>
      <w:r>
        <w:rPr>
          <w:rStyle w:val="FootnoteReference"/>
        </w:rPr>
        <w:footnoteRef/>
      </w:r>
      <w:r>
        <w:t xml:space="preserve"> </w:t>
      </w:r>
      <w:r>
        <w:rPr>
          <w:i/>
        </w:rPr>
        <w:t xml:space="preserve">Policy Regarding </w:t>
      </w:r>
      <w:r w:rsidRPr="00861916">
        <w:rPr>
          <w:i/>
        </w:rPr>
        <w:t>Character Qualifications in Broadcast Licensing</w:t>
      </w:r>
      <w:r w:rsidRPr="009947B9">
        <w:t>, 102 FCC 2d 1179 (1986</w:t>
      </w:r>
      <w:r>
        <w:t>) (subsequent history omitted)</w:t>
      </w:r>
      <w:r w:rsidRPr="009947B9">
        <w:t>.</w:t>
      </w:r>
    </w:p>
  </w:footnote>
  <w:footnote w:id="50">
    <w:p w:rsidR="007503AB" w:rsidRDefault="007503AB" w:rsidP="007503AB">
      <w:pPr>
        <w:pStyle w:val="FootnoteText"/>
      </w:pPr>
      <w:r>
        <w:rPr>
          <w:rStyle w:val="FootnoteReference"/>
        </w:rPr>
        <w:footnoteRef/>
      </w:r>
      <w:r>
        <w:t xml:space="preserve"> For instance, “</w:t>
      </w:r>
      <w:r w:rsidRPr="00B74277">
        <w:t>an applicant has engaged in nonbroadcast misconduct so egregious as to shock the conscience and evoke almost universal disapprobation</w:t>
      </w:r>
      <w:r>
        <w:t>. . .</w:t>
      </w:r>
      <w:r w:rsidRPr="00B74277">
        <w:t xml:space="preserve"> might, of its own nature, constitute prima facie evidence that the applicant lacks the traits of reliability and/or truthfulness necessary to be a licensee.</w:t>
      </w:r>
      <w:r>
        <w:t xml:space="preserve">”  </w:t>
      </w:r>
      <w:r w:rsidRPr="00861916">
        <w:rPr>
          <w:i/>
        </w:rPr>
        <w:t>Id.</w:t>
      </w:r>
      <w:r>
        <w:t xml:space="preserve"> at 1205, fn. 60.</w:t>
      </w:r>
    </w:p>
  </w:footnote>
  <w:footnote w:id="51">
    <w:p w:rsidR="007503AB" w:rsidRDefault="007503AB" w:rsidP="007503AB">
      <w:pPr>
        <w:pStyle w:val="FootnoteText"/>
      </w:pPr>
      <w:r>
        <w:rPr>
          <w:rStyle w:val="FootnoteReference"/>
        </w:rPr>
        <w:footnoteRef/>
      </w:r>
      <w:r>
        <w:t xml:space="preserve"> </w:t>
      </w:r>
      <w:r w:rsidRPr="00F6016F">
        <w:rPr>
          <w:i/>
        </w:rPr>
        <w:t>Id</w:t>
      </w:r>
      <w:r>
        <w:t xml:space="preserve">. at 1228.  </w:t>
      </w:r>
    </w:p>
  </w:footnote>
  <w:footnote w:id="52">
    <w:p w:rsidR="007503AB" w:rsidRPr="00E446D2" w:rsidRDefault="007503AB" w:rsidP="007503AB">
      <w:pPr>
        <w:pStyle w:val="FootnoteText"/>
      </w:pPr>
      <w:r w:rsidRPr="00E446D2">
        <w:rPr>
          <w:rStyle w:val="FootnoteReference"/>
        </w:rPr>
        <w:footnoteRef/>
      </w:r>
      <w:r w:rsidRPr="00E446D2">
        <w:t xml:space="preserve"> Transfer Comprehensive Exhibit at 29-30.</w:t>
      </w:r>
    </w:p>
  </w:footnote>
  <w:footnote w:id="53">
    <w:p w:rsidR="007503AB" w:rsidRPr="00E446D2" w:rsidRDefault="007503AB" w:rsidP="007503AB">
      <w:pPr>
        <w:autoSpaceDE w:val="0"/>
        <w:autoSpaceDN w:val="0"/>
        <w:adjustRightInd w:val="0"/>
        <w:spacing w:after="120"/>
        <w:rPr>
          <w:sz w:val="20"/>
        </w:rPr>
      </w:pPr>
      <w:r w:rsidRPr="00E446D2">
        <w:rPr>
          <w:rStyle w:val="FootnoteReference"/>
        </w:rPr>
        <w:footnoteRef/>
      </w:r>
      <w:r w:rsidRPr="00E446D2">
        <w:rPr>
          <w:i/>
          <w:sz w:val="20"/>
        </w:rPr>
        <w:t xml:space="preserve"> Id. </w:t>
      </w:r>
      <w:r w:rsidRPr="00E446D2">
        <w:rPr>
          <w:sz w:val="20"/>
        </w:rPr>
        <w:t xml:space="preserve">at 29.  </w:t>
      </w:r>
      <w:r w:rsidRPr="00E446D2">
        <w:rPr>
          <w:iCs/>
          <w:sz w:val="20"/>
        </w:rPr>
        <w:t>The parties cite</w:t>
      </w:r>
      <w:r w:rsidRPr="00E446D2">
        <w:rPr>
          <w:i/>
          <w:iCs/>
          <w:sz w:val="20"/>
        </w:rPr>
        <w:t xml:space="preserve"> UTV of San Francisco, Inc.</w:t>
      </w:r>
      <w:r w:rsidRPr="00E446D2">
        <w:rPr>
          <w:sz w:val="20"/>
        </w:rPr>
        <w:t>, 16 FCC Rcd 14975, 14984 (2001) (</w:t>
      </w:r>
      <w:r>
        <w:rPr>
          <w:i/>
          <w:sz w:val="20"/>
        </w:rPr>
        <w:t>UTV</w:t>
      </w:r>
      <w:r>
        <w:rPr>
          <w:sz w:val="20"/>
        </w:rPr>
        <w:t>)</w:t>
      </w:r>
      <w:r w:rsidRPr="00E446D2">
        <w:rPr>
          <w:sz w:val="20"/>
        </w:rPr>
        <w:t xml:space="preserve">; </w:t>
      </w:r>
      <w:r w:rsidRPr="00E446D2">
        <w:rPr>
          <w:i/>
          <w:iCs/>
          <w:sz w:val="20"/>
        </w:rPr>
        <w:t>Fidelity Television, Inc.</w:t>
      </w:r>
      <w:r w:rsidRPr="00E446D2">
        <w:rPr>
          <w:sz w:val="20"/>
        </w:rPr>
        <w:t>, 17 FCC Rcd 8567, 8568 (2002)</w:t>
      </w:r>
      <w:r>
        <w:rPr>
          <w:sz w:val="20"/>
        </w:rPr>
        <w:t xml:space="preserve"> (</w:t>
      </w:r>
      <w:r>
        <w:rPr>
          <w:i/>
          <w:sz w:val="20"/>
        </w:rPr>
        <w:t>Fidelity</w:t>
      </w:r>
      <w:r w:rsidRPr="00E446D2">
        <w:rPr>
          <w:sz w:val="20"/>
        </w:rPr>
        <w:t>).</w:t>
      </w:r>
    </w:p>
  </w:footnote>
  <w:footnote w:id="54">
    <w:p w:rsidR="007503AB" w:rsidRPr="00E446D2" w:rsidRDefault="007503AB" w:rsidP="007503AB">
      <w:pPr>
        <w:autoSpaceDE w:val="0"/>
        <w:autoSpaceDN w:val="0"/>
        <w:adjustRightInd w:val="0"/>
        <w:spacing w:after="120"/>
        <w:rPr>
          <w:sz w:val="20"/>
        </w:rPr>
      </w:pPr>
      <w:r w:rsidRPr="00E446D2">
        <w:rPr>
          <w:rStyle w:val="FootnoteReference"/>
        </w:rPr>
        <w:footnoteRef/>
      </w:r>
      <w:r w:rsidRPr="00E446D2">
        <w:rPr>
          <w:sz w:val="20"/>
        </w:rPr>
        <w:t xml:space="preserve"> Transfer Comprehensive Exhibit at 29, citing</w:t>
      </w:r>
      <w:r w:rsidRPr="00E446D2">
        <w:rPr>
          <w:i/>
          <w:sz w:val="20"/>
        </w:rPr>
        <w:t xml:space="preserve"> </w:t>
      </w:r>
      <w:r w:rsidRPr="00E446D2">
        <w:rPr>
          <w:i/>
          <w:iCs/>
          <w:sz w:val="20"/>
        </w:rPr>
        <w:t>UTV</w:t>
      </w:r>
      <w:r w:rsidRPr="00E446D2">
        <w:rPr>
          <w:sz w:val="20"/>
        </w:rPr>
        <w:t xml:space="preserve"> 16 FCC Rcd at 14984;</w:t>
      </w:r>
      <w:r w:rsidRPr="00E446D2">
        <w:rPr>
          <w:i/>
          <w:iCs/>
          <w:sz w:val="20"/>
        </w:rPr>
        <w:t xml:space="preserve"> Fidelity</w:t>
      </w:r>
      <w:r w:rsidRPr="00E446D2">
        <w:rPr>
          <w:sz w:val="20"/>
        </w:rPr>
        <w:t xml:space="preserve">, 17 FCC Rcd at 8569; </w:t>
      </w:r>
      <w:r w:rsidRPr="00E446D2">
        <w:rPr>
          <w:i/>
          <w:iCs/>
          <w:sz w:val="20"/>
        </w:rPr>
        <w:t>New Rushmore Radio, Inc.</w:t>
      </w:r>
      <w:r w:rsidRPr="00E446D2">
        <w:rPr>
          <w:sz w:val="20"/>
        </w:rPr>
        <w:t xml:space="preserve">, 29 FCC Rcd 3265, 3267 (MB Vid. Div. 2014); </w:t>
      </w:r>
      <w:r w:rsidRPr="00E446D2">
        <w:rPr>
          <w:i/>
          <w:iCs/>
          <w:sz w:val="20"/>
        </w:rPr>
        <w:t>Schurz Commc’ns, Inc.</w:t>
      </w:r>
      <w:r w:rsidRPr="00E446D2">
        <w:rPr>
          <w:sz w:val="20"/>
        </w:rPr>
        <w:t>, 31 FCC Rcd 1113, 1118 (MB Vid. Div. 2016).</w:t>
      </w:r>
    </w:p>
  </w:footnote>
  <w:footnote w:id="55">
    <w:p w:rsidR="007503AB" w:rsidRPr="00733B9D" w:rsidRDefault="007503AB" w:rsidP="007503AB">
      <w:pPr>
        <w:pStyle w:val="FootnoteText"/>
      </w:pPr>
      <w:r w:rsidRPr="00733B9D">
        <w:rPr>
          <w:rStyle w:val="FootnoteReference"/>
        </w:rPr>
        <w:footnoteRef/>
      </w:r>
      <w:r w:rsidRPr="00733B9D">
        <w:t xml:space="preserve"> Entercom holds an interest in four FM stations and five</w:t>
      </w:r>
      <w:r>
        <w:t xml:space="preserve"> AM stations in the Kansas City </w:t>
      </w:r>
      <w:r w:rsidRPr="00733B9D">
        <w:t xml:space="preserve">Market pursuant to a waiver granted in </w:t>
      </w:r>
      <w:r>
        <w:rPr>
          <w:i/>
        </w:rPr>
        <w:t>Entercom Kansas C</w:t>
      </w:r>
      <w:r w:rsidRPr="00733B9D">
        <w:rPr>
          <w:i/>
        </w:rPr>
        <w:t>ity License, LLC</w:t>
      </w:r>
      <w:r w:rsidRPr="00733B9D">
        <w:t>, Memorandum Opinion and Order, 17 FCC Rcd 24197 (2002) (waiving the local radio ownership provisions of Section 73.3555(a)(1) for five years from the licensing of KXTR(AM)</w:t>
      </w:r>
      <w:r>
        <w:t>)</w:t>
      </w:r>
      <w:r w:rsidRPr="00733B9D">
        <w:t xml:space="preserve">. </w:t>
      </w:r>
    </w:p>
  </w:footnote>
  <w:footnote w:id="56">
    <w:p w:rsidR="007503AB" w:rsidRPr="00733B9D" w:rsidRDefault="007503AB" w:rsidP="007503AB">
      <w:pPr>
        <w:pStyle w:val="FootnoteText"/>
      </w:pPr>
      <w:r w:rsidRPr="00733B9D">
        <w:rPr>
          <w:rStyle w:val="FootnoteReference"/>
        </w:rPr>
        <w:footnoteRef/>
      </w:r>
      <w:r w:rsidRPr="00733B9D">
        <w:t xml:space="preserve"> </w:t>
      </w:r>
      <w:r w:rsidRPr="00733B9D">
        <w:rPr>
          <w:i/>
        </w:rPr>
        <w:t>Revitalization of the AM Broadcast Service</w:t>
      </w:r>
      <w:r w:rsidRPr="00733B9D">
        <w:t>, First Report and Order and Further Notice of Proposed Rule Making, 30 FCC Rcd 12145, 12177 (2015).</w:t>
      </w:r>
    </w:p>
  </w:footnote>
  <w:footnote w:id="57">
    <w:p w:rsidR="007503AB" w:rsidRDefault="007503AB" w:rsidP="007503AB">
      <w:pPr>
        <w:pStyle w:val="FootnoteText"/>
      </w:pPr>
      <w:r>
        <w:rPr>
          <w:rStyle w:val="FootnoteReference"/>
        </w:rPr>
        <w:footnoteRef/>
      </w:r>
      <w:r>
        <w:t xml:space="preserve"> 47 CFR §§ 0.61(a),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78" w:rsidRDefault="002F7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B" w:rsidRDefault="007503AB" w:rsidP="00810B6F">
    <w:pPr>
      <w:pStyle w:val="Header"/>
      <w:rPr>
        <w:b w:val="0"/>
      </w:rPr>
    </w:pPr>
    <w:r>
      <w:tab/>
      <w:t>Federal Communications Commission</w:t>
    </w:r>
    <w:r>
      <w:tab/>
      <w:t>DA 17-</w:t>
    </w:r>
    <w:r w:rsidR="00625489">
      <w:t>1100</w:t>
    </w:r>
  </w:p>
  <w:p w:rsidR="007503AB" w:rsidRDefault="00A2394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8E67B7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7503AB" w:rsidRDefault="007503A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B" w:rsidRDefault="00A23942"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88AFA09"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7503AB">
      <w:tab/>
      <w:t>Federal Communications Commission</w:t>
    </w:r>
    <w:r w:rsidR="007503AB">
      <w:tab/>
    </w:r>
    <w:r w:rsidR="007503AB">
      <w:rPr>
        <w:spacing w:val="-2"/>
      </w:rPr>
      <w:t>DA 17-</w:t>
    </w:r>
    <w:r w:rsidR="00625489">
      <w:rPr>
        <w:spacing w:val="-2"/>
      </w:rPr>
      <w:t>1100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B3107">
      <w:rPr>
        <w:spacing w:val="-2"/>
      </w:rPr>
      <w:t>DA 17-1100</w:t>
    </w:r>
  </w:p>
  <w:p w:rsidR="00D25FB5" w:rsidRDefault="00A23942">
    <w:pPr>
      <w:tabs>
        <w:tab w:val="left" w:pos="-720"/>
      </w:tabs>
      <w:suppressAutoHyphens/>
      <w:spacing w:line="19" w:lineRule="exact"/>
      <w:rPr>
        <w:spacing w:val="-2"/>
      </w:rPr>
    </w:pPr>
    <w:r>
      <w:rPr>
        <w:noProof/>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EB8814A" id="Rectangle 1" o:spid="_x0000_s1026"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23942" w:rsidP="00810B6F">
    <w:pPr>
      <w:pStyle w:val="Header"/>
      <w:rPr>
        <w:b w:val="0"/>
      </w:rPr>
    </w:pPr>
    <w:r>
      <w:rPr>
        <w:noProof/>
      </w:rPr>
      <mc:AlternateContent>
        <mc:Choice Requires="wps">
          <w:drawing>
            <wp:anchor distT="0" distB="0" distL="114300" distR="114300" simplePos="0" relativeHeight="25165875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5D284B5" id="Rectangle 3" o:spid="_x0000_s1026" style="position:absolute;margin-left:.6pt;margin-top:12.65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B3107">
      <w:rPr>
        <w:spacing w:val="-2"/>
      </w:rPr>
      <w:t>DA 17-1100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350"/>
        </w:tabs>
        <w:ind w:left="135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5C784320"/>
    <w:multiLevelType w:val="hybridMultilevel"/>
    <w:tmpl w:val="33B65D1C"/>
    <w:lvl w:ilvl="0" w:tplc="5FF0D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40CDF"/>
    <w:rsid w:val="000875BF"/>
    <w:rsid w:val="00096D8C"/>
    <w:rsid w:val="000C0B65"/>
    <w:rsid w:val="000E05FE"/>
    <w:rsid w:val="000E3D42"/>
    <w:rsid w:val="00122BD5"/>
    <w:rsid w:val="00133F79"/>
    <w:rsid w:val="0014577E"/>
    <w:rsid w:val="00194A66"/>
    <w:rsid w:val="001D6BCF"/>
    <w:rsid w:val="001E01CA"/>
    <w:rsid w:val="00275CF5"/>
    <w:rsid w:val="0028301F"/>
    <w:rsid w:val="00285017"/>
    <w:rsid w:val="002A2D2E"/>
    <w:rsid w:val="002C00E8"/>
    <w:rsid w:val="002F7378"/>
    <w:rsid w:val="00343749"/>
    <w:rsid w:val="003660ED"/>
    <w:rsid w:val="003B0550"/>
    <w:rsid w:val="003B694F"/>
    <w:rsid w:val="003F0AF5"/>
    <w:rsid w:val="003F171C"/>
    <w:rsid w:val="003F2EDA"/>
    <w:rsid w:val="00412FC5"/>
    <w:rsid w:val="00422276"/>
    <w:rsid w:val="004242F1"/>
    <w:rsid w:val="00445A00"/>
    <w:rsid w:val="00451B0F"/>
    <w:rsid w:val="004C2EE3"/>
    <w:rsid w:val="004E4A22"/>
    <w:rsid w:val="00511968"/>
    <w:rsid w:val="0055614C"/>
    <w:rsid w:val="005E14C2"/>
    <w:rsid w:val="00607BA5"/>
    <w:rsid w:val="0061180A"/>
    <w:rsid w:val="00625489"/>
    <w:rsid w:val="00626EB6"/>
    <w:rsid w:val="00655D03"/>
    <w:rsid w:val="00683388"/>
    <w:rsid w:val="00683F84"/>
    <w:rsid w:val="006A6A81"/>
    <w:rsid w:val="006C023C"/>
    <w:rsid w:val="006F7393"/>
    <w:rsid w:val="0070224F"/>
    <w:rsid w:val="007115F7"/>
    <w:rsid w:val="007503AB"/>
    <w:rsid w:val="00785689"/>
    <w:rsid w:val="0079754B"/>
    <w:rsid w:val="007A1E6D"/>
    <w:rsid w:val="007B0EB2"/>
    <w:rsid w:val="00810B6F"/>
    <w:rsid w:val="00822CE0"/>
    <w:rsid w:val="00841AB1"/>
    <w:rsid w:val="00847008"/>
    <w:rsid w:val="008C68F1"/>
    <w:rsid w:val="009049B9"/>
    <w:rsid w:val="00921803"/>
    <w:rsid w:val="00926503"/>
    <w:rsid w:val="009451DC"/>
    <w:rsid w:val="009726D8"/>
    <w:rsid w:val="009F76DB"/>
    <w:rsid w:val="00A23942"/>
    <w:rsid w:val="00A32C3B"/>
    <w:rsid w:val="00A45F4F"/>
    <w:rsid w:val="00A600A9"/>
    <w:rsid w:val="00A70062"/>
    <w:rsid w:val="00A93AE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3107"/>
    <w:rsid w:val="00CC72B6"/>
    <w:rsid w:val="00D0218D"/>
    <w:rsid w:val="00D25FB5"/>
    <w:rsid w:val="00D44223"/>
    <w:rsid w:val="00DA2529"/>
    <w:rsid w:val="00DB130A"/>
    <w:rsid w:val="00DB2EBB"/>
    <w:rsid w:val="00DC10A1"/>
    <w:rsid w:val="00DC655F"/>
    <w:rsid w:val="00DD0B59"/>
    <w:rsid w:val="00DD7EBD"/>
    <w:rsid w:val="00DF0E0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1,Footnote Text Char Char Char Char,Footnote Text Char2 Char Char Char Char,Footnote Text Char1 Char Char1 Char Char Char,rrfootnote Char Char Char Char Char Char,fn"/>
    <w:link w:val="FootnoteTextChar"/>
    <w:rsid w:val="000E3D42"/>
    <w:pPr>
      <w:spacing w:after="120"/>
    </w:pPr>
  </w:style>
  <w:style w:type="character" w:styleId="FootnoteReference">
    <w:name w:val="footnote reference"/>
    <w:aliases w:val="Style 12,(NECG) Footnote Reference,Appel note de bas de p,Style 124,o,fr,Style 3,Style 17,FR,Style 13,Footnote Reference/,Style 6,Style 7,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 Char,Footnote Text Char1 Char Char1 Char Char Char Char,fn Char"/>
    <w:link w:val="FootnoteText"/>
    <w:rsid w:val="007503AB"/>
  </w:style>
  <w:style w:type="character" w:customStyle="1" w:styleId="FooterChar">
    <w:name w:val="Footer Char"/>
    <w:link w:val="Footer"/>
    <w:uiPriority w:val="99"/>
    <w:rsid w:val="007503AB"/>
    <w:rPr>
      <w:snapToGrid w:val="0"/>
      <w:kern w:val="28"/>
      <w:sz w:val="22"/>
    </w:rPr>
  </w:style>
  <w:style w:type="character" w:styleId="CommentReference">
    <w:name w:val="annotation reference"/>
    <w:rsid w:val="007503AB"/>
    <w:rPr>
      <w:sz w:val="16"/>
      <w:szCs w:val="16"/>
    </w:rPr>
  </w:style>
  <w:style w:type="paragraph" w:styleId="CommentText">
    <w:name w:val="annotation text"/>
    <w:basedOn w:val="Normal"/>
    <w:link w:val="CommentTextChar"/>
    <w:rsid w:val="007503AB"/>
    <w:pPr>
      <w:widowControl/>
    </w:pPr>
    <w:rPr>
      <w:snapToGrid/>
      <w:kern w:val="0"/>
      <w:sz w:val="20"/>
    </w:rPr>
  </w:style>
  <w:style w:type="character" w:customStyle="1" w:styleId="CommentTextChar">
    <w:name w:val="Comment Text Char"/>
    <w:basedOn w:val="DefaultParagraphFont"/>
    <w:link w:val="CommentText"/>
    <w:rsid w:val="007503AB"/>
  </w:style>
  <w:style w:type="paragraph" w:styleId="BalloonText">
    <w:name w:val="Balloon Text"/>
    <w:basedOn w:val="Normal"/>
    <w:link w:val="BalloonTextChar"/>
    <w:rsid w:val="007503AB"/>
    <w:rPr>
      <w:rFonts w:ascii="Segoe UI" w:hAnsi="Segoe UI" w:cs="Segoe UI"/>
      <w:sz w:val="18"/>
      <w:szCs w:val="18"/>
    </w:rPr>
  </w:style>
  <w:style w:type="character" w:customStyle="1" w:styleId="BalloonTextChar">
    <w:name w:val="Balloon Text Char"/>
    <w:link w:val="BalloonText"/>
    <w:rsid w:val="007503AB"/>
    <w:rPr>
      <w:rFonts w:ascii="Segoe UI" w:hAnsi="Segoe UI" w:cs="Segoe UI"/>
      <w:snapToGrid w:val="0"/>
      <w:kern w:val="28"/>
      <w:sz w:val="18"/>
      <w:szCs w:val="18"/>
    </w:rPr>
  </w:style>
  <w:style w:type="table" w:styleId="TableGrid">
    <w:name w:val="Table Grid"/>
    <w:basedOn w:val="TableNormal"/>
    <w:rsid w:val="00750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7503AB"/>
    <w:pPr>
      <w:widowControl w:val="0"/>
    </w:pPr>
    <w:rPr>
      <w:b/>
      <w:bCs/>
      <w:snapToGrid w:val="0"/>
      <w:kern w:val="28"/>
    </w:rPr>
  </w:style>
  <w:style w:type="character" w:customStyle="1" w:styleId="CommentSubjectChar">
    <w:name w:val="Comment Subject Char"/>
    <w:link w:val="CommentSubject"/>
    <w:rsid w:val="007503AB"/>
    <w:rPr>
      <w:b/>
      <w:bCs/>
      <w:snapToGrid w:val="0"/>
      <w:kern w:val="28"/>
    </w:rPr>
  </w:style>
  <w:style w:type="paragraph" w:styleId="Revision">
    <w:name w:val="Revision"/>
    <w:hidden/>
    <w:uiPriority w:val="99"/>
    <w:semiHidden/>
    <w:rsid w:val="007503AB"/>
    <w:rPr>
      <w:snapToGrid w:val="0"/>
      <w:kern w:val="28"/>
      <w:sz w:val="22"/>
    </w:rPr>
  </w:style>
  <w:style w:type="character" w:styleId="FollowedHyperlink">
    <w:name w:val="FollowedHyperlink"/>
    <w:uiPriority w:val="99"/>
    <w:unhideWhenUsed/>
    <w:rsid w:val="007503AB"/>
    <w:rPr>
      <w:color w:val="954F72"/>
      <w:u w:val="single"/>
    </w:rPr>
  </w:style>
  <w:style w:type="paragraph" w:customStyle="1" w:styleId="xl65">
    <w:name w:val="xl65"/>
    <w:basedOn w:val="Normal"/>
    <w:rsid w:val="007503AB"/>
    <w:pPr>
      <w:widowControl/>
      <w:spacing w:before="100" w:beforeAutospacing="1" w:after="100" w:afterAutospacing="1"/>
      <w:textAlignment w:val="center"/>
    </w:pPr>
    <w:rPr>
      <w:b/>
      <w:bCs/>
      <w:snapToGrid/>
      <w:kern w:val="0"/>
      <w:sz w:val="24"/>
      <w:szCs w:val="24"/>
    </w:rPr>
  </w:style>
  <w:style w:type="paragraph" w:customStyle="1" w:styleId="xl66">
    <w:name w:val="xl66"/>
    <w:basedOn w:val="Normal"/>
    <w:rsid w:val="007503AB"/>
    <w:pPr>
      <w:widowControl/>
      <w:spacing w:before="100" w:beforeAutospacing="1" w:after="100" w:afterAutospacing="1"/>
    </w:pPr>
    <w:rPr>
      <w:b/>
      <w:bCs/>
      <w:snapToGrid/>
      <w:kern w:val="0"/>
      <w:sz w:val="24"/>
      <w:szCs w:val="24"/>
    </w:rPr>
  </w:style>
  <w:style w:type="paragraph" w:customStyle="1" w:styleId="xl67">
    <w:name w:val="xl67"/>
    <w:basedOn w:val="Normal"/>
    <w:rsid w:val="007503AB"/>
    <w:pPr>
      <w:widowControl/>
      <w:spacing w:before="100" w:beforeAutospacing="1" w:after="100" w:afterAutospacing="1"/>
    </w:pPr>
    <w:rPr>
      <w:snapToGrid/>
      <w:kern w:val="0"/>
      <w:sz w:val="24"/>
      <w:szCs w:val="24"/>
    </w:rPr>
  </w:style>
  <w:style w:type="paragraph" w:customStyle="1" w:styleId="xl68">
    <w:name w:val="xl68"/>
    <w:basedOn w:val="Normal"/>
    <w:rsid w:val="007503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69">
    <w:name w:val="xl69"/>
    <w:basedOn w:val="Normal"/>
    <w:rsid w:val="007503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1,Footnote Text Char Char Char Char,Footnote Text Char2 Char Char Char Char,Footnote Text Char1 Char Char1 Char Char Char,rrfootnote Char Char Char Char Char Char,fn"/>
    <w:link w:val="FootnoteTextChar"/>
    <w:rsid w:val="000E3D42"/>
    <w:pPr>
      <w:spacing w:after="120"/>
    </w:pPr>
  </w:style>
  <w:style w:type="character" w:styleId="FootnoteReference">
    <w:name w:val="footnote reference"/>
    <w:aliases w:val="Style 12,(NECG) Footnote Reference,Appel note de bas de p,Style 124,o,fr,Style 3,Style 17,FR,Style 13,Footnote Reference/,Style 6,Style 7,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 Char,Footnote Text Char1 Char Char1 Char Char Char Char,fn Char"/>
    <w:link w:val="FootnoteText"/>
    <w:rsid w:val="007503AB"/>
  </w:style>
  <w:style w:type="character" w:customStyle="1" w:styleId="FooterChar">
    <w:name w:val="Footer Char"/>
    <w:link w:val="Footer"/>
    <w:uiPriority w:val="99"/>
    <w:rsid w:val="007503AB"/>
    <w:rPr>
      <w:snapToGrid w:val="0"/>
      <w:kern w:val="28"/>
      <w:sz w:val="22"/>
    </w:rPr>
  </w:style>
  <w:style w:type="character" w:styleId="CommentReference">
    <w:name w:val="annotation reference"/>
    <w:rsid w:val="007503AB"/>
    <w:rPr>
      <w:sz w:val="16"/>
      <w:szCs w:val="16"/>
    </w:rPr>
  </w:style>
  <w:style w:type="paragraph" w:styleId="CommentText">
    <w:name w:val="annotation text"/>
    <w:basedOn w:val="Normal"/>
    <w:link w:val="CommentTextChar"/>
    <w:rsid w:val="007503AB"/>
    <w:pPr>
      <w:widowControl/>
    </w:pPr>
    <w:rPr>
      <w:snapToGrid/>
      <w:kern w:val="0"/>
      <w:sz w:val="20"/>
    </w:rPr>
  </w:style>
  <w:style w:type="character" w:customStyle="1" w:styleId="CommentTextChar">
    <w:name w:val="Comment Text Char"/>
    <w:basedOn w:val="DefaultParagraphFont"/>
    <w:link w:val="CommentText"/>
    <w:rsid w:val="007503AB"/>
  </w:style>
  <w:style w:type="paragraph" w:styleId="BalloonText">
    <w:name w:val="Balloon Text"/>
    <w:basedOn w:val="Normal"/>
    <w:link w:val="BalloonTextChar"/>
    <w:rsid w:val="007503AB"/>
    <w:rPr>
      <w:rFonts w:ascii="Segoe UI" w:hAnsi="Segoe UI" w:cs="Segoe UI"/>
      <w:sz w:val="18"/>
      <w:szCs w:val="18"/>
    </w:rPr>
  </w:style>
  <w:style w:type="character" w:customStyle="1" w:styleId="BalloonTextChar">
    <w:name w:val="Balloon Text Char"/>
    <w:link w:val="BalloonText"/>
    <w:rsid w:val="007503AB"/>
    <w:rPr>
      <w:rFonts w:ascii="Segoe UI" w:hAnsi="Segoe UI" w:cs="Segoe UI"/>
      <w:snapToGrid w:val="0"/>
      <w:kern w:val="28"/>
      <w:sz w:val="18"/>
      <w:szCs w:val="18"/>
    </w:rPr>
  </w:style>
  <w:style w:type="table" w:styleId="TableGrid">
    <w:name w:val="Table Grid"/>
    <w:basedOn w:val="TableNormal"/>
    <w:rsid w:val="00750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7503AB"/>
    <w:pPr>
      <w:widowControl w:val="0"/>
    </w:pPr>
    <w:rPr>
      <w:b/>
      <w:bCs/>
      <w:snapToGrid w:val="0"/>
      <w:kern w:val="28"/>
    </w:rPr>
  </w:style>
  <w:style w:type="character" w:customStyle="1" w:styleId="CommentSubjectChar">
    <w:name w:val="Comment Subject Char"/>
    <w:link w:val="CommentSubject"/>
    <w:rsid w:val="007503AB"/>
    <w:rPr>
      <w:b/>
      <w:bCs/>
      <w:snapToGrid w:val="0"/>
      <w:kern w:val="28"/>
    </w:rPr>
  </w:style>
  <w:style w:type="paragraph" w:styleId="Revision">
    <w:name w:val="Revision"/>
    <w:hidden/>
    <w:uiPriority w:val="99"/>
    <w:semiHidden/>
    <w:rsid w:val="007503AB"/>
    <w:rPr>
      <w:snapToGrid w:val="0"/>
      <w:kern w:val="28"/>
      <w:sz w:val="22"/>
    </w:rPr>
  </w:style>
  <w:style w:type="character" w:styleId="FollowedHyperlink">
    <w:name w:val="FollowedHyperlink"/>
    <w:uiPriority w:val="99"/>
    <w:unhideWhenUsed/>
    <w:rsid w:val="007503AB"/>
    <w:rPr>
      <w:color w:val="954F72"/>
      <w:u w:val="single"/>
    </w:rPr>
  </w:style>
  <w:style w:type="paragraph" w:customStyle="1" w:styleId="xl65">
    <w:name w:val="xl65"/>
    <w:basedOn w:val="Normal"/>
    <w:rsid w:val="007503AB"/>
    <w:pPr>
      <w:widowControl/>
      <w:spacing w:before="100" w:beforeAutospacing="1" w:after="100" w:afterAutospacing="1"/>
      <w:textAlignment w:val="center"/>
    </w:pPr>
    <w:rPr>
      <w:b/>
      <w:bCs/>
      <w:snapToGrid/>
      <w:kern w:val="0"/>
      <w:sz w:val="24"/>
      <w:szCs w:val="24"/>
    </w:rPr>
  </w:style>
  <w:style w:type="paragraph" w:customStyle="1" w:styleId="xl66">
    <w:name w:val="xl66"/>
    <w:basedOn w:val="Normal"/>
    <w:rsid w:val="007503AB"/>
    <w:pPr>
      <w:widowControl/>
      <w:spacing w:before="100" w:beforeAutospacing="1" w:after="100" w:afterAutospacing="1"/>
    </w:pPr>
    <w:rPr>
      <w:b/>
      <w:bCs/>
      <w:snapToGrid/>
      <w:kern w:val="0"/>
      <w:sz w:val="24"/>
      <w:szCs w:val="24"/>
    </w:rPr>
  </w:style>
  <w:style w:type="paragraph" w:customStyle="1" w:styleId="xl67">
    <w:name w:val="xl67"/>
    <w:basedOn w:val="Normal"/>
    <w:rsid w:val="007503AB"/>
    <w:pPr>
      <w:widowControl/>
      <w:spacing w:before="100" w:beforeAutospacing="1" w:after="100" w:afterAutospacing="1"/>
    </w:pPr>
    <w:rPr>
      <w:snapToGrid/>
      <w:kern w:val="0"/>
      <w:sz w:val="24"/>
      <w:szCs w:val="24"/>
    </w:rPr>
  </w:style>
  <w:style w:type="paragraph" w:customStyle="1" w:styleId="xl68">
    <w:name w:val="xl68"/>
    <w:basedOn w:val="Normal"/>
    <w:rsid w:val="007503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69">
    <w:name w:val="xl69"/>
    <w:basedOn w:val="Normal"/>
    <w:rsid w:val="007503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referencepositiontype=S&amp;serialnum=2004065576&amp;referenceposition=483&amp;rp=%2ffind%2fdefault.wl&amp;sv=Split&amp;rs=WLW11.07&amp;db=0004493&amp;tf=-1&amp;findtype=Y&amp;fn=_top&amp;mt=Westlaw&amp;vr=2.0&amp;pbc=517CDFD5&amp;tc=-1&amp;ordoc=2025471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5932</Words>
  <Characters>32271</Characters>
  <Application>Microsoft Office Word</Application>
  <DocSecurity>0</DocSecurity>
  <Lines>2601</Lines>
  <Paragraphs>2327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36020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2017-11-09T18:53:00Z</dcterms:created>
  <dcterms:modified xsi:type="dcterms:W3CDTF">2017-11-09T18:53:00Z</dcterms:modified>
  <cp:category> </cp:category>
  <cp:contentStatus> </cp:contentStatus>
</cp:coreProperties>
</file>