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9342C" w:rsidRPr="0029562D" w:rsidRDefault="0029342C" w:rsidP="0029342C">
      <w:pPr>
        <w:jc w:val="right"/>
        <w:rPr>
          <w:b/>
          <w:szCs w:val="22"/>
        </w:rPr>
      </w:pPr>
      <w:r w:rsidRPr="0029562D">
        <w:rPr>
          <w:b/>
          <w:szCs w:val="22"/>
        </w:rPr>
        <w:lastRenderedPageBreak/>
        <w:t>DA 1</w:t>
      </w:r>
      <w:r w:rsidR="00EB520A">
        <w:rPr>
          <w:b/>
          <w:szCs w:val="22"/>
        </w:rPr>
        <w:t>7</w:t>
      </w:r>
      <w:r w:rsidRPr="0029562D">
        <w:rPr>
          <w:b/>
          <w:szCs w:val="22"/>
        </w:rPr>
        <w:t>-</w:t>
      </w:r>
      <w:r w:rsidR="008E5E81">
        <w:rPr>
          <w:b/>
          <w:szCs w:val="22"/>
        </w:rPr>
        <w:t>1111</w:t>
      </w:r>
    </w:p>
    <w:p w:rsidR="0029342C" w:rsidRPr="0029562D" w:rsidRDefault="0029342C" w:rsidP="0029342C">
      <w:pPr>
        <w:spacing w:before="60"/>
        <w:jc w:val="right"/>
        <w:rPr>
          <w:b/>
          <w:szCs w:val="22"/>
        </w:rPr>
      </w:pPr>
      <w:r>
        <w:rPr>
          <w:b/>
          <w:szCs w:val="22"/>
        </w:rPr>
        <w:t xml:space="preserve">Released: </w:t>
      </w:r>
      <w:r w:rsidR="008F393E">
        <w:rPr>
          <w:b/>
          <w:szCs w:val="22"/>
        </w:rPr>
        <w:t>November</w:t>
      </w:r>
      <w:r w:rsidR="00E64755">
        <w:rPr>
          <w:b/>
          <w:szCs w:val="22"/>
        </w:rPr>
        <w:t xml:space="preserve"> </w:t>
      </w:r>
      <w:r w:rsidR="008E5E81">
        <w:rPr>
          <w:b/>
          <w:szCs w:val="22"/>
        </w:rPr>
        <w:t>15</w:t>
      </w:r>
      <w:r w:rsidRPr="0029562D">
        <w:rPr>
          <w:b/>
          <w:szCs w:val="22"/>
        </w:rPr>
        <w:t>, 201</w:t>
      </w:r>
      <w:r w:rsidR="00EB520A">
        <w:rPr>
          <w:b/>
          <w:szCs w:val="22"/>
        </w:rPr>
        <w:t>7</w:t>
      </w:r>
    </w:p>
    <w:p w:rsidR="0029342C" w:rsidRPr="0029562D" w:rsidRDefault="0029342C" w:rsidP="0029342C">
      <w:pPr>
        <w:tabs>
          <w:tab w:val="left" w:pos="5900"/>
        </w:tabs>
        <w:rPr>
          <w:szCs w:val="22"/>
        </w:rPr>
      </w:pPr>
      <w:r w:rsidRPr="0029562D">
        <w:rPr>
          <w:szCs w:val="22"/>
        </w:rPr>
        <w:tab/>
      </w:r>
    </w:p>
    <w:p w:rsidR="0029342C" w:rsidRDefault="00340B48"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E64755" w:rsidRPr="00E64755">
        <w:rPr>
          <w:b/>
          <w:szCs w:val="22"/>
        </w:rPr>
        <w:t>MAGNA5</w:t>
      </w:r>
      <w:r w:rsidR="00E64755">
        <w:rPr>
          <w:b/>
          <w:szCs w:val="22"/>
        </w:rPr>
        <w:t xml:space="preserve"> LLC</w:t>
      </w:r>
      <w:r w:rsidR="00736511" w:rsidRPr="00736511">
        <w:rPr>
          <w:b/>
          <w:szCs w:val="22"/>
        </w:rPr>
        <w:t xml:space="preserve"> </w:t>
      </w:r>
      <w:r>
        <w:rPr>
          <w:b/>
          <w:szCs w:val="22"/>
        </w:rPr>
        <w:t xml:space="preserve">PURSUANT TO SECTION </w:t>
      </w:r>
      <w:r w:rsidR="005B23AD">
        <w:rPr>
          <w:b/>
          <w:szCs w:val="22"/>
        </w:rPr>
        <w:t>52.15(</w:t>
      </w:r>
      <w:r w:rsidR="00BA17A7">
        <w:rPr>
          <w:b/>
          <w:szCs w:val="22"/>
        </w:rPr>
        <w:t>g</w:t>
      </w:r>
      <w:r w:rsidR="005B23AD">
        <w:rPr>
          <w:b/>
          <w:szCs w:val="22"/>
        </w:rPr>
        <w:t xml:space="preserve">)(3) </w:t>
      </w:r>
      <w:r>
        <w:rPr>
          <w:b/>
          <w:szCs w:val="22"/>
        </w:rPr>
        <w:t>OF THE COMMISSION’S RULES</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STREAMLINED PLEADING CYCLE ESTABLISHED</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 xml:space="preserve">WC Docket No. </w:t>
      </w:r>
      <w:r w:rsidR="00EB520A">
        <w:rPr>
          <w:b/>
          <w:szCs w:val="22"/>
        </w:rPr>
        <w:t>17</w:t>
      </w:r>
      <w:r w:rsidR="005B23AD">
        <w:rPr>
          <w:b/>
          <w:szCs w:val="22"/>
        </w:rPr>
        <w:t>-</w:t>
      </w:r>
      <w:r w:rsidR="00D6487F">
        <w:rPr>
          <w:b/>
          <w:szCs w:val="22"/>
        </w:rPr>
        <w:t>216</w:t>
      </w:r>
      <w:r>
        <w:rPr>
          <w:rStyle w:val="FootnoteReference"/>
          <w:b/>
          <w:szCs w:val="22"/>
        </w:rPr>
        <w:footnoteReference w:id="1"/>
      </w:r>
    </w:p>
    <w:p w:rsidR="0029342C" w:rsidRPr="0029562D" w:rsidRDefault="0029342C" w:rsidP="0029342C">
      <w:pPr>
        <w:jc w:val="center"/>
        <w:rPr>
          <w:szCs w:val="22"/>
        </w:rPr>
      </w:pPr>
    </w:p>
    <w:p w:rsidR="0029342C" w:rsidRPr="0029562D" w:rsidRDefault="0029342C" w:rsidP="0029342C">
      <w:pPr>
        <w:jc w:val="center"/>
        <w:rPr>
          <w:szCs w:val="22"/>
        </w:rPr>
      </w:pPr>
    </w:p>
    <w:p w:rsidR="0029342C" w:rsidRPr="0029562D" w:rsidRDefault="0029342C" w:rsidP="0029342C">
      <w:pPr>
        <w:pStyle w:val="NoSpacing"/>
        <w:rPr>
          <w:b/>
          <w:szCs w:val="22"/>
        </w:rPr>
      </w:pPr>
      <w:r w:rsidRPr="0029562D">
        <w:rPr>
          <w:b/>
          <w:szCs w:val="22"/>
        </w:rPr>
        <w:t xml:space="preserve">Comments Due:  </w:t>
      </w:r>
      <w:r w:rsidR="008F393E">
        <w:rPr>
          <w:b/>
          <w:szCs w:val="22"/>
        </w:rPr>
        <w:t>November</w:t>
      </w:r>
      <w:r w:rsidR="00CF3BAA">
        <w:rPr>
          <w:b/>
          <w:szCs w:val="22"/>
        </w:rPr>
        <w:t xml:space="preserve"> 30</w:t>
      </w:r>
      <w:r w:rsidR="00EB520A">
        <w:rPr>
          <w:b/>
          <w:szCs w:val="22"/>
        </w:rPr>
        <w:t>, 2017</w:t>
      </w:r>
    </w:p>
    <w:p w:rsidR="0029342C" w:rsidRPr="0069551B" w:rsidRDefault="0029342C" w:rsidP="0029342C">
      <w:pPr>
        <w:pStyle w:val="NoSpacing"/>
        <w:rPr>
          <w:b/>
          <w:szCs w:val="22"/>
        </w:rPr>
      </w:pPr>
    </w:p>
    <w:p w:rsidR="0029342C" w:rsidRPr="0029562D" w:rsidRDefault="0029342C" w:rsidP="0029342C">
      <w:pPr>
        <w:autoSpaceDE w:val="0"/>
        <w:autoSpaceDN w:val="0"/>
        <w:adjustRightInd w:val="0"/>
        <w:ind w:firstLine="720"/>
        <w:rPr>
          <w:szCs w:val="22"/>
        </w:rPr>
      </w:pPr>
      <w:r w:rsidRPr="0069551B">
        <w:rPr>
          <w:szCs w:val="22"/>
        </w:rPr>
        <w:t xml:space="preserve">On </w:t>
      </w:r>
      <w:r w:rsidR="00E64755">
        <w:rPr>
          <w:szCs w:val="22"/>
        </w:rPr>
        <w:t>August 14, M</w:t>
      </w:r>
      <w:r w:rsidR="008F393E">
        <w:rPr>
          <w:szCs w:val="22"/>
        </w:rPr>
        <w:t>agna</w:t>
      </w:r>
      <w:r w:rsidR="00E64755">
        <w:rPr>
          <w:szCs w:val="22"/>
        </w:rPr>
        <w:t xml:space="preserve">5 LLC </w:t>
      </w:r>
      <w:r>
        <w:rPr>
          <w:szCs w:val="22"/>
        </w:rPr>
        <w:t>(</w:t>
      </w:r>
      <w:r w:rsidR="00E64755">
        <w:rPr>
          <w:szCs w:val="22"/>
        </w:rPr>
        <w:t>M</w:t>
      </w:r>
      <w:r w:rsidR="008F393E">
        <w:rPr>
          <w:szCs w:val="22"/>
        </w:rPr>
        <w:t>agna</w:t>
      </w:r>
      <w:r w:rsidR="00E64755">
        <w:rPr>
          <w:szCs w:val="22"/>
        </w:rPr>
        <w:t>5</w:t>
      </w:r>
      <w:r>
        <w:rPr>
          <w:szCs w:val="22"/>
        </w:rPr>
        <w:t>)</w:t>
      </w:r>
      <w:r w:rsidRPr="0029562D">
        <w:rPr>
          <w:szCs w:val="22"/>
        </w:rPr>
        <w:t xml:space="preserve"> filed an application,</w:t>
      </w:r>
      <w:r w:rsidR="00C22562">
        <w:rPr>
          <w:rStyle w:val="FootnoteReference"/>
          <w:szCs w:val="22"/>
        </w:rPr>
        <w:footnoteReference w:id="2"/>
      </w:r>
      <w:r w:rsidRPr="0029562D">
        <w:rPr>
          <w:szCs w:val="22"/>
        </w:rPr>
        <w:t xml:space="preserve"> pursuant to </w:t>
      </w:r>
      <w:r w:rsidR="00491279">
        <w:rPr>
          <w:szCs w:val="22"/>
        </w:rPr>
        <w:t>s</w:t>
      </w:r>
      <w:r w:rsidRPr="0029562D">
        <w:rPr>
          <w:szCs w:val="22"/>
        </w:rPr>
        <w:t>ection 52.15(g)(3) of the Commission’s rules,</w:t>
      </w:r>
      <w:r w:rsidR="00E06793">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rsidR="0029342C" w:rsidRPr="0029562D" w:rsidRDefault="0029342C" w:rsidP="0029342C">
      <w:pPr>
        <w:autoSpaceDE w:val="0"/>
        <w:autoSpaceDN w:val="0"/>
        <w:adjustRightInd w:val="0"/>
        <w:ind w:firstLine="720"/>
        <w:rPr>
          <w:szCs w:val="22"/>
        </w:rPr>
      </w:pPr>
    </w:p>
    <w:p w:rsidR="006B4F1A" w:rsidRPr="00B86A2A" w:rsidRDefault="0029342C" w:rsidP="006B4F1A">
      <w:pPr>
        <w:autoSpaceDE w:val="0"/>
        <w:autoSpaceDN w:val="0"/>
        <w:adjustRightInd w:val="0"/>
        <w:ind w:firstLine="720"/>
        <w:rPr>
          <w:szCs w:val="22"/>
        </w:rPr>
      </w:pPr>
      <w:r>
        <w:rPr>
          <w:szCs w:val="22"/>
        </w:rPr>
        <w:t>In its application</w:t>
      </w:r>
      <w:r w:rsidR="00DC4317">
        <w:rPr>
          <w:szCs w:val="22"/>
        </w:rPr>
        <w:t>, supplements, and amendment</w:t>
      </w:r>
      <w:r w:rsidR="00B13F47">
        <w:rPr>
          <w:szCs w:val="22"/>
        </w:rPr>
        <w:t xml:space="preserve">, </w:t>
      </w:r>
      <w:r w:rsidR="00485CBC">
        <w:rPr>
          <w:szCs w:val="22"/>
        </w:rPr>
        <w:t>Magna</w:t>
      </w:r>
      <w:r w:rsidR="00C272D6">
        <w:rPr>
          <w:szCs w:val="22"/>
        </w:rPr>
        <w:t>5</w:t>
      </w:r>
      <w:r>
        <w:rPr>
          <w:szCs w:val="22"/>
        </w:rPr>
        <w:t>, an interconnected Voice over Internet Protocol (VoIP) provider, included the contact information and acknowl</w:t>
      </w:r>
      <w:r w:rsidR="00714B28">
        <w:rPr>
          <w:szCs w:val="22"/>
        </w:rPr>
        <w:t>edge</w:t>
      </w:r>
      <w:r>
        <w:rPr>
          <w:szCs w:val="22"/>
        </w:rPr>
        <w:t xml:space="preserve">ments required by </w:t>
      </w:r>
      <w:r w:rsidR="00491279">
        <w:rPr>
          <w:szCs w:val="22"/>
        </w:rPr>
        <w:t>s</w:t>
      </w:r>
      <w:r>
        <w:rPr>
          <w:szCs w:val="22"/>
        </w:rPr>
        <w:t>ection 52.15(g)(3)(i) of the Commission’s rules.</w:t>
      </w:r>
      <w:r>
        <w:rPr>
          <w:rStyle w:val="FootnoteReference"/>
          <w:szCs w:val="22"/>
        </w:rPr>
        <w:footnoteReference w:id="5"/>
      </w:r>
      <w:r w:rsidRPr="0029562D">
        <w:rPr>
          <w:szCs w:val="22"/>
        </w:rPr>
        <w:t xml:space="preserve"> </w:t>
      </w:r>
      <w:r>
        <w:rPr>
          <w:szCs w:val="22"/>
        </w:rPr>
        <w:t xml:space="preserve"> In addition, </w:t>
      </w:r>
      <w:r w:rsidR="00485CBC">
        <w:rPr>
          <w:szCs w:val="22"/>
        </w:rPr>
        <w:t>Magna</w:t>
      </w:r>
      <w:r w:rsidR="00C272D6">
        <w:rPr>
          <w:szCs w:val="22"/>
        </w:rPr>
        <w:t>5</w:t>
      </w:r>
      <w:r w:rsidR="00301676" w:rsidRPr="00301676">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with the contribution, regulatory fee, and 911 obligations set forth in </w:t>
      </w:r>
      <w:r w:rsidR="00491279">
        <w:rPr>
          <w:szCs w:val="22"/>
        </w:rPr>
        <w:t>s</w:t>
      </w:r>
      <w:r>
        <w:rPr>
          <w:szCs w:val="22"/>
        </w:rPr>
        <w:t>ection 52.15(g)(3)(i)(E)</w:t>
      </w:r>
      <w:r w:rsidRPr="00B86A2A">
        <w:rPr>
          <w:szCs w:val="22"/>
        </w:rPr>
        <w:t>.</w:t>
      </w:r>
      <w:r>
        <w:rPr>
          <w:rStyle w:val="FootnoteReference"/>
          <w:szCs w:val="22"/>
        </w:rPr>
        <w:footnoteReference w:id="7"/>
      </w:r>
      <w:r w:rsidR="00485CBC">
        <w:rPr>
          <w:szCs w:val="22"/>
        </w:rPr>
        <w:t xml:space="preserve">  </w:t>
      </w:r>
      <w:r w:rsidR="00485CBC">
        <w:rPr>
          <w:szCs w:val="22"/>
        </w:rPr>
        <w:lastRenderedPageBreak/>
        <w:t>Magna</w:t>
      </w:r>
      <w:r w:rsidR="00C272D6">
        <w:rPr>
          <w:szCs w:val="22"/>
        </w:rPr>
        <w:t xml:space="preserve">5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9"/>
      </w:r>
      <w:r>
        <w:rPr>
          <w:szCs w:val="22"/>
        </w:rPr>
        <w:t xml:space="preserve"> and that no party to the application is subject to a denial o</w:t>
      </w:r>
      <w:r w:rsidR="00B13F47">
        <w:rPr>
          <w:szCs w:val="22"/>
        </w:rPr>
        <w:t xml:space="preserve">f Federal benefits pursuant to </w:t>
      </w:r>
      <w:r w:rsidR="00447D92">
        <w:rPr>
          <w:szCs w:val="22"/>
        </w:rPr>
        <w:t>s</w:t>
      </w:r>
      <w:r>
        <w:rPr>
          <w:szCs w:val="22"/>
        </w:rPr>
        <w:t>ection 5301 of the Anti-Drug Abuse Act of 1988.</w:t>
      </w:r>
      <w:r>
        <w:rPr>
          <w:rStyle w:val="FootnoteReference"/>
          <w:szCs w:val="22"/>
        </w:rPr>
        <w:footnoteReference w:id="10"/>
      </w:r>
      <w:r>
        <w:rPr>
          <w:szCs w:val="22"/>
        </w:rPr>
        <w:t xml:space="preserve">  </w:t>
      </w:r>
      <w:r w:rsidR="006B4F1A">
        <w:rPr>
          <w:szCs w:val="22"/>
        </w:rPr>
        <w:t xml:space="preserve">Finally, </w:t>
      </w:r>
      <w:r w:rsidR="00C272D6">
        <w:rPr>
          <w:szCs w:val="22"/>
        </w:rPr>
        <w:t>M</w:t>
      </w:r>
      <w:r w:rsidR="00485CBC">
        <w:rPr>
          <w:szCs w:val="22"/>
        </w:rPr>
        <w:t>agna</w:t>
      </w:r>
      <w:r w:rsidR="00C272D6">
        <w:rPr>
          <w:szCs w:val="22"/>
        </w:rPr>
        <w:t>5</w:t>
      </w:r>
      <w:r w:rsidR="00714B28">
        <w:rPr>
          <w:szCs w:val="22"/>
        </w:rPr>
        <w:t xml:space="preserve"> </w:t>
      </w:r>
      <w:r w:rsidR="009C2F97">
        <w:rPr>
          <w:szCs w:val="22"/>
        </w:rPr>
        <w:t>reported</w:t>
      </w:r>
      <w:r w:rsidR="00DC4317">
        <w:rPr>
          <w:szCs w:val="22"/>
        </w:rPr>
        <w:t xml:space="preserve"> that it initially</w:t>
      </w:r>
      <w:r w:rsidR="006B4F1A">
        <w:rPr>
          <w:szCs w:val="22"/>
        </w:rPr>
        <w:t xml:space="preserve"> </w:t>
      </w:r>
      <w:r w:rsidR="004153DB">
        <w:rPr>
          <w:szCs w:val="22"/>
        </w:rPr>
        <w:t>intends to</w:t>
      </w:r>
      <w:r w:rsidR="006B4F1A">
        <w:rPr>
          <w:szCs w:val="22"/>
        </w:rPr>
        <w:t xml:space="preserve"> request numbers</w:t>
      </w:r>
      <w:r w:rsidR="00DC4317">
        <w:rPr>
          <w:szCs w:val="22"/>
        </w:rPr>
        <w:t xml:space="preserve"> in New York, Oregon, and Washington</w:t>
      </w:r>
      <w:r w:rsidR="006B4F1A">
        <w:rPr>
          <w:szCs w:val="22"/>
        </w:rPr>
        <w:t>.</w:t>
      </w:r>
      <w:r w:rsidR="006B4F1A">
        <w:rPr>
          <w:rStyle w:val="FootnoteReference"/>
          <w:szCs w:val="22"/>
        </w:rPr>
        <w:footnoteReference w:id="11"/>
      </w:r>
      <w:r w:rsidR="006B4F1A">
        <w:rPr>
          <w:szCs w:val="22"/>
        </w:rPr>
        <w:t xml:space="preserve">  </w:t>
      </w:r>
    </w:p>
    <w:p w:rsidR="0029342C" w:rsidRPr="0005565B" w:rsidRDefault="0029342C" w:rsidP="0029342C">
      <w:pPr>
        <w:autoSpaceDE w:val="0"/>
        <w:autoSpaceDN w:val="0"/>
        <w:adjustRightInd w:val="0"/>
        <w:ind w:firstLine="720"/>
        <w:rPr>
          <w:szCs w:val="22"/>
        </w:rPr>
      </w:pPr>
    </w:p>
    <w:p w:rsidR="0029342C" w:rsidRPr="0029562D" w:rsidRDefault="0029342C" w:rsidP="0029342C">
      <w:pPr>
        <w:ind w:right="720"/>
        <w:rPr>
          <w:szCs w:val="22"/>
        </w:rPr>
      </w:pPr>
      <w:r w:rsidRPr="0029562D">
        <w:rPr>
          <w:b/>
          <w:szCs w:val="22"/>
          <w:u w:val="single"/>
        </w:rPr>
        <w:t>GENERAL INFORMATION</w:t>
      </w:r>
    </w:p>
    <w:p w:rsidR="0029342C" w:rsidRPr="0029562D" w:rsidRDefault="0029342C" w:rsidP="0029342C">
      <w:pPr>
        <w:ind w:right="720"/>
        <w:rPr>
          <w:szCs w:val="22"/>
        </w:rPr>
      </w:pPr>
    </w:p>
    <w:p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 xml:space="preserve">pplication if, upon further examination, it is determined to be defective and not in conformance with the Commission’s rules and policies.  Pursuant to </w:t>
      </w:r>
      <w:r w:rsidR="00491279">
        <w:rPr>
          <w:szCs w:val="22"/>
        </w:rPr>
        <w:t>s</w:t>
      </w:r>
      <w:r w:rsidRPr="0029562D">
        <w:rPr>
          <w:szCs w:val="22"/>
        </w:rPr>
        <w:t>ection 52.15(g)(3)(ii) of the Commission’s rules,</w:t>
      </w:r>
      <w:r>
        <w:rPr>
          <w:rStyle w:val="FootnoteReference"/>
          <w:szCs w:val="22"/>
        </w:rPr>
        <w:footnoteReference w:id="12"/>
      </w:r>
      <w:r w:rsidRPr="0029562D">
        <w:rPr>
          <w:szCs w:val="22"/>
        </w:rPr>
        <w:t xml:space="preserve"> interested parties may file comments</w:t>
      </w:r>
      <w:r w:rsidR="00135CEB">
        <w:rPr>
          <w:szCs w:val="22"/>
        </w:rPr>
        <w:t xml:space="preserve"> in WC Docket No. 17-</w:t>
      </w:r>
      <w:r w:rsidR="00B43C91">
        <w:rPr>
          <w:szCs w:val="22"/>
        </w:rPr>
        <w:t>216</w:t>
      </w:r>
      <w:r w:rsidRPr="0029562D">
        <w:rPr>
          <w:szCs w:val="22"/>
        </w:rPr>
        <w:t xml:space="preserve"> </w:t>
      </w:r>
      <w:r w:rsidRPr="0029562D">
        <w:rPr>
          <w:b/>
          <w:szCs w:val="22"/>
        </w:rPr>
        <w:t xml:space="preserve">on or before </w:t>
      </w:r>
      <w:r w:rsidR="00651C67">
        <w:rPr>
          <w:b/>
          <w:szCs w:val="22"/>
        </w:rPr>
        <w:t>November</w:t>
      </w:r>
      <w:r w:rsidR="00C81363">
        <w:rPr>
          <w:b/>
          <w:szCs w:val="22"/>
        </w:rPr>
        <w:t xml:space="preserve"> </w:t>
      </w:r>
      <w:r w:rsidR="00CF3BAA">
        <w:rPr>
          <w:b/>
          <w:szCs w:val="22"/>
        </w:rPr>
        <w:t>30</w:t>
      </w:r>
      <w:r>
        <w:rPr>
          <w:b/>
          <w:szCs w:val="22"/>
        </w:rPr>
        <w:t>, 201</w:t>
      </w:r>
      <w:r w:rsidR="00C81363">
        <w:rPr>
          <w:b/>
          <w:szCs w:val="22"/>
        </w:rPr>
        <w:t>7</w:t>
      </w:r>
      <w:r w:rsidRPr="0029562D">
        <w:rPr>
          <w:szCs w:val="22"/>
        </w:rPr>
        <w:t>.</w:t>
      </w:r>
      <w:r>
        <w:rPr>
          <w:szCs w:val="22"/>
        </w:rPr>
        <w:t xml:space="preserve">  Commenters must serve a copy of comments on </w:t>
      </w:r>
      <w:r w:rsidR="00485CBC">
        <w:rPr>
          <w:szCs w:val="22"/>
        </w:rPr>
        <w:t>Magna</w:t>
      </w:r>
      <w:r w:rsidR="00C272D6">
        <w:rPr>
          <w:szCs w:val="22"/>
        </w:rPr>
        <w:t>5</w:t>
      </w:r>
      <w:r w:rsidR="00B0286F">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485CBC">
        <w:rPr>
          <w:szCs w:val="22"/>
        </w:rPr>
        <w:t>Magna</w:t>
      </w:r>
      <w:r w:rsidR="00C272D6">
        <w:rPr>
          <w:szCs w:val="22"/>
        </w:rPr>
        <w:t>5</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rsidR="0029342C" w:rsidRPr="0029562D" w:rsidRDefault="0029342C" w:rsidP="0029342C">
      <w:pPr>
        <w:rPr>
          <w:szCs w:val="22"/>
        </w:rPr>
      </w:pPr>
    </w:p>
    <w:p w:rsidR="0029342C" w:rsidRPr="0029562D" w:rsidRDefault="00491279" w:rsidP="0029342C">
      <w:pPr>
        <w:ind w:firstLine="720"/>
        <w:rPr>
          <w:szCs w:val="22"/>
        </w:rPr>
      </w:pPr>
      <w:r>
        <w:rPr>
          <w:szCs w:val="22"/>
        </w:rPr>
        <w:t>Pursuant to s</w:t>
      </w:r>
      <w:r w:rsidR="0029342C" w:rsidRPr="0029562D">
        <w:rPr>
          <w:szCs w:val="22"/>
        </w:rPr>
        <w:t>ection 52.15(g)(3)(ii) of the Commission’s rules,</w:t>
      </w:r>
      <w:r w:rsidR="0029342C">
        <w:rPr>
          <w:rStyle w:val="FootnoteReference"/>
          <w:szCs w:val="22"/>
        </w:rPr>
        <w:footnoteReference w:id="14"/>
      </w:r>
      <w:r w:rsidR="0029342C" w:rsidRPr="0029562D">
        <w:rPr>
          <w:szCs w:val="22"/>
        </w:rPr>
        <w:t xml:space="preserve"> </w:t>
      </w:r>
      <w:r w:rsidR="0029342C">
        <w:rPr>
          <w:szCs w:val="22"/>
        </w:rPr>
        <w:t xml:space="preserve">interested </w:t>
      </w:r>
      <w:r w:rsidR="0029342C" w:rsidRPr="0029562D">
        <w:rPr>
          <w:szCs w:val="22"/>
        </w:rPr>
        <w:t xml:space="preserve">parties to this proceeding </w:t>
      </w:r>
      <w:r w:rsidR="0029342C">
        <w:rPr>
          <w:szCs w:val="22"/>
        </w:rPr>
        <w:t>must</w:t>
      </w:r>
      <w:r w:rsidR="0029342C" w:rsidRPr="0029562D">
        <w:rPr>
          <w:szCs w:val="22"/>
        </w:rPr>
        <w:t xml:space="preserve"> file any documents in this proceeding using the Commission’s Electronic Comment Filing System (ECFS):  </w:t>
      </w:r>
      <w:hyperlink r:id="rId14" w:history="1">
        <w:r w:rsidR="0029342C" w:rsidRPr="00DB4A21">
          <w:rPr>
            <w:rStyle w:val="Hyperlink"/>
            <w:szCs w:val="22"/>
          </w:rPr>
          <w:t>http://apps.fcc.gov/ecfs/</w:t>
        </w:r>
      </w:hyperlink>
      <w:r w:rsidR="0029342C" w:rsidRPr="0029562D">
        <w:rPr>
          <w:szCs w:val="22"/>
        </w:rPr>
        <w:t xml:space="preserve">.  </w:t>
      </w:r>
    </w:p>
    <w:p w:rsidR="0029342C" w:rsidRPr="0029562D" w:rsidRDefault="0029342C" w:rsidP="0029342C">
      <w:pPr>
        <w:rPr>
          <w:szCs w:val="22"/>
        </w:rPr>
      </w:pPr>
    </w:p>
    <w:p w:rsidR="0029342C" w:rsidRPr="0029562D" w:rsidRDefault="0029342C" w:rsidP="0029342C">
      <w:pPr>
        <w:rPr>
          <w:b/>
          <w:szCs w:val="22"/>
        </w:rPr>
      </w:pPr>
      <w:r w:rsidRPr="0029562D">
        <w:rPr>
          <w:b/>
          <w:szCs w:val="22"/>
        </w:rPr>
        <w:t>In addition, e-mail one copy of each pleading to each of the following:</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lastRenderedPageBreak/>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RDefault="0029342C" w:rsidP="0029342C">
      <w:pPr>
        <w:rPr>
          <w:szCs w:val="22"/>
        </w:rPr>
      </w:pPr>
    </w:p>
    <w:p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rsidR="0029342C" w:rsidRDefault="0029342C" w:rsidP="0029342C">
      <w:pPr>
        <w:rPr>
          <w:szCs w:val="22"/>
        </w:rPr>
      </w:pPr>
    </w:p>
    <w:p w:rsidR="0029342C" w:rsidRPr="0029562D" w:rsidRDefault="0029342C" w:rsidP="0029342C">
      <w:pPr>
        <w:rPr>
          <w:szCs w:val="22"/>
        </w:rPr>
      </w:pPr>
    </w:p>
    <w:p w:rsidR="0029342C" w:rsidRPr="0029562D" w:rsidRDefault="0029342C" w:rsidP="0029342C">
      <w:pPr>
        <w:jc w:val="center"/>
        <w:rPr>
          <w:szCs w:val="22"/>
        </w:rPr>
      </w:pPr>
      <w:r w:rsidRPr="0029562D">
        <w:rPr>
          <w:b/>
          <w:szCs w:val="22"/>
        </w:rPr>
        <w:t>- FCC -</w:t>
      </w:r>
    </w:p>
    <w:p w:rsidR="0029342C" w:rsidRPr="0029562D" w:rsidRDefault="0029342C" w:rsidP="0029342C">
      <w:pPr>
        <w:rPr>
          <w:szCs w:val="22"/>
        </w:rPr>
      </w:pPr>
    </w:p>
    <w:p w:rsidR="0029342C" w:rsidRPr="00A4142F" w:rsidRDefault="0029342C" w:rsidP="0029342C">
      <w:pPr>
        <w:spacing w:before="60"/>
        <w:jc w:val="right"/>
        <w:rPr>
          <w:rFonts w:eastAsia="Calibri"/>
          <w:b/>
          <w:szCs w:val="22"/>
        </w:rPr>
      </w:pPr>
    </w:p>
    <w:p w:rsidR="0029342C" w:rsidRPr="003E5CA7" w:rsidRDefault="0029342C" w:rsidP="0029342C"/>
    <w:p w:rsidR="00602577" w:rsidRDefault="00602577" w:rsidP="0029342C">
      <w:pPr>
        <w:spacing w:before="60"/>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9" w:rsidRDefault="00B212D9">
      <w:r>
        <w:separator/>
      </w:r>
    </w:p>
  </w:endnote>
  <w:endnote w:type="continuationSeparator" w:id="0">
    <w:p w:rsidR="00B212D9" w:rsidRDefault="00B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B" w:rsidRDefault="00A70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B" w:rsidRDefault="00A702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DD6B0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9" w:rsidRDefault="00B212D9">
      <w:r>
        <w:separator/>
      </w:r>
    </w:p>
  </w:footnote>
  <w:footnote w:type="continuationSeparator" w:id="0">
    <w:p w:rsidR="00B212D9" w:rsidRDefault="00B212D9">
      <w:r>
        <w:continuationSeparator/>
      </w:r>
    </w:p>
  </w:footnote>
  <w:footnote w:id="1">
    <w:p w:rsidR="0029342C" w:rsidRPr="00340C6B" w:rsidRDefault="0029342C" w:rsidP="00FB2966">
      <w:pPr>
        <w:pStyle w:val="FootnoteText"/>
        <w:spacing w:after="120"/>
        <w:rPr>
          <w:sz w:val="20"/>
        </w:rPr>
      </w:pPr>
      <w:r w:rsidRPr="00340C6B">
        <w:rPr>
          <w:rStyle w:val="FootnoteReference"/>
          <w:sz w:val="20"/>
        </w:rPr>
        <w:footnoteRef/>
      </w:r>
      <w:r w:rsidR="003B20D2" w:rsidRPr="00340C6B">
        <w:rPr>
          <w:sz w:val="20"/>
        </w:rPr>
        <w:t xml:space="preserve"> We assign WC Docket No. 1</w:t>
      </w:r>
      <w:r w:rsidR="00FD461A" w:rsidRPr="00340C6B">
        <w:rPr>
          <w:sz w:val="20"/>
        </w:rPr>
        <w:t>7</w:t>
      </w:r>
      <w:r w:rsidR="003B20D2" w:rsidRPr="00340C6B">
        <w:rPr>
          <w:sz w:val="20"/>
        </w:rPr>
        <w:t>-</w:t>
      </w:r>
      <w:r w:rsidR="00B43C91">
        <w:rPr>
          <w:sz w:val="20"/>
        </w:rPr>
        <w:t>216</w:t>
      </w:r>
      <w:r w:rsidRPr="00340C6B">
        <w:rPr>
          <w:sz w:val="20"/>
        </w:rPr>
        <w:t xml:space="preserve"> for this application and all related filings by the applicant and interested parties.  </w:t>
      </w:r>
      <w:r w:rsidRPr="00340C6B">
        <w:rPr>
          <w:i/>
          <w:sz w:val="20"/>
        </w:rPr>
        <w:t>See</w:t>
      </w:r>
      <w:r w:rsidRPr="00340C6B">
        <w:rPr>
          <w:sz w:val="20"/>
        </w:rPr>
        <w:t xml:space="preserve"> </w:t>
      </w:r>
      <w:r w:rsidRPr="00340C6B">
        <w:rPr>
          <w:i/>
          <w:color w:val="020100"/>
          <w:sz w:val="20"/>
        </w:rPr>
        <w:t>Wireline Competition Bureau Announces Commencement Date and Process for Interconnected VoIP Providers to File Applications for Authorization to Obtain Telephone Numbers</w:t>
      </w:r>
      <w:r w:rsidRPr="00340C6B">
        <w:rPr>
          <w:color w:val="020100"/>
          <w:sz w:val="20"/>
        </w:rPr>
        <w:t xml:space="preserve">, Public Notice, 31 FCC Rcd 949, 950 (WCB 2016).  </w:t>
      </w:r>
    </w:p>
  </w:footnote>
  <w:footnote w:id="2">
    <w:p w:rsidR="00C22562" w:rsidRPr="00340C6B" w:rsidRDefault="00C22562">
      <w:pPr>
        <w:pStyle w:val="FootnoteText"/>
        <w:rPr>
          <w:sz w:val="20"/>
        </w:rPr>
      </w:pPr>
      <w:r w:rsidRPr="00340C6B">
        <w:rPr>
          <w:rStyle w:val="FootnoteReference"/>
          <w:sz w:val="20"/>
        </w:rPr>
        <w:footnoteRef/>
      </w:r>
      <w:r w:rsidRPr="00340C6B">
        <w:rPr>
          <w:sz w:val="20"/>
        </w:rPr>
        <w:t xml:space="preserve"> </w:t>
      </w:r>
      <w:r w:rsidRPr="00340C6B">
        <w:rPr>
          <w:i/>
          <w:sz w:val="20"/>
        </w:rPr>
        <w:t>See</w:t>
      </w:r>
      <w:r w:rsidRPr="00340C6B">
        <w:rPr>
          <w:sz w:val="20"/>
        </w:rPr>
        <w:t xml:space="preserve"> </w:t>
      </w:r>
      <w:r w:rsidR="00340C6B" w:rsidRPr="00340C6B">
        <w:rPr>
          <w:sz w:val="20"/>
        </w:rPr>
        <w:t>M</w:t>
      </w:r>
      <w:r w:rsidR="00D27608">
        <w:rPr>
          <w:sz w:val="20"/>
        </w:rPr>
        <w:t>agna</w:t>
      </w:r>
      <w:r w:rsidR="00340C6B" w:rsidRPr="00340C6B">
        <w:rPr>
          <w:sz w:val="20"/>
        </w:rPr>
        <w:t>5 LLC</w:t>
      </w:r>
      <w:r w:rsidR="00B0286F" w:rsidRPr="00340C6B">
        <w:rPr>
          <w:sz w:val="20"/>
        </w:rPr>
        <w:t xml:space="preserve"> </w:t>
      </w:r>
      <w:r w:rsidR="005C445D">
        <w:rPr>
          <w:sz w:val="20"/>
        </w:rPr>
        <w:t>Numbering Authorization Application,</w:t>
      </w:r>
      <w:r w:rsidRPr="00340C6B">
        <w:rPr>
          <w:sz w:val="20"/>
        </w:rPr>
        <w:t xml:space="preserve"> WC Docket </w:t>
      </w:r>
      <w:r w:rsidR="00D613CD" w:rsidRPr="00340C6B">
        <w:rPr>
          <w:sz w:val="20"/>
        </w:rPr>
        <w:t>No. 17-</w:t>
      </w:r>
      <w:r w:rsidR="00B43C91">
        <w:rPr>
          <w:sz w:val="20"/>
        </w:rPr>
        <w:t>216</w:t>
      </w:r>
      <w:r w:rsidR="003A6969" w:rsidRPr="00340C6B">
        <w:rPr>
          <w:sz w:val="20"/>
        </w:rPr>
        <w:t xml:space="preserve"> (filed </w:t>
      </w:r>
      <w:r w:rsidR="00C272D6" w:rsidRPr="00340C6B">
        <w:rPr>
          <w:sz w:val="20"/>
        </w:rPr>
        <w:t>Aug</w:t>
      </w:r>
      <w:r w:rsidR="005C445D">
        <w:rPr>
          <w:sz w:val="20"/>
        </w:rPr>
        <w:t>.</w:t>
      </w:r>
      <w:r w:rsidR="00C272D6" w:rsidRPr="00340C6B">
        <w:rPr>
          <w:sz w:val="20"/>
        </w:rPr>
        <w:t xml:space="preserve"> 14</w:t>
      </w:r>
      <w:r w:rsidR="00C81363" w:rsidRPr="00340C6B">
        <w:rPr>
          <w:sz w:val="20"/>
        </w:rPr>
        <w:t>, 2017</w:t>
      </w:r>
      <w:r w:rsidR="003A6969" w:rsidRPr="00340C6B">
        <w:rPr>
          <w:sz w:val="20"/>
        </w:rPr>
        <w:t>),</w:t>
      </w:r>
      <w:r w:rsidR="00097E1D" w:rsidRPr="00340C6B">
        <w:rPr>
          <w:sz w:val="20"/>
        </w:rPr>
        <w:t xml:space="preserve"> </w:t>
      </w:r>
      <w:hyperlink r:id="rId1" w:history="1">
        <w:r w:rsidR="00340C6B" w:rsidRPr="00C80E47">
          <w:rPr>
            <w:rStyle w:val="Hyperlink"/>
            <w:sz w:val="20"/>
          </w:rPr>
          <w:t>https://ecfsapi.fcc.gov/file/108142606105339/FCC%20Application%20for%20Numbers%20-%20MAGNA5.pdf</w:t>
        </w:r>
      </w:hyperlink>
      <w:r w:rsidR="00F4027A">
        <w:rPr>
          <w:rStyle w:val="Hyperlink"/>
          <w:color w:val="auto"/>
          <w:sz w:val="20"/>
        </w:rPr>
        <w:t xml:space="preserve"> </w:t>
      </w:r>
      <w:r w:rsidR="00F4027A" w:rsidRPr="00F4027A">
        <w:rPr>
          <w:rStyle w:val="Hyperlink"/>
          <w:color w:val="auto"/>
          <w:sz w:val="20"/>
          <w:u w:val="none"/>
        </w:rPr>
        <w:t>(Magna5 Application)</w:t>
      </w:r>
      <w:r w:rsidR="005C445D" w:rsidRPr="00F4027A">
        <w:rPr>
          <w:rStyle w:val="Hyperlink"/>
          <w:color w:val="auto"/>
          <w:sz w:val="20"/>
          <w:u w:val="none"/>
        </w:rPr>
        <w:t xml:space="preserve">.  Magna5 also </w:t>
      </w:r>
      <w:r w:rsidR="00907207" w:rsidRPr="00F4027A">
        <w:rPr>
          <w:rStyle w:val="Hyperlink"/>
          <w:color w:val="auto"/>
          <w:sz w:val="20"/>
          <w:u w:val="none"/>
        </w:rPr>
        <w:t xml:space="preserve">submitted two </w:t>
      </w:r>
      <w:r w:rsidR="005C445D" w:rsidRPr="00F4027A">
        <w:rPr>
          <w:rStyle w:val="Hyperlink"/>
          <w:color w:val="auto"/>
          <w:sz w:val="20"/>
          <w:u w:val="none"/>
        </w:rPr>
        <w:t xml:space="preserve">supplements to its </w:t>
      </w:r>
      <w:r w:rsidR="00051A28" w:rsidRPr="00F4027A">
        <w:rPr>
          <w:rStyle w:val="Hyperlink"/>
          <w:color w:val="auto"/>
          <w:sz w:val="20"/>
          <w:u w:val="none"/>
        </w:rPr>
        <w:t>application</w:t>
      </w:r>
      <w:r w:rsidR="00907207" w:rsidRPr="00F4027A">
        <w:rPr>
          <w:rStyle w:val="Hyperlink"/>
          <w:color w:val="auto"/>
          <w:sz w:val="20"/>
          <w:u w:val="none"/>
        </w:rPr>
        <w:t xml:space="preserve"> on October 11, 2017 and November 13, 2017, and an amendment on October 20, 2017</w:t>
      </w:r>
      <w:r w:rsidR="005C445D" w:rsidRPr="00F4027A">
        <w:rPr>
          <w:rStyle w:val="Hyperlink"/>
          <w:color w:val="auto"/>
          <w:sz w:val="20"/>
          <w:u w:val="none"/>
        </w:rPr>
        <w:t xml:space="preserve">.  </w:t>
      </w:r>
      <w:r w:rsidR="005C445D" w:rsidRPr="00F4027A">
        <w:rPr>
          <w:rStyle w:val="Hyperlink"/>
          <w:i/>
          <w:color w:val="auto"/>
          <w:sz w:val="20"/>
          <w:u w:val="none"/>
        </w:rPr>
        <w:t>See</w:t>
      </w:r>
      <w:r w:rsidR="005C445D">
        <w:rPr>
          <w:rStyle w:val="Hyperlink"/>
          <w:color w:val="auto"/>
          <w:sz w:val="20"/>
        </w:rPr>
        <w:t xml:space="preserve"> </w:t>
      </w:r>
      <w:hyperlink r:id="rId2" w:history="1">
        <w:r w:rsidR="001200E4" w:rsidRPr="005B450E">
          <w:rPr>
            <w:rStyle w:val="Hyperlink"/>
            <w:sz w:val="20"/>
          </w:rPr>
          <w:t>https://www.fcc.gov/ecfs/search/filings?q=(proceedings.name:((17%5C-216*))%20OR%20proceedings.description:((17%5C-216*)))&amp;sort=date_disseminated,DESC</w:t>
        </w:r>
      </w:hyperlink>
      <w:r w:rsidR="001200E4">
        <w:rPr>
          <w:rStyle w:val="Hyperlink"/>
          <w:color w:val="auto"/>
          <w:sz w:val="20"/>
        </w:rPr>
        <w:t xml:space="preserve">. </w:t>
      </w:r>
    </w:p>
  </w:footnote>
  <w:footnote w:id="3">
    <w:p w:rsidR="00E06793" w:rsidRPr="00340C6B" w:rsidRDefault="00E06793" w:rsidP="00FB2966">
      <w:pPr>
        <w:pStyle w:val="FootnoteText"/>
        <w:spacing w:after="120"/>
        <w:rPr>
          <w:sz w:val="20"/>
        </w:rPr>
      </w:pPr>
      <w:r w:rsidRPr="00340C6B">
        <w:rPr>
          <w:rStyle w:val="FootnoteReference"/>
          <w:sz w:val="20"/>
        </w:rPr>
        <w:footnoteRef/>
      </w:r>
      <w:r w:rsidRPr="00340C6B">
        <w:rPr>
          <w:sz w:val="20"/>
        </w:rPr>
        <w:t xml:space="preserve"> 47 CFR § 52.15(g)(3).</w:t>
      </w:r>
    </w:p>
  </w:footnote>
  <w:footnote w:id="4">
    <w:p w:rsidR="0029342C" w:rsidRPr="00340C6B" w:rsidRDefault="0029342C" w:rsidP="00FB2966">
      <w:pPr>
        <w:pStyle w:val="FootnoteText"/>
        <w:spacing w:after="120"/>
        <w:rPr>
          <w:sz w:val="20"/>
        </w:rPr>
      </w:pPr>
      <w:r w:rsidRPr="00340C6B">
        <w:rPr>
          <w:rStyle w:val="FootnoteReference"/>
          <w:sz w:val="20"/>
        </w:rPr>
        <w:footnoteRef/>
      </w:r>
      <w:r w:rsidRPr="00340C6B">
        <w:rPr>
          <w:sz w:val="20"/>
        </w:rPr>
        <w:t xml:space="preserve"> For purposes of this Public Notice</w:t>
      </w:r>
      <w:r w:rsidR="004832D5" w:rsidRPr="00340C6B">
        <w:rPr>
          <w:sz w:val="20"/>
        </w:rPr>
        <w:t>,</w:t>
      </w:r>
      <w:r w:rsidRPr="00340C6B">
        <w:rPr>
          <w:sz w:val="20"/>
        </w:rPr>
        <w:t xml:space="preserve"> the Numbering Administrators include the North American Numbering Plan Administrator and the Pooling Administrator.  </w:t>
      </w:r>
    </w:p>
  </w:footnote>
  <w:footnote w:id="5">
    <w:p w:rsidR="0029342C" w:rsidRPr="00340C6B" w:rsidRDefault="0029342C" w:rsidP="00FB2966">
      <w:pPr>
        <w:pStyle w:val="FootnoteText"/>
        <w:spacing w:after="120"/>
        <w:rPr>
          <w:sz w:val="20"/>
        </w:rPr>
      </w:pPr>
      <w:r w:rsidRPr="00340C6B">
        <w:rPr>
          <w:rStyle w:val="FootnoteReference"/>
          <w:sz w:val="20"/>
        </w:rPr>
        <w:footnoteRef/>
      </w:r>
      <w:r w:rsidRPr="00340C6B">
        <w:rPr>
          <w:sz w:val="20"/>
        </w:rPr>
        <w:t xml:space="preserve"> 47 CFR § 52.15(g)(3)(i)(A)-(C), (F).</w:t>
      </w:r>
    </w:p>
  </w:footnote>
  <w:footnote w:id="6">
    <w:p w:rsidR="0029342C" w:rsidRPr="00340C6B" w:rsidRDefault="0029342C" w:rsidP="00FB2966">
      <w:pPr>
        <w:pStyle w:val="FootnoteText"/>
        <w:spacing w:after="120"/>
        <w:rPr>
          <w:sz w:val="20"/>
        </w:rPr>
      </w:pPr>
      <w:r w:rsidRPr="00340C6B">
        <w:rPr>
          <w:rStyle w:val="FootnoteReference"/>
          <w:sz w:val="20"/>
        </w:rPr>
        <w:footnoteRef/>
      </w:r>
      <w:r w:rsidRPr="00340C6B">
        <w:rPr>
          <w:sz w:val="20"/>
        </w:rPr>
        <w:t xml:space="preserve"> 47 CFR § 52.15(g)(3)(i)(D).</w:t>
      </w:r>
    </w:p>
  </w:footnote>
  <w:footnote w:id="7">
    <w:p w:rsidR="0029342C" w:rsidRPr="00340C6B" w:rsidRDefault="0029342C" w:rsidP="00FB2966">
      <w:pPr>
        <w:pStyle w:val="FootnoteText"/>
        <w:spacing w:after="120"/>
        <w:rPr>
          <w:sz w:val="20"/>
        </w:rPr>
      </w:pPr>
      <w:r w:rsidRPr="00340C6B">
        <w:rPr>
          <w:rStyle w:val="FootnoteReference"/>
          <w:sz w:val="20"/>
        </w:rPr>
        <w:footnoteRef/>
      </w:r>
      <w:r w:rsidRPr="00340C6B">
        <w:rPr>
          <w:sz w:val="20"/>
        </w:rPr>
        <w:t xml:space="preserve"> 47 CFR § 52.15(g)(3)(i)(E); </w:t>
      </w:r>
      <w:r w:rsidRPr="00340C6B">
        <w:rPr>
          <w:i/>
          <w:sz w:val="20"/>
        </w:rPr>
        <w:t>see also</w:t>
      </w:r>
      <w:r w:rsidRPr="00340C6B">
        <w:rPr>
          <w:sz w:val="20"/>
        </w:rPr>
        <w:t xml:space="preserve"> 47 CFR §§ 1.1154, 52.17, 52.32, 64.604(c)(5)(iii); 47 CFR pts</w:t>
      </w:r>
      <w:r w:rsidR="00A05D75" w:rsidRPr="00340C6B">
        <w:rPr>
          <w:sz w:val="20"/>
        </w:rPr>
        <w:t>. 9 and 54, subp</w:t>
      </w:r>
      <w:r w:rsidRPr="00340C6B">
        <w:rPr>
          <w:sz w:val="20"/>
        </w:rPr>
        <w:t>t</w:t>
      </w:r>
      <w:r w:rsidR="00A05D75" w:rsidRPr="00340C6B">
        <w:rPr>
          <w:sz w:val="20"/>
        </w:rPr>
        <w:t>.</w:t>
      </w:r>
      <w:r w:rsidRPr="00340C6B">
        <w:rPr>
          <w:sz w:val="20"/>
        </w:rPr>
        <w:t xml:space="preserve"> H.</w:t>
      </w:r>
    </w:p>
  </w:footnote>
  <w:footnote w:id="8">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52.15(g)(3)(i)(F).</w:t>
      </w:r>
    </w:p>
  </w:footnote>
  <w:footnote w:id="9">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w:t>
      </w:r>
      <w:r w:rsidRPr="00470685">
        <w:rPr>
          <w:i/>
          <w:sz w:val="20"/>
        </w:rPr>
        <w:t>Id</w:t>
      </w:r>
      <w:r w:rsidRPr="00470685">
        <w:rPr>
          <w:sz w:val="20"/>
        </w:rPr>
        <w:t>.</w:t>
      </w:r>
    </w:p>
  </w:footnote>
  <w:footnote w:id="10">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52.15(g)(3)(i)(G); </w:t>
      </w:r>
      <w:r w:rsidRPr="00470685">
        <w:rPr>
          <w:i/>
          <w:sz w:val="20"/>
        </w:rPr>
        <w:t>see also</w:t>
      </w:r>
      <w:r w:rsidRPr="00470685">
        <w:rPr>
          <w:sz w:val="20"/>
        </w:rPr>
        <w:t xml:space="preserve"> 21 U.S.C. § 862.</w:t>
      </w:r>
    </w:p>
  </w:footnote>
  <w:footnote w:id="11">
    <w:p w:rsidR="006B4F1A" w:rsidRPr="00470685" w:rsidRDefault="006B4F1A" w:rsidP="006B4F1A">
      <w:pPr>
        <w:pStyle w:val="FootnoteText"/>
        <w:spacing w:after="120"/>
        <w:rPr>
          <w:sz w:val="20"/>
        </w:rPr>
      </w:pPr>
      <w:r w:rsidRPr="00470685">
        <w:rPr>
          <w:rStyle w:val="FootnoteReference"/>
          <w:sz w:val="20"/>
        </w:rPr>
        <w:footnoteRef/>
      </w:r>
      <w:r w:rsidRPr="00470685">
        <w:rPr>
          <w:sz w:val="20"/>
        </w:rPr>
        <w:t xml:space="preserve"> </w:t>
      </w:r>
      <w:r w:rsidR="00F4027A" w:rsidRPr="00F4027A">
        <w:rPr>
          <w:i/>
          <w:sz w:val="20"/>
        </w:rPr>
        <w:t>See</w:t>
      </w:r>
      <w:r w:rsidR="00F4027A">
        <w:rPr>
          <w:sz w:val="20"/>
        </w:rPr>
        <w:t xml:space="preserve"> </w:t>
      </w:r>
      <w:r w:rsidR="00F4027A" w:rsidRPr="00F4027A">
        <w:rPr>
          <w:rStyle w:val="Hyperlink"/>
          <w:color w:val="auto"/>
          <w:sz w:val="20"/>
          <w:u w:val="none"/>
        </w:rPr>
        <w:t xml:space="preserve">Magna5 Application at 1; </w:t>
      </w:r>
      <w:r w:rsidR="00F4027A" w:rsidRPr="00F4027A">
        <w:rPr>
          <w:rStyle w:val="Hyperlink"/>
          <w:i/>
          <w:color w:val="auto"/>
          <w:sz w:val="20"/>
          <w:u w:val="none"/>
        </w:rPr>
        <w:t>see also</w:t>
      </w:r>
      <w:r w:rsidR="00F4027A" w:rsidRPr="00470685">
        <w:rPr>
          <w:i/>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Providers’ Direct Access to Numbers Order</w:t>
      </w:r>
      <w:r w:rsidRPr="00470685">
        <w:rPr>
          <w:sz w:val="20"/>
        </w:rPr>
        <w:t>) (Commission stated that it “strongly encourage[s] applicants to submit a list of the states in which they intend to request numbers as an attachment to the</w:t>
      </w:r>
      <w:r w:rsidR="00FF59AA" w:rsidRPr="00470685">
        <w:rPr>
          <w:sz w:val="20"/>
        </w:rPr>
        <w:t>ir authorization applications”).</w:t>
      </w:r>
      <w:r w:rsidRPr="00470685">
        <w:rPr>
          <w:sz w:val="20"/>
        </w:rPr>
        <w:t xml:space="preserve"> </w:t>
      </w:r>
      <w:r w:rsidR="00F4027A">
        <w:rPr>
          <w:sz w:val="20"/>
        </w:rPr>
        <w:t xml:space="preserve"> </w:t>
      </w:r>
    </w:p>
  </w:footnote>
  <w:footnote w:id="12">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3">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52.15(g)(3)(iii); </w:t>
      </w:r>
      <w:r w:rsidRPr="00470685">
        <w:rPr>
          <w:i/>
          <w:sz w:val="20"/>
        </w:rPr>
        <w:t>see also</w:t>
      </w:r>
      <w:r w:rsidRPr="00470685">
        <w:rPr>
          <w:sz w:val="20"/>
        </w:rPr>
        <w:t xml:space="preserve"> </w:t>
      </w:r>
      <w:r w:rsidRPr="00470685">
        <w:rPr>
          <w:i/>
          <w:sz w:val="20"/>
        </w:rPr>
        <w:t>VoIP Providers’ Direct Access to Numbers Order</w:t>
      </w:r>
      <w:r w:rsidRPr="00470685">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52.15(g)(3)(ii).</w:t>
      </w:r>
    </w:p>
  </w:footnote>
  <w:footnote w:id="15">
    <w:p w:rsidR="0029342C" w:rsidRPr="00470685" w:rsidRDefault="0029342C" w:rsidP="00FB2966">
      <w:pPr>
        <w:pStyle w:val="FootnoteText"/>
        <w:spacing w:after="120"/>
        <w:rPr>
          <w:sz w:val="20"/>
        </w:rPr>
      </w:pPr>
      <w:r w:rsidRPr="00470685">
        <w:rPr>
          <w:rStyle w:val="FootnoteReference"/>
          <w:sz w:val="20"/>
        </w:rPr>
        <w:footnoteRef/>
      </w:r>
      <w:r w:rsidRPr="00470685">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B" w:rsidRDefault="00A70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4B" w:rsidRDefault="00A70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076DF77F"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5C2AA8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265AE"/>
    <w:rsid w:val="00042842"/>
    <w:rsid w:val="00051A28"/>
    <w:rsid w:val="00071F1E"/>
    <w:rsid w:val="00097E1D"/>
    <w:rsid w:val="000A1173"/>
    <w:rsid w:val="000A7DD0"/>
    <w:rsid w:val="000C122D"/>
    <w:rsid w:val="000F4682"/>
    <w:rsid w:val="001200E4"/>
    <w:rsid w:val="00135CEB"/>
    <w:rsid w:val="00181696"/>
    <w:rsid w:val="001878C3"/>
    <w:rsid w:val="001A5459"/>
    <w:rsid w:val="0029342C"/>
    <w:rsid w:val="002E58D0"/>
    <w:rsid w:val="00301676"/>
    <w:rsid w:val="00340B48"/>
    <w:rsid w:val="00340C6B"/>
    <w:rsid w:val="003413F0"/>
    <w:rsid w:val="003A6969"/>
    <w:rsid w:val="003B1D17"/>
    <w:rsid w:val="003B20D2"/>
    <w:rsid w:val="00407ED9"/>
    <w:rsid w:val="00413413"/>
    <w:rsid w:val="004153DB"/>
    <w:rsid w:val="00447D92"/>
    <w:rsid w:val="00457E97"/>
    <w:rsid w:val="004702A8"/>
    <w:rsid w:val="00470685"/>
    <w:rsid w:val="004832D5"/>
    <w:rsid w:val="004856FF"/>
    <w:rsid w:val="00485CBC"/>
    <w:rsid w:val="00491279"/>
    <w:rsid w:val="00497E0B"/>
    <w:rsid w:val="0052083F"/>
    <w:rsid w:val="005265AE"/>
    <w:rsid w:val="00551A3F"/>
    <w:rsid w:val="005B23AD"/>
    <w:rsid w:val="005C445D"/>
    <w:rsid w:val="005D166B"/>
    <w:rsid w:val="005E484F"/>
    <w:rsid w:val="00602577"/>
    <w:rsid w:val="006114C8"/>
    <w:rsid w:val="006128DF"/>
    <w:rsid w:val="006178D4"/>
    <w:rsid w:val="00634337"/>
    <w:rsid w:val="006422C0"/>
    <w:rsid w:val="00651C67"/>
    <w:rsid w:val="006547C5"/>
    <w:rsid w:val="0069551B"/>
    <w:rsid w:val="006B4F1A"/>
    <w:rsid w:val="00714B28"/>
    <w:rsid w:val="0073630E"/>
    <w:rsid w:val="00736511"/>
    <w:rsid w:val="00752B35"/>
    <w:rsid w:val="00755CBB"/>
    <w:rsid w:val="0076148B"/>
    <w:rsid w:val="00761F02"/>
    <w:rsid w:val="0076349B"/>
    <w:rsid w:val="0076353E"/>
    <w:rsid w:val="00765D32"/>
    <w:rsid w:val="00774F5C"/>
    <w:rsid w:val="00797C4F"/>
    <w:rsid w:val="007D1830"/>
    <w:rsid w:val="007F062A"/>
    <w:rsid w:val="00802FE8"/>
    <w:rsid w:val="00833B1E"/>
    <w:rsid w:val="00857322"/>
    <w:rsid w:val="00891722"/>
    <w:rsid w:val="008B3045"/>
    <w:rsid w:val="008D6683"/>
    <w:rsid w:val="008E5E81"/>
    <w:rsid w:val="008F393E"/>
    <w:rsid w:val="00904E1F"/>
    <w:rsid w:val="00907207"/>
    <w:rsid w:val="00930EDE"/>
    <w:rsid w:val="00946832"/>
    <w:rsid w:val="00950128"/>
    <w:rsid w:val="009C2F97"/>
    <w:rsid w:val="009C75E4"/>
    <w:rsid w:val="009C7E3B"/>
    <w:rsid w:val="009E41FD"/>
    <w:rsid w:val="00A05D75"/>
    <w:rsid w:val="00A17C9B"/>
    <w:rsid w:val="00A54C5B"/>
    <w:rsid w:val="00A7024B"/>
    <w:rsid w:val="00AA3CA8"/>
    <w:rsid w:val="00AF396A"/>
    <w:rsid w:val="00B0286F"/>
    <w:rsid w:val="00B13F47"/>
    <w:rsid w:val="00B212D9"/>
    <w:rsid w:val="00B43C91"/>
    <w:rsid w:val="00B5060E"/>
    <w:rsid w:val="00B514D3"/>
    <w:rsid w:val="00B614F0"/>
    <w:rsid w:val="00B74B38"/>
    <w:rsid w:val="00BA17A7"/>
    <w:rsid w:val="00BC3CE8"/>
    <w:rsid w:val="00BD25EA"/>
    <w:rsid w:val="00BE2AD2"/>
    <w:rsid w:val="00C17901"/>
    <w:rsid w:val="00C22562"/>
    <w:rsid w:val="00C272D6"/>
    <w:rsid w:val="00C45C27"/>
    <w:rsid w:val="00C4691E"/>
    <w:rsid w:val="00C54F94"/>
    <w:rsid w:val="00C81363"/>
    <w:rsid w:val="00C91FC5"/>
    <w:rsid w:val="00C94D3F"/>
    <w:rsid w:val="00CA6845"/>
    <w:rsid w:val="00CA7CEA"/>
    <w:rsid w:val="00CC76EA"/>
    <w:rsid w:val="00CF3BAA"/>
    <w:rsid w:val="00CF495B"/>
    <w:rsid w:val="00D1150C"/>
    <w:rsid w:val="00D17DC0"/>
    <w:rsid w:val="00D27608"/>
    <w:rsid w:val="00D47DE0"/>
    <w:rsid w:val="00D51158"/>
    <w:rsid w:val="00D60EFF"/>
    <w:rsid w:val="00D613CD"/>
    <w:rsid w:val="00D6487F"/>
    <w:rsid w:val="00D916F1"/>
    <w:rsid w:val="00DB02F4"/>
    <w:rsid w:val="00DB4A21"/>
    <w:rsid w:val="00DC4317"/>
    <w:rsid w:val="00DD6B0A"/>
    <w:rsid w:val="00DE4E9C"/>
    <w:rsid w:val="00E06793"/>
    <w:rsid w:val="00E64755"/>
    <w:rsid w:val="00E8008E"/>
    <w:rsid w:val="00EA5CDA"/>
    <w:rsid w:val="00EB11D6"/>
    <w:rsid w:val="00EB520A"/>
    <w:rsid w:val="00EB7F83"/>
    <w:rsid w:val="00EC67D0"/>
    <w:rsid w:val="00F31E34"/>
    <w:rsid w:val="00F32EA2"/>
    <w:rsid w:val="00F4027A"/>
    <w:rsid w:val="00F468B7"/>
    <w:rsid w:val="00F84E53"/>
    <w:rsid w:val="00F96092"/>
    <w:rsid w:val="00FB2966"/>
    <w:rsid w:val="00FB5A5F"/>
    <w:rsid w:val="00FD33E7"/>
    <w:rsid w:val="00FD461A"/>
    <w:rsid w:val="00FE0EF2"/>
    <w:rsid w:val="00FE652A"/>
    <w:rsid w:val="00FF5822"/>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1200E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
    <w:name w:val="Mention"/>
    <w:basedOn w:val="DefaultParagraphFont"/>
    <w:uiPriority w:val="99"/>
    <w:semiHidden/>
    <w:unhideWhenUsed/>
    <w:rsid w:val="00340C6B"/>
    <w:rPr>
      <w:color w:val="2B579A"/>
      <w:shd w:val="clear" w:color="auto" w:fill="E6E6E6"/>
    </w:rPr>
  </w:style>
  <w:style w:type="character" w:customStyle="1" w:styleId="UnresolvedMention">
    <w:name w:val="Unresolved Mention"/>
    <w:basedOn w:val="DefaultParagraphFont"/>
    <w:uiPriority w:val="99"/>
    <w:semiHidden/>
    <w:unhideWhenUsed/>
    <w:rsid w:val="001200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cfs/search/filings?q=(proceedings.name:((17%5C-216*))%20OR%20proceedings.description:((17%5C-216*)))&amp;sort=date_disseminated,DESC" TargetMode="External"/><Relationship Id="rId1" Type="http://schemas.openxmlformats.org/officeDocument/2006/relationships/hyperlink" Target="https://ecfsapi.fcc.gov/file/108142606105339/FCC%20Application%20for%20Numbers%20-%20MAGNA5.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707</Words>
  <Characters>4179</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2017-11-15T18:23:00Z</dcterms:created>
  <dcterms:modified xsi:type="dcterms:W3CDTF">2017-11-15T18:23:00Z</dcterms:modified>
  <cp:category> </cp:category>
  <cp:contentStatus> </cp:contentStatus>
</cp:coreProperties>
</file>