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332EEB" w:rsidP="00E160B5">
      <w:pPr>
        <w:widowControl/>
        <w:jc w:val="center"/>
        <w:rPr>
          <w:b/>
        </w:rPr>
      </w:pPr>
      <w:bookmarkStart w:id="0" w:name="_GoBack"/>
      <w:bookmarkEnd w:id="0"/>
      <w:r>
        <w:rPr>
          <w:rFonts w:ascii="Times New Roman Bold" w:hAnsi="Times New Roman Bold"/>
          <w:b/>
          <w:kern w:val="0"/>
          <w:szCs w:val="22"/>
        </w:rPr>
        <w:t>B</w:t>
      </w:r>
      <w:r w:rsidR="004C2EE3" w:rsidRPr="0070224F">
        <w:rPr>
          <w:rFonts w:ascii="Times New Roman Bold" w:hAnsi="Times New Roman Bold"/>
          <w:b/>
          <w:kern w:val="0"/>
          <w:szCs w:val="22"/>
        </w:rPr>
        <w:t>efore</w:t>
      </w:r>
      <w:r w:rsidR="004C2EE3">
        <w:rPr>
          <w:b/>
        </w:rPr>
        <w:t xml:space="preserve"> the</w:t>
      </w:r>
    </w:p>
    <w:p w:rsidR="00921803" w:rsidRDefault="00921803" w:rsidP="00E160B5">
      <w:pPr>
        <w:pStyle w:val="StyleBoldCentered"/>
        <w:widowControl/>
      </w:pPr>
      <w:r>
        <w:t>F</w:t>
      </w:r>
      <w:r>
        <w:rPr>
          <w:caps w:val="0"/>
        </w:rPr>
        <w:t>ederal Communications Commission</w:t>
      </w:r>
    </w:p>
    <w:p w:rsidR="004C2EE3" w:rsidRDefault="00810B6F" w:rsidP="00E160B5">
      <w:pPr>
        <w:pStyle w:val="StyleBoldCentered"/>
        <w:widowControl/>
      </w:pPr>
      <w:r>
        <w:rPr>
          <w:caps w:val="0"/>
        </w:rPr>
        <w:t>Washington, D.C. 20554</w:t>
      </w:r>
    </w:p>
    <w:p w:rsidR="004C2EE3" w:rsidRDefault="004C2EE3" w:rsidP="00E160B5">
      <w:pPr>
        <w:widowControl/>
      </w:pPr>
    </w:p>
    <w:p w:rsidR="004C2EE3" w:rsidRDefault="004C2EE3" w:rsidP="00E160B5">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E160B5">
            <w:pPr>
              <w:widowControl/>
              <w:tabs>
                <w:tab w:val="center" w:pos="4680"/>
              </w:tabs>
              <w:suppressAutoHyphens/>
              <w:rPr>
                <w:spacing w:val="-2"/>
              </w:rPr>
            </w:pPr>
            <w:r>
              <w:rPr>
                <w:spacing w:val="-2"/>
              </w:rPr>
              <w:t>In the Matter of</w:t>
            </w:r>
          </w:p>
          <w:p w:rsidR="004C2EE3" w:rsidRDefault="004C2EE3" w:rsidP="00E160B5">
            <w:pPr>
              <w:widowControl/>
              <w:tabs>
                <w:tab w:val="center" w:pos="4680"/>
              </w:tabs>
              <w:suppressAutoHyphens/>
              <w:rPr>
                <w:spacing w:val="-2"/>
              </w:rPr>
            </w:pPr>
          </w:p>
          <w:p w:rsidR="00256DFB" w:rsidRDefault="00E23263" w:rsidP="00E160B5">
            <w:pPr>
              <w:widowControl/>
              <w:tabs>
                <w:tab w:val="center" w:pos="4680"/>
              </w:tabs>
              <w:suppressAutoHyphens/>
              <w:rPr>
                <w:spacing w:val="-2"/>
              </w:rPr>
            </w:pPr>
            <w:r>
              <w:rPr>
                <w:spacing w:val="-2"/>
              </w:rPr>
              <w:t xml:space="preserve">KING </w:t>
            </w:r>
            <w:r w:rsidR="00FA67C0" w:rsidRPr="00FA67C0">
              <w:rPr>
                <w:spacing w:val="-2"/>
              </w:rPr>
              <w:t>COUNTY</w:t>
            </w:r>
            <w:r>
              <w:rPr>
                <w:spacing w:val="-2"/>
              </w:rPr>
              <w:t>, WASHINGTON</w:t>
            </w:r>
          </w:p>
          <w:p w:rsidR="00FA67C0" w:rsidRPr="002E27B5" w:rsidRDefault="00FA67C0" w:rsidP="00E160B5">
            <w:pPr>
              <w:widowControl/>
              <w:tabs>
                <w:tab w:val="center" w:pos="4680"/>
              </w:tabs>
              <w:suppressAutoHyphens/>
              <w:rPr>
                <w:spacing w:val="-2"/>
              </w:rPr>
            </w:pPr>
          </w:p>
          <w:p w:rsidR="004C2EE3" w:rsidRPr="007115F7" w:rsidRDefault="002E27B5" w:rsidP="00FA67C0">
            <w:pPr>
              <w:widowControl/>
              <w:tabs>
                <w:tab w:val="center" w:pos="4680"/>
              </w:tabs>
              <w:suppressAutoHyphens/>
              <w:rPr>
                <w:spacing w:val="-2"/>
              </w:rPr>
            </w:pPr>
            <w:r w:rsidRPr="002E27B5">
              <w:rPr>
                <w:spacing w:val="-2"/>
              </w:rPr>
              <w:t xml:space="preserve">Request for Waiver </w:t>
            </w:r>
            <w:r w:rsidR="00256DFB">
              <w:rPr>
                <w:spacing w:val="-2"/>
              </w:rPr>
              <w:t>of Section</w:t>
            </w:r>
            <w:r w:rsidR="00FA67C0">
              <w:rPr>
                <w:spacing w:val="-2"/>
              </w:rPr>
              <w:t>s</w:t>
            </w:r>
            <w:r w:rsidR="00256DFB">
              <w:rPr>
                <w:spacing w:val="-2"/>
              </w:rPr>
              <w:t xml:space="preserve"> 90.61</w:t>
            </w:r>
            <w:r w:rsidR="00FA67C0">
              <w:rPr>
                <w:spacing w:val="-2"/>
              </w:rPr>
              <w:t>3</w:t>
            </w:r>
            <w:r w:rsidR="00256DFB">
              <w:rPr>
                <w:spacing w:val="-2"/>
              </w:rPr>
              <w:t xml:space="preserve"> </w:t>
            </w:r>
            <w:r w:rsidR="00FA67C0">
              <w:rPr>
                <w:spacing w:val="-2"/>
              </w:rPr>
              <w:t>and 90.623</w:t>
            </w:r>
            <w:r w:rsidR="00FA0461">
              <w:rPr>
                <w:spacing w:val="-2"/>
              </w:rPr>
              <w:t>(a)</w:t>
            </w:r>
            <w:r w:rsidR="00EE1A08">
              <w:rPr>
                <w:spacing w:val="-2"/>
              </w:rPr>
              <w:t xml:space="preserve"> of the Commission’s Rules</w:t>
            </w:r>
          </w:p>
        </w:tc>
        <w:tc>
          <w:tcPr>
            <w:tcW w:w="630" w:type="dxa"/>
          </w:tcPr>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C55566">
            <w:pPr>
              <w:widowControl/>
              <w:tabs>
                <w:tab w:val="center" w:pos="4680"/>
              </w:tabs>
              <w:suppressAutoHyphens/>
              <w:rPr>
                <w:b/>
                <w:spacing w:val="-2"/>
              </w:rPr>
            </w:pPr>
            <w:r>
              <w:rPr>
                <w:b/>
                <w:spacing w:val="-2"/>
              </w:rPr>
              <w:t>)</w:t>
            </w:r>
          </w:p>
          <w:p w:rsidR="00256DFB" w:rsidRDefault="00256DFB" w:rsidP="00C55566">
            <w:pPr>
              <w:widowControl/>
              <w:tabs>
                <w:tab w:val="center" w:pos="4680"/>
              </w:tabs>
              <w:suppressAutoHyphens/>
              <w:rPr>
                <w:spacing w:val="-2"/>
              </w:rPr>
            </w:pPr>
            <w:r>
              <w:rPr>
                <w:b/>
                <w:spacing w:val="-2"/>
              </w:rPr>
              <w:t>)</w:t>
            </w:r>
          </w:p>
        </w:tc>
        <w:tc>
          <w:tcPr>
            <w:tcW w:w="4248" w:type="dxa"/>
          </w:tcPr>
          <w:p w:rsidR="004C2EE3" w:rsidRDefault="004C2EE3" w:rsidP="00E160B5">
            <w:pPr>
              <w:widowControl/>
              <w:tabs>
                <w:tab w:val="center" w:pos="4680"/>
              </w:tabs>
              <w:suppressAutoHyphens/>
              <w:rPr>
                <w:spacing w:val="-2"/>
              </w:rPr>
            </w:pPr>
          </w:p>
          <w:p w:rsidR="004C2EE3" w:rsidRDefault="004C2EE3" w:rsidP="00E160B5">
            <w:pPr>
              <w:pStyle w:val="TOAHeading"/>
              <w:widowControl/>
              <w:tabs>
                <w:tab w:val="clear" w:pos="9360"/>
                <w:tab w:val="center" w:pos="4680"/>
              </w:tabs>
              <w:rPr>
                <w:spacing w:val="-2"/>
              </w:rPr>
            </w:pPr>
          </w:p>
          <w:p w:rsidR="004C2EE3" w:rsidRDefault="002E27B5" w:rsidP="00E160B5">
            <w:pPr>
              <w:widowControl/>
              <w:tabs>
                <w:tab w:val="center" w:pos="4680"/>
              </w:tabs>
              <w:suppressAutoHyphens/>
              <w:rPr>
                <w:spacing w:val="-2"/>
              </w:rPr>
            </w:pPr>
            <w:r w:rsidRPr="002E27B5">
              <w:rPr>
                <w:spacing w:val="-2"/>
              </w:rPr>
              <w:t>File No.</w:t>
            </w:r>
            <w:r w:rsidR="002D025A">
              <w:rPr>
                <w:spacing w:val="-2"/>
              </w:rPr>
              <w:t xml:space="preserve"> </w:t>
            </w:r>
            <w:r w:rsidR="00FA67C0" w:rsidRPr="00FA67C0">
              <w:rPr>
                <w:spacing w:val="-2"/>
              </w:rPr>
              <w:t>0007497312</w:t>
            </w:r>
          </w:p>
        </w:tc>
      </w:tr>
    </w:tbl>
    <w:p w:rsidR="004C2EE3" w:rsidRDefault="004C2EE3" w:rsidP="00E160B5">
      <w:pPr>
        <w:widowControl/>
      </w:pPr>
    </w:p>
    <w:p w:rsidR="00841AB1" w:rsidRDefault="002E27B5" w:rsidP="00E160B5">
      <w:pPr>
        <w:pStyle w:val="StyleBoldCentered"/>
        <w:widowControl/>
      </w:pPr>
      <w:r w:rsidRPr="002E27B5">
        <w:t>ORDER</w:t>
      </w:r>
    </w:p>
    <w:p w:rsidR="004C2EE3" w:rsidRDefault="004C2EE3" w:rsidP="00E160B5">
      <w:pPr>
        <w:widowControl/>
        <w:tabs>
          <w:tab w:val="left" w:pos="-720"/>
        </w:tabs>
        <w:suppressAutoHyphens/>
        <w:spacing w:line="227" w:lineRule="auto"/>
        <w:rPr>
          <w:spacing w:val="-2"/>
        </w:rPr>
      </w:pPr>
    </w:p>
    <w:p w:rsidR="004C2EE3" w:rsidRDefault="004C2EE3" w:rsidP="00E160B5">
      <w:pPr>
        <w:widowControl/>
        <w:tabs>
          <w:tab w:val="left" w:pos="720"/>
          <w:tab w:val="right" w:pos="9360"/>
        </w:tabs>
        <w:suppressAutoHyphens/>
        <w:spacing w:line="227" w:lineRule="auto"/>
        <w:rPr>
          <w:spacing w:val="-2"/>
        </w:rPr>
      </w:pPr>
      <w:r>
        <w:rPr>
          <w:b/>
          <w:spacing w:val="-2"/>
        </w:rPr>
        <w:t xml:space="preserve">Adopted:  </w:t>
      </w:r>
      <w:r w:rsidR="001D432B">
        <w:rPr>
          <w:b/>
          <w:spacing w:val="-2"/>
        </w:rPr>
        <w:t>November 30</w:t>
      </w:r>
      <w:r w:rsidR="000B65D8">
        <w:rPr>
          <w:b/>
          <w:spacing w:val="-2"/>
        </w:rPr>
        <w:t>, 201</w:t>
      </w:r>
      <w:r w:rsidR="002E3CB3">
        <w:rPr>
          <w:b/>
          <w:spacing w:val="-2"/>
        </w:rPr>
        <w:t>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D432B">
        <w:rPr>
          <w:b/>
          <w:spacing w:val="-2"/>
        </w:rPr>
        <w:t>November 30</w:t>
      </w:r>
      <w:r w:rsidR="000B65D8">
        <w:rPr>
          <w:b/>
          <w:spacing w:val="-2"/>
        </w:rPr>
        <w:t>, 201</w:t>
      </w:r>
      <w:r w:rsidR="002E3CB3">
        <w:rPr>
          <w:b/>
          <w:spacing w:val="-2"/>
        </w:rPr>
        <w:t>7</w:t>
      </w:r>
    </w:p>
    <w:p w:rsidR="00822CE0" w:rsidRDefault="00822CE0" w:rsidP="00E160B5">
      <w:pPr>
        <w:widowControl/>
      </w:pPr>
    </w:p>
    <w:p w:rsidR="00822CE0" w:rsidRDefault="002E27B5" w:rsidP="00E160B5">
      <w:pPr>
        <w:widowControl/>
        <w:rPr>
          <w:spacing w:val="-2"/>
        </w:rPr>
      </w:pPr>
      <w:r w:rsidRPr="002E27B5">
        <w:t>By the Chief, Policy and Licensing Division, Public Safe</w:t>
      </w:r>
      <w:r>
        <w:t>ty and Homeland Security Bureau</w:t>
      </w:r>
      <w:r w:rsidR="004C2EE3">
        <w:rPr>
          <w:spacing w:val="-2"/>
        </w:rPr>
        <w:t>:</w:t>
      </w:r>
    </w:p>
    <w:p w:rsidR="00412FC5" w:rsidRDefault="00412FC5" w:rsidP="00E160B5">
      <w:pPr>
        <w:widowControl/>
      </w:pPr>
    </w:p>
    <w:p w:rsidR="002C00E8" w:rsidRDefault="002E27B5" w:rsidP="00D44DEA">
      <w:pPr>
        <w:pStyle w:val="Heading1"/>
      </w:pPr>
      <w:r>
        <w:t>introduction</w:t>
      </w:r>
    </w:p>
    <w:p w:rsidR="002E27B5" w:rsidRPr="002E27B5" w:rsidRDefault="002E3CB3" w:rsidP="00D44DEA">
      <w:pPr>
        <w:pStyle w:val="ParaNum"/>
      </w:pPr>
      <w:r w:rsidRPr="002E27B5">
        <w:t xml:space="preserve">In this </w:t>
      </w:r>
      <w:r w:rsidRPr="00115BC0">
        <w:rPr>
          <w:i/>
        </w:rPr>
        <w:t>Order</w:t>
      </w:r>
      <w:r w:rsidRPr="002E27B5">
        <w:t xml:space="preserve"> we </w:t>
      </w:r>
      <w:r w:rsidR="00850EFE">
        <w:t xml:space="preserve">grant King County, </w:t>
      </w:r>
      <w:r w:rsidR="00256DFB">
        <w:t>Washington</w:t>
      </w:r>
      <w:r w:rsidR="00C57B23">
        <w:t xml:space="preserve"> </w:t>
      </w:r>
      <w:r w:rsidR="001B36E7">
        <w:t xml:space="preserve">(King County) </w:t>
      </w:r>
      <w:r w:rsidR="00850EFE">
        <w:t>a waiver of Section</w:t>
      </w:r>
      <w:r w:rsidR="00A15CDA">
        <w:t>s</w:t>
      </w:r>
      <w:r w:rsidR="00850EFE">
        <w:t xml:space="preserve"> 90.613 and 90.623</w:t>
      </w:r>
      <w:r w:rsidR="007E3E23">
        <w:t>(a)</w:t>
      </w:r>
      <w:r w:rsidR="00850EFE">
        <w:t xml:space="preserve"> of the Commission’s rules </w:t>
      </w:r>
      <w:r w:rsidR="00C57B23">
        <w:t xml:space="preserve">to </w:t>
      </w:r>
      <w:r w:rsidR="000D356B">
        <w:t xml:space="preserve">operate </w:t>
      </w:r>
      <w:r w:rsidR="00147658">
        <w:t xml:space="preserve">on </w:t>
      </w:r>
      <w:r w:rsidR="00734E86">
        <w:t xml:space="preserve">eleven </w:t>
      </w:r>
      <w:r w:rsidR="00D11802">
        <w:t>800 MHz</w:t>
      </w:r>
      <w:r w:rsidR="000D356B">
        <w:t xml:space="preserve"> </w:t>
      </w:r>
      <w:r w:rsidR="00734E86">
        <w:t>frequencies for mobile-only</w:t>
      </w:r>
      <w:r w:rsidR="00A15CDA">
        <w:t>,</w:t>
      </w:r>
      <w:r w:rsidR="00734E86">
        <w:t xml:space="preserve"> </w:t>
      </w:r>
      <w:r w:rsidR="00301CBB">
        <w:t>on-scene</w:t>
      </w:r>
      <w:r w:rsidR="00A15CDA">
        <w:t>,</w:t>
      </w:r>
      <w:r w:rsidR="00301CBB">
        <w:t xml:space="preserve"> mutual aid communications </w:t>
      </w:r>
      <w:r w:rsidR="00734E86">
        <w:t>in</w:t>
      </w:r>
      <w:r w:rsidR="00A15CDA">
        <w:t xml:space="preserve"> the</w:t>
      </w:r>
      <w:r w:rsidR="00734E86">
        <w:t xml:space="preserve"> conventional mode.</w:t>
      </w:r>
      <w:r w:rsidR="000C01D4">
        <w:rPr>
          <w:rStyle w:val="FootnoteReference"/>
        </w:rPr>
        <w:footnoteReference w:id="2"/>
      </w:r>
      <w:r w:rsidR="000C01D4">
        <w:t xml:space="preserve">  </w:t>
      </w:r>
      <w:r w:rsidR="00504CD6">
        <w:t>W</w:t>
      </w:r>
      <w:r w:rsidR="000C01D4">
        <w:t xml:space="preserve">e </w:t>
      </w:r>
      <w:r w:rsidR="00504CD6">
        <w:t xml:space="preserve">also </w:t>
      </w:r>
      <w:r w:rsidR="0045162E">
        <w:t xml:space="preserve">instruct staff to </w:t>
      </w:r>
      <w:r w:rsidR="00301CBB">
        <w:t xml:space="preserve">process </w:t>
      </w:r>
      <w:r w:rsidR="00734E86">
        <w:t>the associated application</w:t>
      </w:r>
      <w:r w:rsidR="00A15CDA">
        <w:t>.</w:t>
      </w:r>
      <w:r w:rsidR="00734E86">
        <w:t xml:space="preserve"> </w:t>
      </w:r>
      <w:r w:rsidR="005169F0">
        <w:t xml:space="preserve">  </w:t>
      </w:r>
    </w:p>
    <w:p w:rsidR="002E27B5" w:rsidRDefault="002E27B5" w:rsidP="00601339">
      <w:pPr>
        <w:pStyle w:val="Heading1"/>
      </w:pPr>
      <w:r>
        <w:t>background</w:t>
      </w:r>
    </w:p>
    <w:p w:rsidR="008F5C25" w:rsidRDefault="001B36E7" w:rsidP="00D44DEA">
      <w:pPr>
        <w:pStyle w:val="ParaNum"/>
      </w:pPr>
      <w:r>
        <w:t xml:space="preserve">King County </w:t>
      </w:r>
      <w:r w:rsidR="00F16A95">
        <w:t>operates a</w:t>
      </w:r>
      <w:r w:rsidR="006D3541">
        <w:t xml:space="preserve"> wide-area </w:t>
      </w:r>
      <w:r w:rsidR="00D54145">
        <w:t xml:space="preserve">public safety </w:t>
      </w:r>
      <w:r w:rsidR="00F16A95">
        <w:t xml:space="preserve">800 MHz trunked radio system serving </w:t>
      </w:r>
      <w:r w:rsidR="00D54145">
        <w:t xml:space="preserve">the county’s </w:t>
      </w:r>
      <w:r w:rsidR="00F16A95">
        <w:t>population of over two million people.</w:t>
      </w:r>
      <w:r w:rsidR="004F2614">
        <w:rPr>
          <w:rStyle w:val="FootnoteReference"/>
        </w:rPr>
        <w:footnoteReference w:id="3"/>
      </w:r>
      <w:r w:rsidR="00F16A95">
        <w:t xml:space="preserve">  On October 11, 2016, </w:t>
      </w:r>
      <w:r w:rsidR="007E55D3">
        <w:t xml:space="preserve">it </w:t>
      </w:r>
      <w:r w:rsidR="00F16A95">
        <w:t xml:space="preserve">filed an application seeking to license </w:t>
      </w:r>
      <w:r w:rsidR="006D3541">
        <w:t>eleven 800 MHz frequencies for mobile-only communications.</w:t>
      </w:r>
      <w:r w:rsidR="004F2614">
        <w:rPr>
          <w:rStyle w:val="FootnoteReference"/>
        </w:rPr>
        <w:footnoteReference w:id="4"/>
      </w:r>
      <w:r w:rsidR="006D3541">
        <w:t xml:space="preserve">  </w:t>
      </w:r>
      <w:r w:rsidR="00F310CF">
        <w:t>King Count</w:t>
      </w:r>
      <w:r w:rsidR="00601339">
        <w:t>y</w:t>
      </w:r>
      <w:r w:rsidR="00F310CF">
        <w:t xml:space="preserve"> </w:t>
      </w:r>
      <w:r w:rsidR="005D46EA">
        <w:t xml:space="preserve">states that </w:t>
      </w:r>
      <w:r w:rsidR="004663BB">
        <w:t xml:space="preserve">a </w:t>
      </w:r>
      <w:r w:rsidR="005D46EA">
        <w:t>“</w:t>
      </w:r>
      <w:r w:rsidR="005D46EA" w:rsidRPr="005D46EA">
        <w:t>significant majority</w:t>
      </w:r>
      <w:r w:rsidR="005D46EA">
        <w:t>” of the county’s public safety radio communications occur over the trunked radio system but that it seeks to license the eleven 800 MHz frequencies listed in its application for “</w:t>
      </w:r>
      <w:r w:rsidR="005D46EA" w:rsidRPr="005D46EA">
        <w:t>on-scene, mobile-only simplex</w:t>
      </w:r>
      <w:r w:rsidR="005D46EA">
        <w:t>” radio communications.</w:t>
      </w:r>
      <w:r w:rsidR="00A457BC">
        <w:rPr>
          <w:rStyle w:val="FootnoteReference"/>
        </w:rPr>
        <w:footnoteReference w:id="5"/>
      </w:r>
      <w:r w:rsidR="005D46EA">
        <w:t xml:space="preserve">  </w:t>
      </w:r>
    </w:p>
    <w:p w:rsidR="005D46EA" w:rsidRDefault="00557983" w:rsidP="00D44DEA">
      <w:pPr>
        <w:pStyle w:val="ParaNum"/>
      </w:pPr>
      <w:r>
        <w:t xml:space="preserve">In particular, </w:t>
      </w:r>
      <w:r w:rsidR="008F5C25">
        <w:t>King County states it intends to use the mobile-only channels for “critical on-scene tactical public safety communications by fire, emergency medical service (EMS), and law enforcement users”</w:t>
      </w:r>
      <w:r w:rsidR="00147658">
        <w:t xml:space="preserve"> </w:t>
      </w:r>
      <w:r w:rsidR="008F5C25">
        <w:t xml:space="preserve">at locations where </w:t>
      </w:r>
      <w:r w:rsidR="0005210D">
        <w:t xml:space="preserve">service from </w:t>
      </w:r>
      <w:r w:rsidR="008F5C25">
        <w:t>its 800 MHz trunked radio system is “inadequate or unavailable, such as inside of buildings or in underground parking structures.”</w:t>
      </w:r>
      <w:r w:rsidR="003116FE">
        <w:rPr>
          <w:rStyle w:val="FootnoteReference"/>
        </w:rPr>
        <w:footnoteReference w:id="6"/>
      </w:r>
      <w:r w:rsidR="008F5C25">
        <w:t xml:space="preserve">  </w:t>
      </w:r>
    </w:p>
    <w:p w:rsidR="00C0335D" w:rsidRDefault="00C634B6" w:rsidP="00D44DEA">
      <w:pPr>
        <w:pStyle w:val="ParaNum"/>
      </w:pPr>
      <w:r>
        <w:t>Section 90.613 of the Commission’s rules</w:t>
      </w:r>
      <w:r w:rsidR="008608FC">
        <w:t xml:space="preserve"> </w:t>
      </w:r>
      <w:r w:rsidR="00A15CDA">
        <w:t xml:space="preserve">assigns 800 MHz </w:t>
      </w:r>
      <w:r>
        <w:t xml:space="preserve">channels </w:t>
      </w:r>
      <w:r w:rsidR="008608FC">
        <w:t xml:space="preserve">in pairs </w:t>
      </w:r>
      <w:r w:rsidR="008608FC" w:rsidRPr="008608FC">
        <w:t>with mobile and control station</w:t>
      </w:r>
      <w:r w:rsidR="008608FC">
        <w:t>s</w:t>
      </w:r>
      <w:r w:rsidR="008608FC" w:rsidRPr="008608FC">
        <w:t xml:space="preserve"> transmitting </w:t>
      </w:r>
      <w:r w:rsidR="00A15CDA">
        <w:t xml:space="preserve">in the </w:t>
      </w:r>
      <w:r w:rsidR="008608FC" w:rsidRPr="008608FC">
        <w:t xml:space="preserve">806-824 MHz band </w:t>
      </w:r>
      <w:r w:rsidR="008608FC">
        <w:t xml:space="preserve">segment </w:t>
      </w:r>
      <w:r w:rsidR="00A15CDA">
        <w:t xml:space="preserve">and </w:t>
      </w:r>
      <w:r w:rsidR="008608FC" w:rsidRPr="008608FC">
        <w:t>base station</w:t>
      </w:r>
      <w:r w:rsidR="00A15CDA">
        <w:t>s</w:t>
      </w:r>
      <w:r w:rsidR="008608FC" w:rsidRPr="008608FC">
        <w:t xml:space="preserve"> </w:t>
      </w:r>
      <w:r w:rsidR="00A15CDA">
        <w:t xml:space="preserve">transmitting in </w:t>
      </w:r>
      <w:r w:rsidR="008608FC" w:rsidRPr="008608FC">
        <w:t xml:space="preserve">the </w:t>
      </w:r>
      <w:r w:rsidR="008608FC" w:rsidRPr="008608FC">
        <w:lastRenderedPageBreak/>
        <w:t xml:space="preserve">851-869 MHz </w:t>
      </w:r>
      <w:r w:rsidR="00A15CDA">
        <w:t xml:space="preserve">band </w:t>
      </w:r>
      <w:r w:rsidR="008608FC">
        <w:t>segment.</w:t>
      </w:r>
      <w:r w:rsidR="00AE0FC8">
        <w:rPr>
          <w:rStyle w:val="FootnoteReference"/>
        </w:rPr>
        <w:footnoteReference w:id="7"/>
      </w:r>
      <w:r w:rsidR="008608FC">
        <w:t xml:space="preserve">  </w:t>
      </w:r>
      <w:r w:rsidR="00147658">
        <w:t xml:space="preserve">Therefore, King County needs a waiver of Section 90.613 to </w:t>
      </w:r>
      <w:r w:rsidR="00A15CDA">
        <w:t xml:space="preserve">allow mobile stations to transmit on base station frequencies </w:t>
      </w:r>
      <w:r w:rsidR="00147658">
        <w:t xml:space="preserve">in the 800 MHz band for unpaired mobile-only </w:t>
      </w:r>
      <w:r w:rsidR="0005210D">
        <w:t>communications</w:t>
      </w:r>
      <w:r w:rsidR="00147658">
        <w:t xml:space="preserve">.  </w:t>
      </w:r>
    </w:p>
    <w:p w:rsidR="004A5384" w:rsidRDefault="00861D09" w:rsidP="00D44DEA">
      <w:pPr>
        <w:pStyle w:val="ParaNum"/>
      </w:pPr>
      <w:r>
        <w:t xml:space="preserve">Furthermore, Section 90.623(a) of the Commission’s rules </w:t>
      </w:r>
      <w:r w:rsidR="00A15CDA">
        <w:t xml:space="preserve">limits to five, </w:t>
      </w:r>
      <w:r w:rsidR="0005210D">
        <w:t>the</w:t>
      </w:r>
      <w:r w:rsidR="00A15CDA">
        <w:t xml:space="preserve"> </w:t>
      </w:r>
      <w:r>
        <w:t>number of 800 MHz frequency pairs that may be assigned to a licensee for conventional mode operation.</w:t>
      </w:r>
      <w:r>
        <w:rPr>
          <w:rStyle w:val="FootnoteReference"/>
        </w:rPr>
        <w:footnoteReference w:id="8"/>
      </w:r>
      <w:r w:rsidR="00C0335D">
        <w:t xml:space="preserve">  </w:t>
      </w:r>
      <w:r w:rsidR="00147658">
        <w:t xml:space="preserve">Consequently, </w:t>
      </w:r>
      <w:r w:rsidR="00865449">
        <w:t xml:space="preserve">King County </w:t>
      </w:r>
      <w:r>
        <w:t xml:space="preserve">also needs a waiver of Section 90.623(a) </w:t>
      </w:r>
      <w:r w:rsidR="00865449">
        <w:t xml:space="preserve">to </w:t>
      </w:r>
      <w:r>
        <w:t xml:space="preserve">license </w:t>
      </w:r>
      <w:r w:rsidR="00147658">
        <w:t xml:space="preserve">the </w:t>
      </w:r>
      <w:r>
        <w:t xml:space="preserve">eleven frequencies </w:t>
      </w:r>
      <w:r w:rsidR="00147658">
        <w:t xml:space="preserve">listed in its application </w:t>
      </w:r>
      <w:r>
        <w:t>and operate them in conventional mode for mobile-only transmissions</w:t>
      </w:r>
      <w:r w:rsidR="000062D6">
        <w:t xml:space="preserve"> rather than in trunked mode</w:t>
      </w:r>
      <w:r>
        <w:t>.</w:t>
      </w:r>
      <w:r w:rsidR="000062D6">
        <w:rPr>
          <w:rStyle w:val="FootnoteReference"/>
        </w:rPr>
        <w:footnoteReference w:id="9"/>
      </w:r>
      <w:r>
        <w:t xml:space="preserve">   </w:t>
      </w:r>
      <w:r w:rsidR="00A950DD">
        <w:t xml:space="preserve">  </w:t>
      </w:r>
    </w:p>
    <w:p w:rsidR="00001B17" w:rsidRDefault="00FB245A" w:rsidP="00D44DEA">
      <w:pPr>
        <w:pStyle w:val="ParaNum"/>
      </w:pPr>
      <w:r>
        <w:t xml:space="preserve">In support of its request for a waiver of Section 90.613, King County notes </w:t>
      </w:r>
      <w:r w:rsidR="00977AC2">
        <w:t xml:space="preserve">that most of the </w:t>
      </w:r>
      <w:r>
        <w:t xml:space="preserve">eleven frequencies it seeks to license fall on spectrum which is </w:t>
      </w:r>
      <w:r w:rsidR="00634E62">
        <w:t xml:space="preserve">designated </w:t>
      </w:r>
      <w:r w:rsidR="00E77241">
        <w:t xml:space="preserve">as primary to Canada </w:t>
      </w:r>
      <w:r w:rsidR="00A75B68">
        <w:t>by the agreement between the U.S. and Canada</w:t>
      </w:r>
      <w:r w:rsidR="00E77241">
        <w:t xml:space="preserve"> covering the 800 MHz band</w:t>
      </w:r>
      <w:r w:rsidR="005429F4">
        <w:t>.</w:t>
      </w:r>
      <w:r w:rsidR="00977AC2">
        <w:rPr>
          <w:rStyle w:val="FootnoteReference"/>
        </w:rPr>
        <w:footnoteReference w:id="10"/>
      </w:r>
      <w:r w:rsidR="005429F4">
        <w:t xml:space="preserve">  </w:t>
      </w:r>
      <w:r>
        <w:t xml:space="preserve">Thus, King County argues the frequencies it seeks to </w:t>
      </w:r>
      <w:r w:rsidR="0002688D">
        <w:t xml:space="preserve">license </w:t>
      </w:r>
      <w:r>
        <w:t xml:space="preserve">for mobile-only simplex communications are of limited value for base station operations due to </w:t>
      </w:r>
      <w:r w:rsidR="0052104E">
        <w:t xml:space="preserve">the county’s </w:t>
      </w:r>
      <w:r>
        <w:t>proximity to the border with Canada</w:t>
      </w:r>
      <w:r w:rsidR="00147658">
        <w:t>.</w:t>
      </w:r>
      <w:r w:rsidR="00FE228E">
        <w:rPr>
          <w:rStyle w:val="FootnoteReference"/>
        </w:rPr>
        <w:footnoteReference w:id="11"/>
      </w:r>
      <w:r w:rsidR="00147658">
        <w:t xml:space="preserve">  </w:t>
      </w:r>
      <w:r w:rsidR="00857A58">
        <w:t>For instance, i</w:t>
      </w:r>
      <w:r w:rsidR="00F80869">
        <w:t xml:space="preserve">t </w:t>
      </w:r>
      <w:r w:rsidR="00A121DB">
        <w:t xml:space="preserve">notes that </w:t>
      </w:r>
      <w:r w:rsidR="001D5859">
        <w:t xml:space="preserve">base stations on </w:t>
      </w:r>
      <w:r w:rsidR="00A121DB">
        <w:t xml:space="preserve">the channels </w:t>
      </w:r>
      <w:r w:rsidR="001D5859">
        <w:t xml:space="preserve">would be </w:t>
      </w:r>
      <w:r w:rsidR="00A121DB">
        <w:t xml:space="preserve">subject to “significant limitations on effective radiated power (ERP) levels and power-flux density (PFD)” </w:t>
      </w:r>
      <w:r w:rsidR="0037012D">
        <w:t xml:space="preserve">at </w:t>
      </w:r>
      <w:r w:rsidR="00977AC2">
        <w:t>“</w:t>
      </w:r>
      <w:r w:rsidR="00977AC2" w:rsidRPr="00977AC2">
        <w:t>many locations</w:t>
      </w:r>
      <w:r w:rsidR="00977AC2">
        <w:t xml:space="preserve">” within </w:t>
      </w:r>
      <w:r w:rsidR="0037012D">
        <w:t>the county</w:t>
      </w:r>
      <w:r w:rsidR="00977AC2">
        <w:t>.</w:t>
      </w:r>
      <w:r w:rsidR="00FE228E">
        <w:rPr>
          <w:rStyle w:val="FootnoteReference"/>
        </w:rPr>
        <w:footnoteReference w:id="12"/>
      </w:r>
      <w:r w:rsidR="0037012D">
        <w:t xml:space="preserve">  </w:t>
      </w:r>
    </w:p>
    <w:p w:rsidR="00E62F63" w:rsidRDefault="00EC0DF1" w:rsidP="00D44DEA">
      <w:pPr>
        <w:pStyle w:val="ParaNum"/>
      </w:pPr>
      <w:r>
        <w:t xml:space="preserve"> </w:t>
      </w:r>
      <w:r w:rsidR="00001B17">
        <w:t xml:space="preserve">In support of its request for waiver </w:t>
      </w:r>
      <w:r w:rsidR="009C11B8">
        <w:t>of Section 90.</w:t>
      </w:r>
      <w:r w:rsidR="008D2763">
        <w:t xml:space="preserve">623(a), King County </w:t>
      </w:r>
      <w:r w:rsidR="00E62F63">
        <w:t xml:space="preserve">notes that trunking operation is not possible in its case because, according to King County, trunking </w:t>
      </w:r>
      <w:r w:rsidR="00175349">
        <w:t>“</w:t>
      </w:r>
      <w:r w:rsidR="00E62F63">
        <w:t>requires base stations and some type of system controller, neither of which are used for the requested type of transient, on-scene simplex communications.”</w:t>
      </w:r>
      <w:r w:rsidR="00FE228E">
        <w:rPr>
          <w:rStyle w:val="FootnoteReference"/>
        </w:rPr>
        <w:footnoteReference w:id="13"/>
      </w:r>
    </w:p>
    <w:p w:rsidR="00FB245A" w:rsidRDefault="0037012D" w:rsidP="00D44DEA">
      <w:pPr>
        <w:pStyle w:val="ParaNum"/>
      </w:pPr>
      <w:r>
        <w:t xml:space="preserve">Finally, King County </w:t>
      </w:r>
      <w:r w:rsidR="00C57FDC">
        <w:t xml:space="preserve">explains </w:t>
      </w:r>
      <w:r>
        <w:t xml:space="preserve">that it </w:t>
      </w:r>
      <w:r w:rsidR="00E77241">
        <w:t xml:space="preserve">previously </w:t>
      </w:r>
      <w:r>
        <w:t xml:space="preserve">received temporary authorization to operate on the </w:t>
      </w:r>
      <w:r w:rsidR="00FA5669">
        <w:t>frequencies</w:t>
      </w:r>
      <w:r>
        <w:t xml:space="preserve"> </w:t>
      </w:r>
      <w:r w:rsidR="00E77241">
        <w:t xml:space="preserve">listed in its application for mobile-only communications </w:t>
      </w:r>
      <w:r>
        <w:t xml:space="preserve">during </w:t>
      </w:r>
      <w:r w:rsidR="00E77241">
        <w:t xml:space="preserve">the reconfiguration of its </w:t>
      </w:r>
      <w:r w:rsidR="00FE228E">
        <w:t xml:space="preserve">800 MHz trunked </w:t>
      </w:r>
      <w:r w:rsidR="00E77241">
        <w:t xml:space="preserve">system </w:t>
      </w:r>
      <w:r w:rsidR="00FE228E">
        <w:t xml:space="preserve">and </w:t>
      </w:r>
      <w:r>
        <w:t>now seeks to convert that temporary authorization into a permanent license</w:t>
      </w:r>
      <w:r w:rsidR="00FA5669">
        <w:t>.</w:t>
      </w:r>
      <w:r w:rsidR="00FE228E">
        <w:rPr>
          <w:rStyle w:val="FootnoteReference"/>
        </w:rPr>
        <w:footnoteReference w:id="14"/>
      </w:r>
      <w:r w:rsidR="00FA5669">
        <w:t xml:space="preserve">  Therefore, it argues that its waiver request </w:t>
      </w:r>
      <w:r w:rsidR="00D90AD0">
        <w:t xml:space="preserve">is in the </w:t>
      </w:r>
      <w:r w:rsidR="00FA5669">
        <w:t xml:space="preserve">public interest </w:t>
      </w:r>
      <w:r w:rsidR="00D90AD0">
        <w:t xml:space="preserve">because it will </w:t>
      </w:r>
      <w:r w:rsidR="00FA5669">
        <w:t xml:space="preserve">allow </w:t>
      </w:r>
      <w:r w:rsidR="00D90AD0">
        <w:t>“</w:t>
      </w:r>
      <w:r w:rsidR="00FA5669">
        <w:t>critical tactical communications to continue in the most efficient manner for the affected public safety users, which, in the end, serve the public at large.”</w:t>
      </w:r>
      <w:r w:rsidR="00FE228E">
        <w:rPr>
          <w:rStyle w:val="FootnoteReference"/>
        </w:rPr>
        <w:footnoteReference w:id="15"/>
      </w:r>
      <w:r>
        <w:t xml:space="preserve"> </w:t>
      </w:r>
      <w:r w:rsidR="00F943A4">
        <w:t xml:space="preserve"> </w:t>
      </w:r>
      <w:r w:rsidR="00E62F63">
        <w:t xml:space="preserve"> </w:t>
      </w:r>
      <w:r w:rsidR="001E2D7F">
        <w:t xml:space="preserve">  </w:t>
      </w:r>
      <w:r w:rsidR="00FB245A">
        <w:t xml:space="preserve">    </w:t>
      </w:r>
    </w:p>
    <w:p w:rsidR="00320119" w:rsidRDefault="003622DA" w:rsidP="00E160B5">
      <w:pPr>
        <w:pStyle w:val="Heading1"/>
        <w:widowControl/>
      </w:pPr>
      <w:r>
        <w:t>Discussion</w:t>
      </w:r>
    </w:p>
    <w:p w:rsidR="00D44DEA" w:rsidRDefault="003622DA" w:rsidP="001D5035">
      <w:pPr>
        <w:pStyle w:val="ParaNum"/>
      </w:pPr>
      <w:r w:rsidRPr="00351121">
        <w:t xml:space="preserve">To obtain a waiver of the Commission’s Rules, a petitioner must demonstrate either that (i) the underlying purpose of the rule(s) would not be served or would be frustrated by application to the </w:t>
      </w:r>
      <w:r w:rsidRPr="00351121">
        <w:lastRenderedPageBreak/>
        <w:t>present case, and that a grant of the waiver would be in the public interest;</w:t>
      </w:r>
      <w:r w:rsidRPr="00351121">
        <w:rPr>
          <w:vertAlign w:val="superscript"/>
        </w:rPr>
        <w:footnoteReference w:id="16"/>
      </w:r>
      <w:r w:rsidRPr="00351121">
        <w:t xml:space="preserve"> or (ii) in view of unique or unusual factual circumstances of the instant case, application of the rule(s) would be inequitable, unduly burdensome, or contrary to the public interest, or the applicant has no reasonable alternative.</w:t>
      </w:r>
      <w:r w:rsidRPr="00351121">
        <w:rPr>
          <w:vertAlign w:val="superscript"/>
        </w:rPr>
        <w:footnoteReference w:id="17"/>
      </w:r>
      <w:r>
        <w:t xml:space="preserve">  </w:t>
      </w:r>
      <w:r w:rsidR="001D5035" w:rsidRPr="001D5035">
        <w:rPr>
          <w:spacing w:val="-2"/>
        </w:rPr>
        <w:t xml:space="preserve">We </w:t>
      </w:r>
      <w:r w:rsidR="001B6353">
        <w:rPr>
          <w:spacing w:val="-2"/>
        </w:rPr>
        <w:t xml:space="preserve">find </w:t>
      </w:r>
      <w:r w:rsidR="00D44DEA">
        <w:rPr>
          <w:spacing w:val="-2"/>
        </w:rPr>
        <w:t xml:space="preserve">King County </w:t>
      </w:r>
      <w:r w:rsidR="001D5035" w:rsidRPr="001D5035">
        <w:rPr>
          <w:spacing w:val="-2"/>
        </w:rPr>
        <w:t>has satisfied the first prong of the waiver standard</w:t>
      </w:r>
      <w:r w:rsidR="00D44DEA">
        <w:rPr>
          <w:spacing w:val="-2"/>
        </w:rPr>
        <w:t xml:space="preserve"> with regard to its request for waiver of </w:t>
      </w:r>
      <w:r w:rsidR="00D44DEA">
        <w:t xml:space="preserve">Section 90.613 and satisfied the second prong of the waiver standard with regard to its request for waiver of Section 90.623(a). </w:t>
      </w:r>
    </w:p>
    <w:p w:rsidR="002B4A9A" w:rsidRDefault="00D44DEA" w:rsidP="001D5035">
      <w:pPr>
        <w:pStyle w:val="ParaNum"/>
      </w:pPr>
      <w:r w:rsidRPr="00D44DEA">
        <w:rPr>
          <w:i/>
        </w:rPr>
        <w:t>Section 90.613</w:t>
      </w:r>
      <w:r>
        <w:t xml:space="preserve">.  </w:t>
      </w:r>
      <w:r w:rsidR="001E5807">
        <w:t xml:space="preserve">The underlying purpose of </w:t>
      </w:r>
      <w:r w:rsidR="003A0155">
        <w:t>Section 90.613 is to promote spectrum efficiency by assigning frequencies in pairs for base/mobile communications.</w:t>
      </w:r>
      <w:r w:rsidR="00117BA5">
        <w:rPr>
          <w:rStyle w:val="FootnoteReference"/>
        </w:rPr>
        <w:footnoteReference w:id="18"/>
      </w:r>
      <w:r w:rsidR="003A0155">
        <w:t xml:space="preserve">  </w:t>
      </w:r>
      <w:r w:rsidR="00853BCC">
        <w:t xml:space="preserve">In this instance, however, King County seeks to </w:t>
      </w:r>
      <w:r w:rsidR="00F61E77">
        <w:t xml:space="preserve">license </w:t>
      </w:r>
      <w:r w:rsidR="0005210D">
        <w:t xml:space="preserve">its mobile-only communications on </w:t>
      </w:r>
      <w:r w:rsidR="00D34014">
        <w:t xml:space="preserve">frequencies </w:t>
      </w:r>
      <w:r w:rsidR="00853BCC">
        <w:t xml:space="preserve">which are </w:t>
      </w:r>
      <w:r w:rsidR="004570CF">
        <w:t>reserved</w:t>
      </w:r>
      <w:r w:rsidR="00130609">
        <w:t>,</w:t>
      </w:r>
      <w:r w:rsidR="004570CF">
        <w:t xml:space="preserve"> </w:t>
      </w:r>
      <w:r w:rsidR="00F61E77">
        <w:t>within the U.S.-Canada sharing zone</w:t>
      </w:r>
      <w:r w:rsidR="00130609">
        <w:t>,</w:t>
      </w:r>
      <w:r w:rsidR="00F61E77">
        <w:t xml:space="preserve"> </w:t>
      </w:r>
      <w:r w:rsidR="004570CF">
        <w:t xml:space="preserve">for primary use </w:t>
      </w:r>
      <w:r w:rsidR="00F61E77">
        <w:t xml:space="preserve">by </w:t>
      </w:r>
      <w:r w:rsidR="004570CF">
        <w:t>licensees in Canada.</w:t>
      </w:r>
      <w:r w:rsidR="00790320">
        <w:rPr>
          <w:rStyle w:val="FootnoteReference"/>
        </w:rPr>
        <w:footnoteReference w:id="19"/>
      </w:r>
      <w:r w:rsidR="00F61E77">
        <w:t xml:space="preserve">  </w:t>
      </w:r>
      <w:r w:rsidR="006C2A5E">
        <w:t xml:space="preserve">As King County notes, </w:t>
      </w:r>
      <w:r w:rsidR="00F61E77">
        <w:t xml:space="preserve">U.S. </w:t>
      </w:r>
      <w:r w:rsidR="006C2A5E">
        <w:t xml:space="preserve">licensees </w:t>
      </w:r>
      <w:r w:rsidR="001D5859">
        <w:t xml:space="preserve">that </w:t>
      </w:r>
      <w:r w:rsidR="006C2A5E">
        <w:t xml:space="preserve">seek to operate within the sharing zone on channels primary to Canada are subject to strict power </w:t>
      </w:r>
      <w:r w:rsidR="00327F9C">
        <w:t xml:space="preserve">limits </w:t>
      </w:r>
      <w:r w:rsidR="0034673A">
        <w:t xml:space="preserve">which </w:t>
      </w:r>
      <w:r w:rsidR="00327F9C">
        <w:t xml:space="preserve">restrict the ability of licensees to operate </w:t>
      </w:r>
      <w:r w:rsidR="0034673A">
        <w:t>base station</w:t>
      </w:r>
      <w:r w:rsidR="00327F9C">
        <w:t>s</w:t>
      </w:r>
      <w:r w:rsidR="0034673A">
        <w:t xml:space="preserve"> </w:t>
      </w:r>
      <w:r w:rsidR="00327F9C">
        <w:t>on th</w:t>
      </w:r>
      <w:r w:rsidR="005E21CF">
        <w:t>o</w:t>
      </w:r>
      <w:r w:rsidR="00327F9C">
        <w:t>se frequencies</w:t>
      </w:r>
      <w:r w:rsidR="0034673A">
        <w:t>.</w:t>
      </w:r>
      <w:r w:rsidR="00A655DE">
        <w:rPr>
          <w:rStyle w:val="FootnoteReference"/>
        </w:rPr>
        <w:footnoteReference w:id="20"/>
      </w:r>
      <w:r w:rsidR="0034673A">
        <w:t xml:space="preserve">  Consequently, we</w:t>
      </w:r>
      <w:r w:rsidR="006509B2">
        <w:t xml:space="preserve"> </w:t>
      </w:r>
      <w:r w:rsidR="005E21CF">
        <w:t xml:space="preserve">find King County’s </w:t>
      </w:r>
      <w:r w:rsidR="00245D4E">
        <w:t xml:space="preserve">proposal to license </w:t>
      </w:r>
      <w:r w:rsidR="002B4A9A">
        <w:t xml:space="preserve">Canada primary channels for </w:t>
      </w:r>
      <w:r w:rsidR="00245D4E">
        <w:t xml:space="preserve">mobile-only </w:t>
      </w:r>
      <w:r w:rsidR="00D34014">
        <w:t xml:space="preserve">communications </w:t>
      </w:r>
      <w:r w:rsidR="00245D4E">
        <w:t xml:space="preserve">would </w:t>
      </w:r>
      <w:r w:rsidR="00865449">
        <w:t xml:space="preserve">not </w:t>
      </w:r>
      <w:r w:rsidR="002B4A9A">
        <w:t xml:space="preserve">frustrate the underlying purpose of Section 90.613 since these frequencies are of limited </w:t>
      </w:r>
      <w:r w:rsidR="00D05D96">
        <w:t xml:space="preserve">value </w:t>
      </w:r>
      <w:r w:rsidR="001A491D">
        <w:t xml:space="preserve">for base station operations </w:t>
      </w:r>
      <w:r w:rsidR="00D409FA">
        <w:t xml:space="preserve">within the </w:t>
      </w:r>
      <w:r w:rsidR="001A491D">
        <w:t xml:space="preserve">portion of the </w:t>
      </w:r>
      <w:r w:rsidR="00D409FA">
        <w:t>county</w:t>
      </w:r>
      <w:r w:rsidR="001A491D">
        <w:t xml:space="preserve"> covered by the </w:t>
      </w:r>
      <w:r w:rsidR="00D76ABC">
        <w:t xml:space="preserve">U.S-Canada </w:t>
      </w:r>
      <w:r w:rsidR="001A491D">
        <w:t>sharing zone</w:t>
      </w:r>
      <w:r w:rsidR="002B4A9A">
        <w:t>.</w:t>
      </w:r>
    </w:p>
    <w:p w:rsidR="003622DA" w:rsidRPr="003622DA" w:rsidRDefault="00130609" w:rsidP="001D5035">
      <w:pPr>
        <w:pStyle w:val="ParaNum"/>
      </w:pPr>
      <w:r>
        <w:t>We note that one frequenc</w:t>
      </w:r>
      <w:r w:rsidR="00B05D24">
        <w:t xml:space="preserve">y </w:t>
      </w:r>
      <w:r>
        <w:t>King County seeks to license falls on spectrum which</w:t>
      </w:r>
      <w:r w:rsidR="001A678B">
        <w:t>, in the U.S.-Canada sharing zone,</w:t>
      </w:r>
      <w:r>
        <w:t xml:space="preserve"> is primary to licensees in the U.S.  Th</w:t>
      </w:r>
      <w:r w:rsidR="001A678B">
        <w:t xml:space="preserve">is </w:t>
      </w:r>
      <w:r>
        <w:t>U.S. primary frequency</w:t>
      </w:r>
      <w:r w:rsidR="00D34014">
        <w:t>, however,</w:t>
      </w:r>
      <w:r>
        <w:t xml:space="preserve"> </w:t>
      </w:r>
      <w:r w:rsidR="00D05D96">
        <w:t xml:space="preserve">is included </w:t>
      </w:r>
      <w:r>
        <w:t>in the National Public Safety Planning Advisory Committee (NPSPAC) portion of the band.</w:t>
      </w:r>
      <w:r w:rsidR="00884EEE">
        <w:rPr>
          <w:rStyle w:val="FootnoteReference"/>
        </w:rPr>
        <w:footnoteReference w:id="21"/>
      </w:r>
      <w:r>
        <w:t xml:space="preserve">  </w:t>
      </w:r>
      <w:r w:rsidR="001A678B">
        <w:t xml:space="preserve">King County includes a letter of support from its Regional Planning Committee (RPC) to use the frequency for mobile-only </w:t>
      </w:r>
      <w:r w:rsidR="00B05D24">
        <w:t xml:space="preserve">communications </w:t>
      </w:r>
      <w:r w:rsidR="001A678B">
        <w:t xml:space="preserve">throughout the </w:t>
      </w:r>
      <w:r w:rsidR="00A66CA5">
        <w:t>county</w:t>
      </w:r>
      <w:r w:rsidR="001A678B">
        <w:t>.</w:t>
      </w:r>
      <w:r w:rsidR="00884EEE">
        <w:rPr>
          <w:rStyle w:val="FootnoteReference"/>
        </w:rPr>
        <w:footnoteReference w:id="22"/>
      </w:r>
      <w:r w:rsidR="00D05D96">
        <w:t xml:space="preserve">  </w:t>
      </w:r>
      <w:r w:rsidR="00A66CA5">
        <w:t xml:space="preserve">Consequently, we find King County’s proposal to use the NPSPAC frequency listed in its application for mobile-only </w:t>
      </w:r>
      <w:r w:rsidR="00D34014">
        <w:t xml:space="preserve">communications </w:t>
      </w:r>
      <w:r w:rsidR="00A66CA5">
        <w:t xml:space="preserve">would not frustrate the underlying purpose of Section 90.613 </w:t>
      </w:r>
      <w:r w:rsidR="006219D6">
        <w:t xml:space="preserve">because </w:t>
      </w:r>
      <w:r w:rsidR="00D05D96">
        <w:t>the RPC is responsible for</w:t>
      </w:r>
      <w:r w:rsidR="00A66CA5">
        <w:t xml:space="preserve"> allocating NPSPAC </w:t>
      </w:r>
      <w:r w:rsidR="006219D6">
        <w:t xml:space="preserve">frequencies </w:t>
      </w:r>
      <w:r w:rsidR="00A66CA5">
        <w:t>among the various eligible entities in its region</w:t>
      </w:r>
      <w:r w:rsidR="006219D6">
        <w:rPr>
          <w:rStyle w:val="FootnoteReference"/>
        </w:rPr>
        <w:footnoteReference w:id="23"/>
      </w:r>
      <w:r w:rsidR="00A66CA5">
        <w:t xml:space="preserve"> and it approves King County’s use of the frequency for mobile-only communications</w:t>
      </w:r>
      <w:r w:rsidR="006219D6">
        <w:t xml:space="preserve"> within the county</w:t>
      </w:r>
      <w:r w:rsidR="00A66CA5">
        <w:t>.</w:t>
      </w:r>
      <w:r w:rsidR="000062D6">
        <w:rPr>
          <w:rStyle w:val="FootnoteReference"/>
        </w:rPr>
        <w:footnoteReference w:id="24"/>
      </w:r>
      <w:r w:rsidR="00A66CA5">
        <w:t xml:space="preserve">  </w:t>
      </w:r>
    </w:p>
    <w:p w:rsidR="003A49F8" w:rsidRDefault="003C1929" w:rsidP="00E160B5">
      <w:pPr>
        <w:pStyle w:val="ParaNum"/>
        <w:widowControl/>
      </w:pPr>
      <w:r w:rsidRPr="003C1929">
        <w:rPr>
          <w:i/>
        </w:rPr>
        <w:t>Section 90.623(a)</w:t>
      </w:r>
      <w:r>
        <w:t xml:space="preserve">.  </w:t>
      </w:r>
      <w:r w:rsidR="00196689">
        <w:t xml:space="preserve">We agree with King County </w:t>
      </w:r>
      <w:r w:rsidR="00B5230A">
        <w:t xml:space="preserve">that it has no reasonable alternative to operating in </w:t>
      </w:r>
      <w:r w:rsidR="00EE1A08">
        <w:t xml:space="preserve">the </w:t>
      </w:r>
      <w:r w:rsidR="00B5230A">
        <w:t xml:space="preserve">conventional mode </w:t>
      </w:r>
      <w:r w:rsidR="00BB2F25">
        <w:t xml:space="preserve">when </w:t>
      </w:r>
      <w:r w:rsidR="001E0CCD">
        <w:t xml:space="preserve">using </w:t>
      </w:r>
      <w:r w:rsidR="00BB2F25">
        <w:t xml:space="preserve">frequencies for on-scene, </w:t>
      </w:r>
      <w:r w:rsidR="00BB2F25" w:rsidRPr="005D46EA">
        <w:t>mobile-only simplex</w:t>
      </w:r>
      <w:r w:rsidR="00BB2F25">
        <w:t xml:space="preserve"> radio communications.  </w:t>
      </w:r>
      <w:r w:rsidR="000B5071">
        <w:t xml:space="preserve">We are </w:t>
      </w:r>
      <w:r w:rsidR="00403384">
        <w:t xml:space="preserve">not </w:t>
      </w:r>
      <w:r w:rsidR="000B5071">
        <w:t xml:space="preserve">aware of </w:t>
      </w:r>
      <w:r w:rsidR="00403384">
        <w:t xml:space="preserve">any </w:t>
      </w:r>
      <w:r w:rsidR="000B5071">
        <w:t>technology which perform</w:t>
      </w:r>
      <w:r w:rsidR="001E0CCD">
        <w:t>s</w:t>
      </w:r>
      <w:r w:rsidR="000B5071">
        <w:t xml:space="preserve"> trunking without use of a base station transmitting </w:t>
      </w:r>
      <w:r w:rsidR="000062D6">
        <w:t xml:space="preserve">on </w:t>
      </w:r>
      <w:r w:rsidR="000B5071">
        <w:t>a control channel.</w:t>
      </w:r>
      <w:r w:rsidR="000062D6">
        <w:rPr>
          <w:rStyle w:val="FootnoteReference"/>
        </w:rPr>
        <w:footnoteReference w:id="25"/>
      </w:r>
      <w:r w:rsidR="000B5071">
        <w:t xml:space="preserve">  Consequently, we find it contrary to the public interest to prohibit King County from </w:t>
      </w:r>
      <w:r w:rsidR="0005210D">
        <w:t xml:space="preserve">using the </w:t>
      </w:r>
      <w:r w:rsidR="001E0CCD">
        <w:t xml:space="preserve">eleven </w:t>
      </w:r>
      <w:r w:rsidR="000B5071">
        <w:t xml:space="preserve">frequencies listed in its application for mobile-only communications solely because it is unable to do so in </w:t>
      </w:r>
      <w:r w:rsidR="003A49F8">
        <w:t xml:space="preserve">trunking mode.  </w:t>
      </w:r>
    </w:p>
    <w:p w:rsidR="006F66B2" w:rsidRDefault="003A49F8" w:rsidP="00B05D24">
      <w:pPr>
        <w:pStyle w:val="ParaNum"/>
      </w:pPr>
      <w:r>
        <w:rPr>
          <w:i/>
        </w:rPr>
        <w:t>Public Interest</w:t>
      </w:r>
      <w:r>
        <w:t xml:space="preserve">.  </w:t>
      </w:r>
      <w:r w:rsidR="001E0CCD">
        <w:t xml:space="preserve">We find the public interest </w:t>
      </w:r>
      <w:r w:rsidR="00403384">
        <w:t xml:space="preserve">is </w:t>
      </w:r>
      <w:r w:rsidR="001E0CCD">
        <w:t>served by granting King County a waiver of Section</w:t>
      </w:r>
      <w:r w:rsidR="00E56DC3">
        <w:t>s</w:t>
      </w:r>
      <w:r w:rsidR="001E0CCD">
        <w:t xml:space="preserve"> 90.613 and 90.623(a) </w:t>
      </w:r>
      <w:r w:rsidR="00D10F55">
        <w:t>so th</w:t>
      </w:r>
      <w:r w:rsidR="00403384">
        <w:t>at</w:t>
      </w:r>
      <w:r w:rsidR="00D10F55">
        <w:t xml:space="preserve"> first responders who use its </w:t>
      </w:r>
      <w:r w:rsidR="00E56DC3">
        <w:t xml:space="preserve">network </w:t>
      </w:r>
      <w:r w:rsidR="00D10F55">
        <w:t xml:space="preserve">can communicate mobile-unit to mobile-unit at </w:t>
      </w:r>
      <w:r w:rsidR="00D10F55" w:rsidRPr="00D10F55">
        <w:t xml:space="preserve">locations </w:t>
      </w:r>
      <w:r w:rsidR="00D10F55">
        <w:t xml:space="preserve">within the county where </w:t>
      </w:r>
      <w:r w:rsidR="00F3596D">
        <w:t xml:space="preserve">service from the </w:t>
      </w:r>
      <w:r w:rsidR="00D10F55" w:rsidRPr="00D10F55">
        <w:t>800 MHz trunked radio system is</w:t>
      </w:r>
      <w:r w:rsidR="00D10F55">
        <w:t xml:space="preserve"> </w:t>
      </w:r>
      <w:r w:rsidR="00F3596D">
        <w:t>“inadequate or unavailable.”</w:t>
      </w:r>
      <w:r w:rsidR="00B05D24">
        <w:rPr>
          <w:rStyle w:val="FootnoteReference"/>
        </w:rPr>
        <w:footnoteReference w:id="26"/>
      </w:r>
      <w:r w:rsidR="00F3596D">
        <w:t xml:space="preserve">  </w:t>
      </w:r>
      <w:r w:rsidR="00E56DC3">
        <w:t xml:space="preserve">We note that it currently </w:t>
      </w:r>
      <w:r w:rsidR="0005210D">
        <w:t xml:space="preserve">uses </w:t>
      </w:r>
      <w:r w:rsidR="00E56DC3">
        <w:t>the frequencies listed in its application for mobile-only communications via temporary authority</w:t>
      </w:r>
      <w:r w:rsidR="0005210D">
        <w:t xml:space="preserve">.  Therefore, </w:t>
      </w:r>
      <w:r w:rsidR="00E56DC3">
        <w:t xml:space="preserve">we find it in the public interest to allow King County to convert </w:t>
      </w:r>
      <w:r w:rsidR="0005210D">
        <w:t xml:space="preserve">that </w:t>
      </w:r>
      <w:r w:rsidR="00E56DC3">
        <w:t xml:space="preserve">temporary authorization into a license so it can continue </w:t>
      </w:r>
      <w:r w:rsidR="00F3596D">
        <w:t>using those frequencies for “</w:t>
      </w:r>
      <w:r w:rsidR="00F3596D" w:rsidRPr="00F3596D">
        <w:t>critical tactical communications</w:t>
      </w:r>
      <w:r w:rsidR="00F3596D">
        <w:t>.”</w:t>
      </w:r>
      <w:r w:rsidR="00B05D24">
        <w:rPr>
          <w:rStyle w:val="FootnoteReference"/>
        </w:rPr>
        <w:footnoteReference w:id="27"/>
      </w:r>
      <w:r w:rsidR="00F3596D">
        <w:t xml:space="preserve">  </w:t>
      </w:r>
      <w:r w:rsidR="005F7DFA">
        <w:t xml:space="preserve">   </w:t>
      </w:r>
      <w:r w:rsidR="00A472E1">
        <w:t xml:space="preserve"> </w:t>
      </w:r>
      <w:r w:rsidR="003432C9">
        <w:t xml:space="preserve"> </w:t>
      </w:r>
      <w:r w:rsidR="00786A4B">
        <w:t xml:space="preserve">  </w:t>
      </w:r>
      <w:r w:rsidR="00896095">
        <w:t xml:space="preserve">  </w:t>
      </w:r>
    </w:p>
    <w:p w:rsidR="0074239C" w:rsidRDefault="0074239C" w:rsidP="00E160B5">
      <w:pPr>
        <w:pStyle w:val="Heading1"/>
        <w:widowControl/>
      </w:pPr>
      <w:r>
        <w:t>Ordering clauses</w:t>
      </w:r>
    </w:p>
    <w:p w:rsidR="005255C5" w:rsidRDefault="00C3102B" w:rsidP="005169F0">
      <w:pPr>
        <w:pStyle w:val="ParaNum"/>
      </w:pPr>
      <w:r>
        <w:t xml:space="preserve"> </w:t>
      </w:r>
      <w:r w:rsidR="009E09B2" w:rsidRPr="009E09B2">
        <w:t>Accordingly, IT IS ORDERED, pursuant to Sections 4(i) and 303(c) of the Communications Act of 1934, as amended, 47 U.S.C. §§ 154(i), 303(c), and Section 1.925 of the Commission’s rules, 47 CFR § 1.925, that the waiver request</w:t>
      </w:r>
      <w:r w:rsidR="00BE0004">
        <w:t>s</w:t>
      </w:r>
      <w:r w:rsidR="009E09B2" w:rsidRPr="009E09B2">
        <w:t xml:space="preserve"> associated with ULS File No. </w:t>
      </w:r>
      <w:r w:rsidR="00BE0004" w:rsidRPr="00FA67C0">
        <w:rPr>
          <w:spacing w:val="-2"/>
        </w:rPr>
        <w:t>0007497312</w:t>
      </w:r>
      <w:r w:rsidR="009E09B2" w:rsidRPr="009E09B2">
        <w:t xml:space="preserve"> filed by </w:t>
      </w:r>
      <w:r w:rsidR="00997FD8">
        <w:t xml:space="preserve">King </w:t>
      </w:r>
      <w:r w:rsidR="00BE0004">
        <w:t xml:space="preserve">County, </w:t>
      </w:r>
      <w:r w:rsidR="005169F0">
        <w:t>Washington</w:t>
      </w:r>
      <w:r w:rsidR="009E09B2" w:rsidRPr="009E09B2">
        <w:t xml:space="preserve"> IS </w:t>
      </w:r>
      <w:r w:rsidR="00BE0004">
        <w:t>GRANTE</w:t>
      </w:r>
      <w:r w:rsidR="005169F0" w:rsidRPr="005169F0">
        <w:t>D</w:t>
      </w:r>
      <w:r w:rsidR="00BE0004">
        <w:t xml:space="preserve"> and the associated application SHALL BE PROCESSED accordingly</w:t>
      </w:r>
      <w:r w:rsidR="00BE0004" w:rsidRPr="00367CC7">
        <w:rPr>
          <w:spacing w:val="-2"/>
        </w:rPr>
        <w:t>.</w:t>
      </w:r>
    </w:p>
    <w:p w:rsidR="0074239C" w:rsidRDefault="005169F0" w:rsidP="005169F0">
      <w:pPr>
        <w:pStyle w:val="ParaNum"/>
      </w:pPr>
      <w:r>
        <w:t>This action is taken under delegated authority pursuant to Section 155(c) of the Communications Act of 1934, as amended, 47 U.S.C. § 155(c) and Sections 0.191 and 0.392 of the Commission’s rules, 47 CFR §§ 0.191, 0.392.</w:t>
      </w:r>
      <w:r w:rsidR="009E09B2">
        <w:t xml:space="preserve">  </w:t>
      </w:r>
    </w:p>
    <w:p w:rsidR="00DA2826" w:rsidRDefault="00DA2826" w:rsidP="00E160B5">
      <w:pPr>
        <w:pStyle w:val="ParaNum"/>
        <w:widowControl/>
        <w:numPr>
          <w:ilvl w:val="0"/>
          <w:numId w:val="0"/>
        </w:numPr>
        <w:ind w:firstLine="720"/>
      </w:pPr>
    </w:p>
    <w:p w:rsidR="00DA2826" w:rsidRDefault="00DA2826" w:rsidP="00E160B5">
      <w:pPr>
        <w:pStyle w:val="ParaNum"/>
        <w:widowControl/>
        <w:numPr>
          <w:ilvl w:val="0"/>
          <w:numId w:val="0"/>
        </w:numPr>
        <w:spacing w:after="0"/>
        <w:ind w:left="3600" w:firstLine="720"/>
      </w:pPr>
      <w:r>
        <w:t xml:space="preserve">FEDERAL COMMUNICATIONS COMMISSION </w:t>
      </w: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3600" w:firstLine="720"/>
      </w:pPr>
      <w:r>
        <w:t xml:space="preserve">Michael J. Wilhelm  </w:t>
      </w:r>
    </w:p>
    <w:p w:rsidR="00DA2826" w:rsidRDefault="00DA2826" w:rsidP="00E160B5">
      <w:pPr>
        <w:pStyle w:val="ParaNum"/>
        <w:widowControl/>
        <w:numPr>
          <w:ilvl w:val="0"/>
          <w:numId w:val="0"/>
        </w:numPr>
        <w:spacing w:after="0"/>
        <w:ind w:left="3600" w:firstLine="720"/>
      </w:pPr>
      <w:r>
        <w:t xml:space="preserve">Chief, Policy and Licensing Division </w:t>
      </w:r>
    </w:p>
    <w:p w:rsidR="00DA2826" w:rsidRPr="0074239C" w:rsidRDefault="00DA2826" w:rsidP="00E160B5">
      <w:pPr>
        <w:pStyle w:val="ParaNum"/>
        <w:widowControl/>
        <w:numPr>
          <w:ilvl w:val="0"/>
          <w:numId w:val="0"/>
        </w:numPr>
        <w:spacing w:after="0"/>
        <w:ind w:left="3600" w:firstLine="720"/>
      </w:pPr>
      <w:r>
        <w:t>Public Safety and Homeland Security Bureau</w:t>
      </w:r>
    </w:p>
    <w:sectPr w:rsidR="00DA2826" w:rsidRPr="0074239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86" w:rsidRDefault="007B5786">
      <w:pPr>
        <w:spacing w:line="20" w:lineRule="exact"/>
      </w:pPr>
    </w:p>
  </w:endnote>
  <w:endnote w:type="continuationSeparator" w:id="0">
    <w:p w:rsidR="007B5786" w:rsidRDefault="007B5786">
      <w:r>
        <w:t xml:space="preserve"> </w:t>
      </w:r>
    </w:p>
  </w:endnote>
  <w:endnote w:type="continuationNotice" w:id="1">
    <w:p w:rsidR="007B5786" w:rsidRDefault="007B57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A9" w:rsidRDefault="006A03A9" w:rsidP="0055614C">
    <w:pPr>
      <w:pStyle w:val="Footer"/>
      <w:framePr w:wrap="around" w:vAnchor="text" w:hAnchor="margin" w:xAlign="center" w:y="1"/>
    </w:pPr>
    <w:r>
      <w:fldChar w:fldCharType="begin"/>
    </w:r>
    <w:r>
      <w:instrText xml:space="preserve">PAGE  </w:instrText>
    </w:r>
    <w:r>
      <w:fldChar w:fldCharType="end"/>
    </w:r>
  </w:p>
  <w:p w:rsidR="006A03A9" w:rsidRDefault="006A0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A9" w:rsidRDefault="006A03A9" w:rsidP="0055614C">
    <w:pPr>
      <w:pStyle w:val="Footer"/>
      <w:framePr w:wrap="around" w:vAnchor="text" w:hAnchor="margin" w:xAlign="center" w:y="1"/>
    </w:pPr>
    <w:r>
      <w:fldChar w:fldCharType="begin"/>
    </w:r>
    <w:r>
      <w:instrText xml:space="preserve">PAGE  </w:instrText>
    </w:r>
    <w:r>
      <w:fldChar w:fldCharType="separate"/>
    </w:r>
    <w:r w:rsidR="00646D65">
      <w:rPr>
        <w:noProof/>
      </w:rPr>
      <w:t>2</w:t>
    </w:r>
    <w:r>
      <w:fldChar w:fldCharType="end"/>
    </w:r>
  </w:p>
  <w:p w:rsidR="006A03A9" w:rsidRDefault="006A03A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A9" w:rsidRDefault="006A03A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86" w:rsidRDefault="007B5786">
      <w:r>
        <w:separator/>
      </w:r>
    </w:p>
  </w:footnote>
  <w:footnote w:type="continuationSeparator" w:id="0">
    <w:p w:rsidR="007B5786" w:rsidRDefault="007B5786" w:rsidP="00C721AC">
      <w:pPr>
        <w:spacing w:before="120"/>
        <w:rPr>
          <w:sz w:val="20"/>
        </w:rPr>
      </w:pPr>
      <w:r>
        <w:rPr>
          <w:sz w:val="20"/>
        </w:rPr>
        <w:t xml:space="preserve">(Continued from previous page)  </w:t>
      </w:r>
      <w:r>
        <w:rPr>
          <w:sz w:val="20"/>
        </w:rPr>
        <w:separator/>
      </w:r>
    </w:p>
  </w:footnote>
  <w:footnote w:type="continuationNotice" w:id="1">
    <w:p w:rsidR="007B5786" w:rsidRDefault="007B5786" w:rsidP="00C721AC">
      <w:pPr>
        <w:jc w:val="right"/>
        <w:rPr>
          <w:sz w:val="20"/>
        </w:rPr>
      </w:pPr>
      <w:r>
        <w:rPr>
          <w:sz w:val="20"/>
        </w:rPr>
        <w:t>(continued….)</w:t>
      </w:r>
    </w:p>
  </w:footnote>
  <w:footnote w:id="2">
    <w:p w:rsidR="006A03A9" w:rsidRDefault="006A03A9" w:rsidP="000C01D4">
      <w:pPr>
        <w:pStyle w:val="FootnoteText"/>
      </w:pPr>
      <w:r>
        <w:rPr>
          <w:rStyle w:val="FootnoteReference"/>
        </w:rPr>
        <w:footnoteRef/>
      </w:r>
      <w:r>
        <w:t xml:space="preserve"> ULS application file no. </w:t>
      </w:r>
      <w:r w:rsidR="00C9532C" w:rsidRPr="00FA67C0">
        <w:rPr>
          <w:spacing w:val="-2"/>
        </w:rPr>
        <w:t>0007497312</w:t>
      </w:r>
      <w:r w:rsidRPr="00C36CCB">
        <w:rPr>
          <w:spacing w:val="-2"/>
        </w:rPr>
        <w:t xml:space="preserve"> </w:t>
      </w:r>
      <w:r>
        <w:rPr>
          <w:spacing w:val="-2"/>
        </w:rPr>
        <w:t>(</w:t>
      </w:r>
      <w:r w:rsidR="00C9532C">
        <w:rPr>
          <w:spacing w:val="-2"/>
        </w:rPr>
        <w:t xml:space="preserve">King County </w:t>
      </w:r>
      <w:r>
        <w:rPr>
          <w:spacing w:val="-2"/>
        </w:rPr>
        <w:t xml:space="preserve">Application).  </w:t>
      </w:r>
      <w:r w:rsidRPr="006C5234">
        <w:rPr>
          <w:i/>
          <w:spacing w:val="-2"/>
        </w:rPr>
        <w:t>See also</w:t>
      </w:r>
      <w:r>
        <w:rPr>
          <w:spacing w:val="-2"/>
        </w:rPr>
        <w:t xml:space="preserve"> </w:t>
      </w:r>
      <w:r w:rsidR="00C9532C">
        <w:rPr>
          <w:spacing w:val="-2"/>
        </w:rPr>
        <w:t>attachment to King County Application labeled “</w:t>
      </w:r>
      <w:r w:rsidR="00C9532C" w:rsidRPr="00C9532C">
        <w:rPr>
          <w:spacing w:val="-2"/>
        </w:rPr>
        <w:t>Waiver of 90.613 &amp; 90.623 per STA</w:t>
      </w:r>
      <w:r w:rsidR="00C9532C">
        <w:rPr>
          <w:spacing w:val="-2"/>
        </w:rPr>
        <w:t>” (Feb. 14, 2017)</w:t>
      </w:r>
      <w:r w:rsidR="009E7E9B">
        <w:rPr>
          <w:spacing w:val="-2"/>
        </w:rPr>
        <w:t xml:space="preserve"> </w:t>
      </w:r>
      <w:r>
        <w:rPr>
          <w:spacing w:val="-2"/>
        </w:rPr>
        <w:t xml:space="preserve">(Waiver Request).  </w:t>
      </w:r>
    </w:p>
  </w:footnote>
  <w:footnote w:id="3">
    <w:p w:rsidR="004F2614" w:rsidRDefault="004F2614">
      <w:pPr>
        <w:pStyle w:val="FootnoteText"/>
      </w:pPr>
      <w:r>
        <w:rPr>
          <w:rStyle w:val="FootnoteReference"/>
        </w:rPr>
        <w:footnoteRef/>
      </w:r>
      <w:r>
        <w:t xml:space="preserve"> Waiver Request at 2.  King County holds a number of Private Land Mobile Radio (PLMR) licenses under FCC Registration Number (FRN) </w:t>
      </w:r>
      <w:r w:rsidRPr="004F2614">
        <w:t>0001577949</w:t>
      </w:r>
      <w:r>
        <w:t>.</w:t>
      </w:r>
    </w:p>
  </w:footnote>
  <w:footnote w:id="4">
    <w:p w:rsidR="004F2614" w:rsidRDefault="004F2614">
      <w:pPr>
        <w:pStyle w:val="FootnoteText"/>
      </w:pPr>
      <w:r>
        <w:rPr>
          <w:rStyle w:val="FootnoteReference"/>
        </w:rPr>
        <w:footnoteRef/>
      </w:r>
      <w:r>
        <w:t xml:space="preserve"> King County’s application was originally filed on Oct. 11, 2016.  It was </w:t>
      </w:r>
      <w:r w:rsidR="00601339">
        <w:t xml:space="preserve">returned for more information on Nov. 24, 2016 and Jan. 4, 2017.  It was amended on Dec. 13, 2016 and Feb. 15, 2017.  </w:t>
      </w:r>
      <w:r w:rsidR="00601339" w:rsidRPr="00601339">
        <w:rPr>
          <w:i/>
        </w:rPr>
        <w:t>See</w:t>
      </w:r>
      <w:r w:rsidR="00601339">
        <w:t xml:space="preserve"> King County Application.  </w:t>
      </w:r>
    </w:p>
  </w:footnote>
  <w:footnote w:id="5">
    <w:p w:rsidR="00A457BC" w:rsidRDefault="00A457BC">
      <w:pPr>
        <w:pStyle w:val="FootnoteText"/>
      </w:pPr>
      <w:r>
        <w:rPr>
          <w:rStyle w:val="FootnoteReference"/>
        </w:rPr>
        <w:footnoteRef/>
      </w:r>
      <w:r>
        <w:t xml:space="preserve"> </w:t>
      </w:r>
      <w:r w:rsidR="003116FE">
        <w:t xml:space="preserve">Waiver Request at 2.  </w:t>
      </w:r>
    </w:p>
  </w:footnote>
  <w:footnote w:id="6">
    <w:p w:rsidR="003116FE" w:rsidRPr="00A950DD" w:rsidRDefault="003116FE">
      <w:pPr>
        <w:pStyle w:val="FootnoteText"/>
      </w:pPr>
      <w:r>
        <w:rPr>
          <w:rStyle w:val="FootnoteReference"/>
        </w:rPr>
        <w:footnoteRef/>
      </w:r>
      <w:r>
        <w:t xml:space="preserve"> </w:t>
      </w:r>
      <w:r w:rsidR="00A950DD">
        <w:rPr>
          <w:i/>
        </w:rPr>
        <w:t>Id.</w:t>
      </w:r>
      <w:r w:rsidR="00A950DD">
        <w:t xml:space="preserve"> at 1.  </w:t>
      </w:r>
    </w:p>
  </w:footnote>
  <w:footnote w:id="7">
    <w:p w:rsidR="00AE0FC8" w:rsidRPr="009E7E9B" w:rsidRDefault="00AE0FC8">
      <w:pPr>
        <w:pStyle w:val="FootnoteText"/>
      </w:pPr>
      <w:r w:rsidRPr="009E7E9B">
        <w:rPr>
          <w:rStyle w:val="FootnoteReference"/>
        </w:rPr>
        <w:footnoteRef/>
      </w:r>
      <w:r w:rsidRPr="009E7E9B">
        <w:t xml:space="preserve"> </w:t>
      </w:r>
      <w:r w:rsidR="007E3E23" w:rsidRPr="009E7E9B">
        <w:t xml:space="preserve">Base stations are assigned transmit frequencies 45 MHz higher than mobile transmit frequencies.  </w:t>
      </w:r>
      <w:r w:rsidRPr="009E7E9B">
        <w:t>47 CFR § 90.613.</w:t>
      </w:r>
      <w:r w:rsidR="00773B1E" w:rsidRPr="009E7E9B">
        <w:t xml:space="preserve">  King County seeks to license the eleven frequencies listed in its application from the base transmit side of the channel pair.</w:t>
      </w:r>
      <w:r w:rsidR="00861D09" w:rsidRPr="009E7E9B">
        <w:t xml:space="preserve">  </w:t>
      </w:r>
      <w:r w:rsidR="00773B1E" w:rsidRPr="009E7E9B">
        <w:rPr>
          <w:i/>
        </w:rPr>
        <w:t xml:space="preserve">See </w:t>
      </w:r>
      <w:r w:rsidR="00773B1E" w:rsidRPr="009E7E9B">
        <w:t>King County Application.</w:t>
      </w:r>
    </w:p>
  </w:footnote>
  <w:footnote w:id="8">
    <w:p w:rsidR="00861D09" w:rsidRPr="009E7E9B" w:rsidRDefault="00861D09" w:rsidP="00861D09">
      <w:pPr>
        <w:pStyle w:val="FootnoteText"/>
      </w:pPr>
      <w:r w:rsidRPr="009E7E9B">
        <w:rPr>
          <w:rStyle w:val="FootnoteReference"/>
        </w:rPr>
        <w:footnoteRef/>
      </w:r>
      <w:r w:rsidRPr="009E7E9B">
        <w:t xml:space="preserve"> 47 CFR § 90.623(a).</w:t>
      </w:r>
    </w:p>
  </w:footnote>
  <w:footnote w:id="9">
    <w:p w:rsidR="000062D6" w:rsidRPr="009E7E9B" w:rsidRDefault="000062D6">
      <w:pPr>
        <w:pStyle w:val="FootnoteText"/>
      </w:pPr>
      <w:r w:rsidRPr="009E7E9B">
        <w:rPr>
          <w:rStyle w:val="FootnoteReference"/>
        </w:rPr>
        <w:footnoteRef/>
      </w:r>
      <w:r w:rsidRPr="009E7E9B">
        <w:t xml:space="preserve"> </w:t>
      </w:r>
      <w:r w:rsidR="00FC720E" w:rsidRPr="009E7E9B">
        <w:t>In a</w:t>
      </w:r>
      <w:r w:rsidRPr="009E7E9B">
        <w:t xml:space="preserve"> </w:t>
      </w:r>
      <w:r w:rsidR="00FC720E" w:rsidRPr="009E7E9B">
        <w:t xml:space="preserve">conventional radio system, the user manually selects which channel in a system to use for a communication.  In a trunked radio system, the system automatically searches for channels </w:t>
      </w:r>
      <w:r w:rsidRPr="009E7E9B">
        <w:t>and assign</w:t>
      </w:r>
      <w:r w:rsidR="00FC720E" w:rsidRPr="009E7E9B">
        <w:t xml:space="preserve">s the </w:t>
      </w:r>
      <w:r w:rsidRPr="009E7E9B">
        <w:t xml:space="preserve">user </w:t>
      </w:r>
      <w:r w:rsidR="00FC720E" w:rsidRPr="009E7E9B">
        <w:t xml:space="preserve">to </w:t>
      </w:r>
      <w:r w:rsidRPr="009E7E9B">
        <w:t xml:space="preserve">an open </w:t>
      </w:r>
      <w:r w:rsidR="00FC720E" w:rsidRPr="009E7E9B">
        <w:t xml:space="preserve">channel </w:t>
      </w:r>
      <w:r w:rsidRPr="009E7E9B">
        <w:t>within that system.</w:t>
      </w:r>
      <w:r w:rsidR="00FC720E" w:rsidRPr="009E7E9B">
        <w:t xml:space="preserve">  </w:t>
      </w:r>
      <w:r w:rsidR="00FC720E" w:rsidRPr="009E7E9B">
        <w:rPr>
          <w:i/>
        </w:rPr>
        <w:t>See</w:t>
      </w:r>
      <w:r w:rsidR="00FC720E" w:rsidRPr="009E7E9B">
        <w:t xml:space="preserve"> 47 CFR § 90.7.</w:t>
      </w:r>
    </w:p>
  </w:footnote>
  <w:footnote w:id="10">
    <w:p w:rsidR="00977AC2" w:rsidRDefault="00977AC2">
      <w:pPr>
        <w:pStyle w:val="FootnoteText"/>
      </w:pPr>
      <w:r w:rsidRPr="009E7E9B">
        <w:rPr>
          <w:rStyle w:val="FootnoteReference"/>
        </w:rPr>
        <w:footnoteRef/>
      </w:r>
      <w:r w:rsidRPr="009E7E9B">
        <w:t xml:space="preserve"> Waiver Request at 1.</w:t>
      </w:r>
      <w:r w:rsidR="00A75B68" w:rsidRPr="009E7E9B">
        <w:t xml:space="preserve">  </w:t>
      </w:r>
      <w:r w:rsidR="00A75B68" w:rsidRPr="009E7E9B">
        <w:rPr>
          <w:i/>
        </w:rPr>
        <w:t>See also</w:t>
      </w:r>
      <w:r w:rsidR="00A75B68" w:rsidRPr="009E7E9B">
        <w:t xml:space="preserve"> Sharing Arrangement Between the Department of Industry of Canada and the Federal Communications Commission of the United States of America Concerning the Use of the Frequency Bands 806-824 MHz, and 851-869 MHz by the Land Mobile Service Along the Canada-United States Border </w:t>
      </w:r>
      <w:r w:rsidR="00F75EC5" w:rsidRPr="009E7E9B">
        <w:t xml:space="preserve">at para. 3.2 </w:t>
      </w:r>
      <w:r w:rsidR="00A75B68" w:rsidRPr="009E7E9B">
        <w:t>(July 2011)</w:t>
      </w:r>
      <w:r w:rsidR="009E7E9B">
        <w:t xml:space="preserve"> </w:t>
      </w:r>
      <w:r w:rsidR="00790320" w:rsidRPr="009E7E9B">
        <w:t>(Arrangement F)</w:t>
      </w:r>
      <w:r w:rsidR="00A75B68" w:rsidRPr="009E7E9B">
        <w:t>.</w:t>
      </w:r>
      <w:r w:rsidRPr="009E7E9B">
        <w:t xml:space="preserve">  </w:t>
      </w:r>
    </w:p>
  </w:footnote>
  <w:footnote w:id="11">
    <w:p w:rsidR="00FE228E" w:rsidRDefault="00FE228E">
      <w:pPr>
        <w:pStyle w:val="FootnoteText"/>
      </w:pPr>
      <w:r>
        <w:rPr>
          <w:rStyle w:val="FootnoteReference"/>
        </w:rPr>
        <w:footnoteRef/>
      </w:r>
      <w:r>
        <w:t xml:space="preserve"> Waiver Request at 1.</w:t>
      </w:r>
    </w:p>
  </w:footnote>
  <w:footnote w:id="12">
    <w:p w:rsidR="00FE228E" w:rsidRDefault="00FE228E">
      <w:pPr>
        <w:pStyle w:val="FootnoteText"/>
      </w:pPr>
      <w:r>
        <w:rPr>
          <w:rStyle w:val="FootnoteReference"/>
        </w:rPr>
        <w:footnoteRef/>
      </w:r>
      <w:r>
        <w:t xml:space="preserve"> </w:t>
      </w:r>
      <w:r w:rsidRPr="00FE228E">
        <w:rPr>
          <w:i/>
        </w:rPr>
        <w:t>Id</w:t>
      </w:r>
      <w:r>
        <w:t>.</w:t>
      </w:r>
    </w:p>
  </w:footnote>
  <w:footnote w:id="13">
    <w:p w:rsidR="00FE228E" w:rsidRDefault="00FE228E">
      <w:pPr>
        <w:pStyle w:val="FootnoteText"/>
      </w:pPr>
      <w:r>
        <w:rPr>
          <w:rStyle w:val="FootnoteReference"/>
        </w:rPr>
        <w:footnoteRef/>
      </w:r>
      <w:r>
        <w:t xml:space="preserve"> </w:t>
      </w:r>
      <w:r w:rsidRPr="00FE228E">
        <w:rPr>
          <w:i/>
        </w:rPr>
        <w:t>Id</w:t>
      </w:r>
      <w:r>
        <w:t>. at 2.</w:t>
      </w:r>
    </w:p>
  </w:footnote>
  <w:footnote w:id="14">
    <w:p w:rsidR="00FE228E" w:rsidRDefault="00FE228E">
      <w:pPr>
        <w:pStyle w:val="FootnoteText"/>
      </w:pPr>
      <w:r>
        <w:rPr>
          <w:rStyle w:val="FootnoteReference"/>
        </w:rPr>
        <w:footnoteRef/>
      </w:r>
      <w:r>
        <w:t xml:space="preserve"> </w:t>
      </w:r>
      <w:r w:rsidRPr="00FE228E">
        <w:rPr>
          <w:i/>
        </w:rPr>
        <w:t>Id</w:t>
      </w:r>
      <w:r>
        <w:t>. at 1-2</w:t>
      </w:r>
      <w:r w:rsidR="00865449">
        <w:t>.</w:t>
      </w:r>
    </w:p>
  </w:footnote>
  <w:footnote w:id="15">
    <w:p w:rsidR="00FE228E" w:rsidRDefault="00FE228E">
      <w:pPr>
        <w:pStyle w:val="FootnoteText"/>
      </w:pPr>
      <w:r>
        <w:rPr>
          <w:rStyle w:val="FootnoteReference"/>
        </w:rPr>
        <w:footnoteRef/>
      </w:r>
      <w:r>
        <w:t xml:space="preserve"> </w:t>
      </w:r>
      <w:r w:rsidRPr="00FE228E">
        <w:rPr>
          <w:i/>
        </w:rPr>
        <w:t>Id</w:t>
      </w:r>
      <w:r>
        <w:t>. at 2.</w:t>
      </w:r>
    </w:p>
  </w:footnote>
  <w:footnote w:id="16">
    <w:p w:rsidR="006A03A9" w:rsidRDefault="006A03A9" w:rsidP="003622DA">
      <w:pPr>
        <w:pStyle w:val="FootnoteText"/>
      </w:pPr>
      <w:r>
        <w:rPr>
          <w:rStyle w:val="FootnoteReference"/>
        </w:rPr>
        <w:footnoteRef/>
      </w:r>
      <w:r>
        <w:t xml:space="preserve"> 47 CFR § 1.925(b)(3)(i).</w:t>
      </w:r>
    </w:p>
  </w:footnote>
  <w:footnote w:id="17">
    <w:p w:rsidR="006A03A9" w:rsidRDefault="006A03A9" w:rsidP="003622DA">
      <w:pPr>
        <w:pStyle w:val="FootnoteText"/>
        <w:rPr>
          <w:sz w:val="22"/>
          <w:szCs w:val="22"/>
        </w:rPr>
      </w:pPr>
      <w:r>
        <w:rPr>
          <w:rStyle w:val="FootnoteReference"/>
        </w:rPr>
        <w:footnoteRef/>
      </w:r>
      <w:r>
        <w:t xml:space="preserve"> 47 CFR § 1.925(b)(3)(ii).</w:t>
      </w:r>
    </w:p>
  </w:footnote>
  <w:footnote w:id="18">
    <w:p w:rsidR="00117BA5" w:rsidRDefault="00117BA5" w:rsidP="00117BA5">
      <w:pPr>
        <w:pStyle w:val="FootnoteText"/>
      </w:pPr>
      <w:r>
        <w:rPr>
          <w:rStyle w:val="FootnoteReference"/>
        </w:rPr>
        <w:footnoteRef/>
      </w:r>
      <w:r>
        <w:t xml:space="preserve"> </w:t>
      </w:r>
      <w:r w:rsidRPr="00117BA5">
        <w:rPr>
          <w:i/>
        </w:rPr>
        <w:t>See Inquiry Relative to the Future Use of the Frequency Band 806-960 MHz and Amendment of Parts 2, 18, 21, 73, 74, 89, 91, and 93 of the Rules Relative to Operations in the Land Mobile Service Between 806 and 960 MHz, Docket No. 18262</w:t>
      </w:r>
      <w:r>
        <w:t>, Second Report and Order, 46 FCC 2d 752, 769 para</w:t>
      </w:r>
      <w:r w:rsidR="00705ED7">
        <w:t>s</w:t>
      </w:r>
      <w:r>
        <w:t>. 6</w:t>
      </w:r>
      <w:r w:rsidR="00705ED7">
        <w:t>0-6</w:t>
      </w:r>
      <w:r>
        <w:t xml:space="preserve">1 (1974).  </w:t>
      </w:r>
    </w:p>
  </w:footnote>
  <w:footnote w:id="19">
    <w:p w:rsidR="00790320" w:rsidRDefault="00790320">
      <w:pPr>
        <w:pStyle w:val="FootnoteText"/>
      </w:pPr>
      <w:r>
        <w:rPr>
          <w:rStyle w:val="FootnoteReference"/>
        </w:rPr>
        <w:footnoteRef/>
      </w:r>
      <w:r>
        <w:t xml:space="preserve"> King County is located in Canada Border Region </w:t>
      </w:r>
      <w:r w:rsidR="00A655DE">
        <w:t xml:space="preserve">(CBR) </w:t>
      </w:r>
      <w:r>
        <w:t xml:space="preserve">5. </w:t>
      </w:r>
      <w:r w:rsidR="00A655DE">
        <w:t xml:space="preserve"> In CBR 5, frequencies in the 809.75 MHz to 817.25 MHz and 854.75 MHz to 862.25 MHz range are primary to licensees in Canada.  </w:t>
      </w:r>
      <w:r w:rsidR="00A655DE" w:rsidRPr="00A655DE">
        <w:rPr>
          <w:i/>
        </w:rPr>
        <w:t>See</w:t>
      </w:r>
      <w:r w:rsidR="00A655DE">
        <w:t xml:space="preserve"> 47 CFR § 90.619(c)(1).</w:t>
      </w:r>
      <w:r w:rsidR="003A3E71">
        <w:t xml:space="preserve"> </w:t>
      </w:r>
      <w:r w:rsidR="00A655DE">
        <w:t xml:space="preserve"> </w:t>
      </w:r>
      <w:r w:rsidR="00A655DE" w:rsidRPr="00A655DE">
        <w:rPr>
          <w:i/>
        </w:rPr>
        <w:t>See also</w:t>
      </w:r>
      <w:r w:rsidR="00A655DE">
        <w:t xml:space="preserve"> Arrangement F at para. 3.2.1.</w:t>
      </w:r>
      <w:r>
        <w:t xml:space="preserve"> </w:t>
      </w:r>
    </w:p>
  </w:footnote>
  <w:footnote w:id="20">
    <w:p w:rsidR="00A655DE" w:rsidRDefault="00A655DE">
      <w:pPr>
        <w:pStyle w:val="FootnoteText"/>
      </w:pPr>
      <w:r>
        <w:rPr>
          <w:rStyle w:val="FootnoteReference"/>
        </w:rPr>
        <w:footnoteRef/>
      </w:r>
      <w:r>
        <w:t xml:space="preserve"> </w:t>
      </w:r>
      <w:r w:rsidR="00F05A46">
        <w:t>Waiver Request at 1.  The sharing zone extends 140 kilometers from the U.S.-Canada border in CBR 5 and covers the northwest portion of King County</w:t>
      </w:r>
      <w:r w:rsidR="00884EEE">
        <w:t>, Washington</w:t>
      </w:r>
      <w:r w:rsidR="00F05A46">
        <w:t xml:space="preserve">.   </w:t>
      </w:r>
    </w:p>
  </w:footnote>
  <w:footnote w:id="21">
    <w:p w:rsidR="00884EEE" w:rsidRDefault="00884EEE">
      <w:pPr>
        <w:pStyle w:val="FootnoteText"/>
      </w:pPr>
      <w:r>
        <w:rPr>
          <w:rStyle w:val="FootnoteReference"/>
        </w:rPr>
        <w:footnoteRef/>
      </w:r>
      <w:r>
        <w:t xml:space="preserve"> King County seeks to license frequency </w:t>
      </w:r>
      <w:r w:rsidRPr="00884EEE">
        <w:t>852.6875</w:t>
      </w:r>
      <w:r>
        <w:t xml:space="preserve"> MHz from the NPSPAC portion of the band for mobile-only communications.  </w:t>
      </w:r>
      <w:r w:rsidRPr="00884EEE">
        <w:rPr>
          <w:i/>
        </w:rPr>
        <w:t>See</w:t>
      </w:r>
      <w:r>
        <w:t xml:space="preserve"> </w:t>
      </w:r>
      <w:r>
        <w:rPr>
          <w:spacing w:val="-2"/>
        </w:rPr>
        <w:t xml:space="preserve">King County Application.  In CBR 5, frequencies in the 806.00 MHz to 809.75 MHz and 851.00 MHz to 854.75 MHz range are primary to licensees in the U.S.  </w:t>
      </w:r>
      <w:r w:rsidRPr="00A655DE">
        <w:rPr>
          <w:i/>
        </w:rPr>
        <w:t>See</w:t>
      </w:r>
      <w:r>
        <w:t xml:space="preserve"> 47 CFR § 90.619(c)(1). </w:t>
      </w:r>
      <w:r w:rsidR="003A3E71">
        <w:t xml:space="preserve"> </w:t>
      </w:r>
      <w:r w:rsidRPr="00A655DE">
        <w:rPr>
          <w:i/>
        </w:rPr>
        <w:t>See also</w:t>
      </w:r>
      <w:r>
        <w:t xml:space="preserve"> Arrangement F at para. 3.2.2.</w:t>
      </w:r>
    </w:p>
  </w:footnote>
  <w:footnote w:id="22">
    <w:p w:rsidR="00884EEE" w:rsidRPr="00884EEE" w:rsidRDefault="00884EEE" w:rsidP="006219D6">
      <w:pPr>
        <w:pStyle w:val="FootnoteText"/>
      </w:pPr>
      <w:r>
        <w:rPr>
          <w:rStyle w:val="FootnoteReference"/>
        </w:rPr>
        <w:footnoteRef/>
      </w:r>
      <w:r>
        <w:t xml:space="preserve"> </w:t>
      </w:r>
      <w:r>
        <w:rPr>
          <w:i/>
        </w:rPr>
        <w:t xml:space="preserve">See </w:t>
      </w:r>
      <w:r w:rsidR="003A3E71">
        <w:t>L</w:t>
      </w:r>
      <w:r>
        <w:t>etter from Debra L. Davis, Chair - Region 43</w:t>
      </w:r>
      <w:r w:rsidR="006219D6">
        <w:t xml:space="preserve">, </w:t>
      </w:r>
      <w:r>
        <w:t>800 MHz NPSPAC Regional Planning Committee</w:t>
      </w:r>
      <w:r w:rsidR="006219D6">
        <w:t xml:space="preserve"> to Anthony Minor, Radio Communication Manager, King County Radio Communi</w:t>
      </w:r>
      <w:r w:rsidR="00490D41">
        <w:t>cation Services (Jun. 15, 2016)</w:t>
      </w:r>
      <w:r w:rsidR="003A3E71">
        <w:t xml:space="preserve"> </w:t>
      </w:r>
      <w:r w:rsidR="006219D6">
        <w:t>(attached to King County Application)</w:t>
      </w:r>
      <w:r w:rsidR="003A3E71">
        <w:t xml:space="preserve"> </w:t>
      </w:r>
      <w:r w:rsidR="000062D6">
        <w:t>(Region 43 - RPC Letter)</w:t>
      </w:r>
      <w:r w:rsidR="006219D6">
        <w:t>.</w:t>
      </w:r>
    </w:p>
  </w:footnote>
  <w:footnote w:id="23">
    <w:p w:rsidR="006219D6" w:rsidRPr="00705ED7" w:rsidRDefault="006219D6">
      <w:pPr>
        <w:pStyle w:val="FootnoteText"/>
      </w:pPr>
      <w:r>
        <w:rPr>
          <w:rStyle w:val="FootnoteReference"/>
        </w:rPr>
        <w:footnoteRef/>
      </w:r>
      <w:r>
        <w:t xml:space="preserve"> </w:t>
      </w:r>
      <w:r w:rsidR="00705ED7" w:rsidRPr="00705ED7">
        <w:rPr>
          <w:i/>
        </w:rPr>
        <w:t>See</w:t>
      </w:r>
      <w:r w:rsidR="00705ED7">
        <w:t xml:space="preserve"> </w:t>
      </w:r>
      <w:r w:rsidR="00705ED7" w:rsidRPr="00705ED7">
        <w:rPr>
          <w:i/>
        </w:rPr>
        <w:t>Development and Implementation of a Public Safety National Plan and Amendment of Part 90 to Establish Service Rules and Technical Standards for Use of the 821-824/866-869 MHz Bands by the Public Safety Services</w:t>
      </w:r>
      <w:r w:rsidR="00705ED7">
        <w:t xml:space="preserve">, </w:t>
      </w:r>
      <w:r w:rsidR="00705ED7" w:rsidRPr="00705ED7">
        <w:t>G</w:t>
      </w:r>
      <w:r w:rsidR="00705ED7">
        <w:t>eneral</w:t>
      </w:r>
      <w:r w:rsidR="00705ED7" w:rsidRPr="00705ED7">
        <w:t xml:space="preserve"> Docket No. 87-112</w:t>
      </w:r>
      <w:r w:rsidR="00705ED7">
        <w:t>, Report and Order, 3 FCC Rcd 905, 918 para. 51 (1987).</w:t>
      </w:r>
    </w:p>
  </w:footnote>
  <w:footnote w:id="24">
    <w:p w:rsidR="000062D6" w:rsidRDefault="000062D6">
      <w:pPr>
        <w:pStyle w:val="FootnoteText"/>
      </w:pPr>
      <w:r>
        <w:rPr>
          <w:rStyle w:val="FootnoteReference"/>
        </w:rPr>
        <w:footnoteRef/>
      </w:r>
      <w:r>
        <w:t xml:space="preserve"> Region 43 - RPC Letter at 1.</w:t>
      </w:r>
    </w:p>
  </w:footnote>
  <w:footnote w:id="25">
    <w:p w:rsidR="000062D6" w:rsidRDefault="000062D6">
      <w:pPr>
        <w:pStyle w:val="FootnoteText"/>
      </w:pPr>
      <w:r>
        <w:rPr>
          <w:rStyle w:val="FootnoteReference"/>
        </w:rPr>
        <w:footnoteRef/>
      </w:r>
      <w:r>
        <w:t xml:space="preserve"> In a trunked radio system, a user’s radio </w:t>
      </w:r>
      <w:r w:rsidR="001D5859" w:rsidRPr="001D5859">
        <w:t xml:space="preserve">operating on a dedicated frequency </w:t>
      </w:r>
      <w:r w:rsidRPr="000062D6">
        <w:t>send</w:t>
      </w:r>
      <w:r>
        <w:t>s</w:t>
      </w:r>
      <w:r w:rsidRPr="000062D6">
        <w:t xml:space="preserve"> data to a </w:t>
      </w:r>
      <w:r w:rsidR="00B458E5">
        <w:t>base station –</w:t>
      </w:r>
      <w:r w:rsidRPr="000062D6">
        <w:t xml:space="preserve"> a control channel</w:t>
      </w:r>
      <w:r w:rsidR="00403384">
        <w:t xml:space="preserve"> </w:t>
      </w:r>
      <w:r w:rsidR="00B458E5">
        <w:t xml:space="preserve">– </w:t>
      </w:r>
      <w:r w:rsidRPr="000062D6">
        <w:t xml:space="preserve">to request </w:t>
      </w:r>
      <w:r w:rsidR="00467F9E">
        <w:t>assignment to an open channel in the system</w:t>
      </w:r>
      <w:r>
        <w:t>.</w:t>
      </w:r>
    </w:p>
  </w:footnote>
  <w:footnote w:id="26">
    <w:p w:rsidR="00B05D24" w:rsidRDefault="00B05D24">
      <w:pPr>
        <w:pStyle w:val="FootnoteText"/>
      </w:pPr>
      <w:r>
        <w:rPr>
          <w:rStyle w:val="FootnoteReference"/>
        </w:rPr>
        <w:footnoteRef/>
      </w:r>
      <w:r>
        <w:t xml:space="preserve"> Waiver Request at 1.</w:t>
      </w:r>
    </w:p>
  </w:footnote>
  <w:footnote w:id="27">
    <w:p w:rsidR="00B05D24" w:rsidRDefault="00B05D24">
      <w:pPr>
        <w:pStyle w:val="FootnoteText"/>
      </w:pPr>
      <w:r>
        <w:rPr>
          <w:rStyle w:val="FootnoteReference"/>
        </w:rPr>
        <w:footnoteRef/>
      </w:r>
      <w:r>
        <w:t xml:space="preserve"> </w:t>
      </w:r>
      <w:r w:rsidRPr="00FE228E">
        <w:rPr>
          <w:i/>
        </w:rPr>
        <w:t>Id</w:t>
      </w:r>
      <w:r>
        <w:t>.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CE" w:rsidRDefault="00644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A9" w:rsidRDefault="006A03A9" w:rsidP="00810B6F">
    <w:pPr>
      <w:pStyle w:val="Header"/>
      <w:rPr>
        <w:b w:val="0"/>
      </w:rPr>
    </w:pPr>
    <w:r>
      <w:tab/>
      <w:t>Federal Communications Commission</w:t>
    </w:r>
    <w:r>
      <w:tab/>
      <w:t>DA 17-</w:t>
    </w:r>
    <w:r w:rsidR="006B7B3F">
      <w:t>1156</w:t>
    </w:r>
  </w:p>
  <w:p w:rsidR="006A03A9" w:rsidRDefault="006A03A9">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14:anchorId="36298652" wp14:editId="7212B82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E1126"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A03A9" w:rsidRDefault="006A03A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A9" w:rsidRDefault="006A03A9" w:rsidP="00810B6F">
    <w:pPr>
      <w:pStyle w:val="Header"/>
      <w:rPr>
        <w:b w:val="0"/>
      </w:rPr>
    </w:pPr>
    <w:r>
      <w:rPr>
        <w:noProof/>
      </w:rPr>
      <mc:AlternateContent>
        <mc:Choice Requires="wps">
          <w:drawing>
            <wp:anchor distT="0" distB="0" distL="114300" distR="114300" simplePos="0" relativeHeight="251658240" behindDoc="1" locked="0" layoutInCell="0" allowOverlap="1" wp14:anchorId="532F8B21" wp14:editId="61F95E9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88FC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B7B3F">
      <w:rPr>
        <w:spacing w:val="-2"/>
      </w:rPr>
      <w:t>DA 17-1156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8F"/>
    <w:rsid w:val="00001B17"/>
    <w:rsid w:val="0000376A"/>
    <w:rsid w:val="000062D6"/>
    <w:rsid w:val="0001497E"/>
    <w:rsid w:val="00024715"/>
    <w:rsid w:val="00025314"/>
    <w:rsid w:val="0002688D"/>
    <w:rsid w:val="00030EF9"/>
    <w:rsid w:val="00036039"/>
    <w:rsid w:val="00037F90"/>
    <w:rsid w:val="00044C0A"/>
    <w:rsid w:val="0005210D"/>
    <w:rsid w:val="000523AE"/>
    <w:rsid w:val="00053BF8"/>
    <w:rsid w:val="00057AD3"/>
    <w:rsid w:val="00057E0F"/>
    <w:rsid w:val="00064AE3"/>
    <w:rsid w:val="00085F68"/>
    <w:rsid w:val="000864F7"/>
    <w:rsid w:val="000875BF"/>
    <w:rsid w:val="00096D8C"/>
    <w:rsid w:val="000A0167"/>
    <w:rsid w:val="000A4313"/>
    <w:rsid w:val="000A6792"/>
    <w:rsid w:val="000B5071"/>
    <w:rsid w:val="000B65D8"/>
    <w:rsid w:val="000C01D4"/>
    <w:rsid w:val="000C0B65"/>
    <w:rsid w:val="000C13A1"/>
    <w:rsid w:val="000C2D1C"/>
    <w:rsid w:val="000D356B"/>
    <w:rsid w:val="000D3C5E"/>
    <w:rsid w:val="000D7294"/>
    <w:rsid w:val="000E0181"/>
    <w:rsid w:val="000E05FE"/>
    <w:rsid w:val="000E0933"/>
    <w:rsid w:val="000E3D42"/>
    <w:rsid w:val="000E5A9D"/>
    <w:rsid w:val="000E72D2"/>
    <w:rsid w:val="00102C82"/>
    <w:rsid w:val="001074C1"/>
    <w:rsid w:val="00114C27"/>
    <w:rsid w:val="00117BA5"/>
    <w:rsid w:val="00122BD5"/>
    <w:rsid w:val="0012350D"/>
    <w:rsid w:val="00123836"/>
    <w:rsid w:val="0012683A"/>
    <w:rsid w:val="00130609"/>
    <w:rsid w:val="00132492"/>
    <w:rsid w:val="00133F79"/>
    <w:rsid w:val="00137BE1"/>
    <w:rsid w:val="00147658"/>
    <w:rsid w:val="00152780"/>
    <w:rsid w:val="0015486E"/>
    <w:rsid w:val="0016158F"/>
    <w:rsid w:val="00162444"/>
    <w:rsid w:val="00170C79"/>
    <w:rsid w:val="00173DB9"/>
    <w:rsid w:val="00175349"/>
    <w:rsid w:val="001826C7"/>
    <w:rsid w:val="00194A66"/>
    <w:rsid w:val="00196091"/>
    <w:rsid w:val="00196689"/>
    <w:rsid w:val="001A0213"/>
    <w:rsid w:val="001A084E"/>
    <w:rsid w:val="001A491D"/>
    <w:rsid w:val="001A4C36"/>
    <w:rsid w:val="001A5799"/>
    <w:rsid w:val="001A678B"/>
    <w:rsid w:val="001B36E7"/>
    <w:rsid w:val="001B6353"/>
    <w:rsid w:val="001B7111"/>
    <w:rsid w:val="001C4357"/>
    <w:rsid w:val="001C45F4"/>
    <w:rsid w:val="001C74B0"/>
    <w:rsid w:val="001D348D"/>
    <w:rsid w:val="001D432B"/>
    <w:rsid w:val="001D474C"/>
    <w:rsid w:val="001D4A27"/>
    <w:rsid w:val="001D5035"/>
    <w:rsid w:val="001D5859"/>
    <w:rsid w:val="001D6BCF"/>
    <w:rsid w:val="001D6F37"/>
    <w:rsid w:val="001E01CA"/>
    <w:rsid w:val="001E0CCD"/>
    <w:rsid w:val="001E1F5E"/>
    <w:rsid w:val="001E21E8"/>
    <w:rsid w:val="001E22AA"/>
    <w:rsid w:val="001E299F"/>
    <w:rsid w:val="001E2D7F"/>
    <w:rsid w:val="001E2E98"/>
    <w:rsid w:val="001E5807"/>
    <w:rsid w:val="001E62E2"/>
    <w:rsid w:val="001F07AE"/>
    <w:rsid w:val="001F173C"/>
    <w:rsid w:val="001F1EB3"/>
    <w:rsid w:val="001F31AD"/>
    <w:rsid w:val="0020000B"/>
    <w:rsid w:val="00203B89"/>
    <w:rsid w:val="00203F05"/>
    <w:rsid w:val="00204E42"/>
    <w:rsid w:val="00206AFD"/>
    <w:rsid w:val="002137AF"/>
    <w:rsid w:val="0021390A"/>
    <w:rsid w:val="002164BA"/>
    <w:rsid w:val="0022138F"/>
    <w:rsid w:val="002321A1"/>
    <w:rsid w:val="00232E76"/>
    <w:rsid w:val="0023616F"/>
    <w:rsid w:val="00242642"/>
    <w:rsid w:val="00242CF5"/>
    <w:rsid w:val="00243228"/>
    <w:rsid w:val="00244DF8"/>
    <w:rsid w:val="0024507A"/>
    <w:rsid w:val="00245D4E"/>
    <w:rsid w:val="00246AD1"/>
    <w:rsid w:val="00255584"/>
    <w:rsid w:val="002563D8"/>
    <w:rsid w:val="00256DFB"/>
    <w:rsid w:val="00264D86"/>
    <w:rsid w:val="002650E2"/>
    <w:rsid w:val="00266168"/>
    <w:rsid w:val="00275CF5"/>
    <w:rsid w:val="0027714E"/>
    <w:rsid w:val="0028301F"/>
    <w:rsid w:val="002831D4"/>
    <w:rsid w:val="0028476F"/>
    <w:rsid w:val="00285017"/>
    <w:rsid w:val="00287D28"/>
    <w:rsid w:val="002906F9"/>
    <w:rsid w:val="0029257E"/>
    <w:rsid w:val="00294D02"/>
    <w:rsid w:val="002A2BBE"/>
    <w:rsid w:val="002A2D2E"/>
    <w:rsid w:val="002B1232"/>
    <w:rsid w:val="002B4A9A"/>
    <w:rsid w:val="002B6A5D"/>
    <w:rsid w:val="002C00E8"/>
    <w:rsid w:val="002C09E8"/>
    <w:rsid w:val="002D025A"/>
    <w:rsid w:val="002D1042"/>
    <w:rsid w:val="002D4969"/>
    <w:rsid w:val="002E27B5"/>
    <w:rsid w:val="002E3CB3"/>
    <w:rsid w:val="002E6676"/>
    <w:rsid w:val="002F41BA"/>
    <w:rsid w:val="002F68C0"/>
    <w:rsid w:val="00301CBB"/>
    <w:rsid w:val="003066E8"/>
    <w:rsid w:val="00306E97"/>
    <w:rsid w:val="0030739D"/>
    <w:rsid w:val="0031019E"/>
    <w:rsid w:val="00310842"/>
    <w:rsid w:val="003110BE"/>
    <w:rsid w:val="003116FE"/>
    <w:rsid w:val="00320119"/>
    <w:rsid w:val="00321A3F"/>
    <w:rsid w:val="00321D38"/>
    <w:rsid w:val="00321EBC"/>
    <w:rsid w:val="0032366C"/>
    <w:rsid w:val="0032532D"/>
    <w:rsid w:val="00325773"/>
    <w:rsid w:val="00327F9C"/>
    <w:rsid w:val="00332062"/>
    <w:rsid w:val="00332EEB"/>
    <w:rsid w:val="00333186"/>
    <w:rsid w:val="00334826"/>
    <w:rsid w:val="00334F8C"/>
    <w:rsid w:val="00335755"/>
    <w:rsid w:val="00335F17"/>
    <w:rsid w:val="00336716"/>
    <w:rsid w:val="003376EC"/>
    <w:rsid w:val="003410BF"/>
    <w:rsid w:val="003432C9"/>
    <w:rsid w:val="00343749"/>
    <w:rsid w:val="0034673A"/>
    <w:rsid w:val="00360E16"/>
    <w:rsid w:val="003622DA"/>
    <w:rsid w:val="003656BB"/>
    <w:rsid w:val="003660ED"/>
    <w:rsid w:val="00367824"/>
    <w:rsid w:val="0037012D"/>
    <w:rsid w:val="00370AC1"/>
    <w:rsid w:val="003733CA"/>
    <w:rsid w:val="00373B6F"/>
    <w:rsid w:val="003843F6"/>
    <w:rsid w:val="0038489D"/>
    <w:rsid w:val="003861DD"/>
    <w:rsid w:val="003A0155"/>
    <w:rsid w:val="003A3E71"/>
    <w:rsid w:val="003A49F8"/>
    <w:rsid w:val="003B0550"/>
    <w:rsid w:val="003B30C2"/>
    <w:rsid w:val="003B4825"/>
    <w:rsid w:val="003B694F"/>
    <w:rsid w:val="003B7F11"/>
    <w:rsid w:val="003C1929"/>
    <w:rsid w:val="003C45DE"/>
    <w:rsid w:val="003D100A"/>
    <w:rsid w:val="003D2FA3"/>
    <w:rsid w:val="003D405B"/>
    <w:rsid w:val="003D4072"/>
    <w:rsid w:val="003D6AEF"/>
    <w:rsid w:val="003E00D4"/>
    <w:rsid w:val="003E0595"/>
    <w:rsid w:val="003E17DE"/>
    <w:rsid w:val="003E185E"/>
    <w:rsid w:val="003E3185"/>
    <w:rsid w:val="003F171C"/>
    <w:rsid w:val="00402327"/>
    <w:rsid w:val="00403384"/>
    <w:rsid w:val="004044B5"/>
    <w:rsid w:val="00405A59"/>
    <w:rsid w:val="0040680E"/>
    <w:rsid w:val="00412FC5"/>
    <w:rsid w:val="00422276"/>
    <w:rsid w:val="004242F1"/>
    <w:rsid w:val="00427667"/>
    <w:rsid w:val="00430905"/>
    <w:rsid w:val="0043282E"/>
    <w:rsid w:val="004375DA"/>
    <w:rsid w:val="00445A00"/>
    <w:rsid w:val="0045162E"/>
    <w:rsid w:val="00451B0F"/>
    <w:rsid w:val="00452CEF"/>
    <w:rsid w:val="004547FB"/>
    <w:rsid w:val="00455F79"/>
    <w:rsid w:val="004570CF"/>
    <w:rsid w:val="004571C7"/>
    <w:rsid w:val="004608B1"/>
    <w:rsid w:val="0046371B"/>
    <w:rsid w:val="004663BB"/>
    <w:rsid w:val="00467F9E"/>
    <w:rsid w:val="00471676"/>
    <w:rsid w:val="00472878"/>
    <w:rsid w:val="00475743"/>
    <w:rsid w:val="00476EC0"/>
    <w:rsid w:val="00483355"/>
    <w:rsid w:val="004834AE"/>
    <w:rsid w:val="00490D41"/>
    <w:rsid w:val="0049121E"/>
    <w:rsid w:val="00492079"/>
    <w:rsid w:val="00492E26"/>
    <w:rsid w:val="00494156"/>
    <w:rsid w:val="004A2D72"/>
    <w:rsid w:val="004A4449"/>
    <w:rsid w:val="004A4A3E"/>
    <w:rsid w:val="004A5384"/>
    <w:rsid w:val="004A6821"/>
    <w:rsid w:val="004B0C98"/>
    <w:rsid w:val="004C105A"/>
    <w:rsid w:val="004C2EE3"/>
    <w:rsid w:val="004C6D00"/>
    <w:rsid w:val="004D3C44"/>
    <w:rsid w:val="004D780A"/>
    <w:rsid w:val="004E2644"/>
    <w:rsid w:val="004E4A22"/>
    <w:rsid w:val="004E57AB"/>
    <w:rsid w:val="004E5CB3"/>
    <w:rsid w:val="004F0E8A"/>
    <w:rsid w:val="004F2614"/>
    <w:rsid w:val="004F712B"/>
    <w:rsid w:val="004F7918"/>
    <w:rsid w:val="0050095B"/>
    <w:rsid w:val="00500E70"/>
    <w:rsid w:val="005013A6"/>
    <w:rsid w:val="00501736"/>
    <w:rsid w:val="00504224"/>
    <w:rsid w:val="00504CD6"/>
    <w:rsid w:val="00511968"/>
    <w:rsid w:val="00513605"/>
    <w:rsid w:val="005140D7"/>
    <w:rsid w:val="005169F0"/>
    <w:rsid w:val="0052049E"/>
    <w:rsid w:val="00520F6E"/>
    <w:rsid w:val="0052104E"/>
    <w:rsid w:val="005255C5"/>
    <w:rsid w:val="0052785F"/>
    <w:rsid w:val="00530681"/>
    <w:rsid w:val="0053567F"/>
    <w:rsid w:val="00541E0B"/>
    <w:rsid w:val="00541EC8"/>
    <w:rsid w:val="005429F4"/>
    <w:rsid w:val="00550674"/>
    <w:rsid w:val="00554340"/>
    <w:rsid w:val="0055571E"/>
    <w:rsid w:val="0055614C"/>
    <w:rsid w:val="00556736"/>
    <w:rsid w:val="00557983"/>
    <w:rsid w:val="005649C2"/>
    <w:rsid w:val="0057197B"/>
    <w:rsid w:val="00571B1C"/>
    <w:rsid w:val="0057596F"/>
    <w:rsid w:val="00586183"/>
    <w:rsid w:val="00590140"/>
    <w:rsid w:val="00597DA3"/>
    <w:rsid w:val="005A1B70"/>
    <w:rsid w:val="005A50FA"/>
    <w:rsid w:val="005A7345"/>
    <w:rsid w:val="005A7A29"/>
    <w:rsid w:val="005B5D2D"/>
    <w:rsid w:val="005B783C"/>
    <w:rsid w:val="005C1977"/>
    <w:rsid w:val="005C6F82"/>
    <w:rsid w:val="005C76BC"/>
    <w:rsid w:val="005D46EA"/>
    <w:rsid w:val="005E14C2"/>
    <w:rsid w:val="005E21CF"/>
    <w:rsid w:val="005E2D83"/>
    <w:rsid w:val="005F661E"/>
    <w:rsid w:val="005F7DFA"/>
    <w:rsid w:val="00600926"/>
    <w:rsid w:val="00601339"/>
    <w:rsid w:val="00603D18"/>
    <w:rsid w:val="00607BA5"/>
    <w:rsid w:val="0061180A"/>
    <w:rsid w:val="006215F8"/>
    <w:rsid w:val="006219D6"/>
    <w:rsid w:val="006222C2"/>
    <w:rsid w:val="00626EB6"/>
    <w:rsid w:val="0063029E"/>
    <w:rsid w:val="00634E62"/>
    <w:rsid w:val="006354E5"/>
    <w:rsid w:val="00635980"/>
    <w:rsid w:val="00635A50"/>
    <w:rsid w:val="00640406"/>
    <w:rsid w:val="00642BD0"/>
    <w:rsid w:val="00644DCE"/>
    <w:rsid w:val="00646295"/>
    <w:rsid w:val="006462D9"/>
    <w:rsid w:val="00646D65"/>
    <w:rsid w:val="00647F26"/>
    <w:rsid w:val="006509B2"/>
    <w:rsid w:val="00653CD2"/>
    <w:rsid w:val="0065464B"/>
    <w:rsid w:val="00655D03"/>
    <w:rsid w:val="006629A4"/>
    <w:rsid w:val="006674C8"/>
    <w:rsid w:val="00670713"/>
    <w:rsid w:val="006721F4"/>
    <w:rsid w:val="00672DE5"/>
    <w:rsid w:val="0067593D"/>
    <w:rsid w:val="00676CF4"/>
    <w:rsid w:val="00677744"/>
    <w:rsid w:val="0067781F"/>
    <w:rsid w:val="00681400"/>
    <w:rsid w:val="00683388"/>
    <w:rsid w:val="00683F84"/>
    <w:rsid w:val="006A03A9"/>
    <w:rsid w:val="006A33F5"/>
    <w:rsid w:val="006A6A81"/>
    <w:rsid w:val="006B7B3F"/>
    <w:rsid w:val="006C252E"/>
    <w:rsid w:val="006C2A5E"/>
    <w:rsid w:val="006C5234"/>
    <w:rsid w:val="006C5D68"/>
    <w:rsid w:val="006C758F"/>
    <w:rsid w:val="006C7DF8"/>
    <w:rsid w:val="006D3541"/>
    <w:rsid w:val="006D4614"/>
    <w:rsid w:val="006D579C"/>
    <w:rsid w:val="006F66B2"/>
    <w:rsid w:val="006F7393"/>
    <w:rsid w:val="0070219D"/>
    <w:rsid w:val="0070224F"/>
    <w:rsid w:val="0070281B"/>
    <w:rsid w:val="00705ED7"/>
    <w:rsid w:val="007115F7"/>
    <w:rsid w:val="00713F56"/>
    <w:rsid w:val="00716BFF"/>
    <w:rsid w:val="00721C5D"/>
    <w:rsid w:val="00723150"/>
    <w:rsid w:val="0072537A"/>
    <w:rsid w:val="00734E86"/>
    <w:rsid w:val="00736F60"/>
    <w:rsid w:val="0073700B"/>
    <w:rsid w:val="00741D6E"/>
    <w:rsid w:val="0074239C"/>
    <w:rsid w:val="00744351"/>
    <w:rsid w:val="0074586F"/>
    <w:rsid w:val="00751BBE"/>
    <w:rsid w:val="007576E2"/>
    <w:rsid w:val="00764FCD"/>
    <w:rsid w:val="00771316"/>
    <w:rsid w:val="00773B1E"/>
    <w:rsid w:val="00774121"/>
    <w:rsid w:val="007804F5"/>
    <w:rsid w:val="00785689"/>
    <w:rsid w:val="00786A4B"/>
    <w:rsid w:val="00790320"/>
    <w:rsid w:val="007940D6"/>
    <w:rsid w:val="0079754B"/>
    <w:rsid w:val="007A1B66"/>
    <w:rsid w:val="007A1E6D"/>
    <w:rsid w:val="007A687E"/>
    <w:rsid w:val="007A6AD9"/>
    <w:rsid w:val="007B0004"/>
    <w:rsid w:val="007B0EB2"/>
    <w:rsid w:val="007B5786"/>
    <w:rsid w:val="007C5CA5"/>
    <w:rsid w:val="007D61C2"/>
    <w:rsid w:val="007E094C"/>
    <w:rsid w:val="007E1346"/>
    <w:rsid w:val="007E20CE"/>
    <w:rsid w:val="007E3E23"/>
    <w:rsid w:val="007E50AA"/>
    <w:rsid w:val="007E55D3"/>
    <w:rsid w:val="00800B07"/>
    <w:rsid w:val="00810B6F"/>
    <w:rsid w:val="0081225F"/>
    <w:rsid w:val="00812E4B"/>
    <w:rsid w:val="00817B51"/>
    <w:rsid w:val="008200D0"/>
    <w:rsid w:val="0082180A"/>
    <w:rsid w:val="0082279E"/>
    <w:rsid w:val="00822CE0"/>
    <w:rsid w:val="008270AA"/>
    <w:rsid w:val="00830A51"/>
    <w:rsid w:val="00841AB1"/>
    <w:rsid w:val="00845559"/>
    <w:rsid w:val="00845899"/>
    <w:rsid w:val="00850EFE"/>
    <w:rsid w:val="00853BCC"/>
    <w:rsid w:val="008554AF"/>
    <w:rsid w:val="00856D7E"/>
    <w:rsid w:val="00856D8F"/>
    <w:rsid w:val="00857A58"/>
    <w:rsid w:val="008600C1"/>
    <w:rsid w:val="008608FC"/>
    <w:rsid w:val="00861D09"/>
    <w:rsid w:val="008644AC"/>
    <w:rsid w:val="00865449"/>
    <w:rsid w:val="0086625C"/>
    <w:rsid w:val="0087463A"/>
    <w:rsid w:val="00876907"/>
    <w:rsid w:val="00884563"/>
    <w:rsid w:val="00884EEE"/>
    <w:rsid w:val="00886DEA"/>
    <w:rsid w:val="00892615"/>
    <w:rsid w:val="00896095"/>
    <w:rsid w:val="008A1621"/>
    <w:rsid w:val="008A2E05"/>
    <w:rsid w:val="008A2E69"/>
    <w:rsid w:val="008B14E6"/>
    <w:rsid w:val="008B6C90"/>
    <w:rsid w:val="008B72CE"/>
    <w:rsid w:val="008C2D9B"/>
    <w:rsid w:val="008C6614"/>
    <w:rsid w:val="008C68F1"/>
    <w:rsid w:val="008C745C"/>
    <w:rsid w:val="008D118C"/>
    <w:rsid w:val="008D2763"/>
    <w:rsid w:val="008D6E58"/>
    <w:rsid w:val="008D71D2"/>
    <w:rsid w:val="008E1349"/>
    <w:rsid w:val="008E169B"/>
    <w:rsid w:val="008E2894"/>
    <w:rsid w:val="008E2E3D"/>
    <w:rsid w:val="008E4093"/>
    <w:rsid w:val="008E5EF9"/>
    <w:rsid w:val="008F53C1"/>
    <w:rsid w:val="008F5C25"/>
    <w:rsid w:val="008F67FB"/>
    <w:rsid w:val="008F7C0F"/>
    <w:rsid w:val="00904C18"/>
    <w:rsid w:val="009165DA"/>
    <w:rsid w:val="00920224"/>
    <w:rsid w:val="00920233"/>
    <w:rsid w:val="00921803"/>
    <w:rsid w:val="00923662"/>
    <w:rsid w:val="00926503"/>
    <w:rsid w:val="00927309"/>
    <w:rsid w:val="009333AB"/>
    <w:rsid w:val="00933AED"/>
    <w:rsid w:val="00934154"/>
    <w:rsid w:val="009504A4"/>
    <w:rsid w:val="00950D78"/>
    <w:rsid w:val="00951816"/>
    <w:rsid w:val="00953A8F"/>
    <w:rsid w:val="00970007"/>
    <w:rsid w:val="009726D8"/>
    <w:rsid w:val="0097355C"/>
    <w:rsid w:val="00977AC2"/>
    <w:rsid w:val="00985A84"/>
    <w:rsid w:val="00993175"/>
    <w:rsid w:val="009936E7"/>
    <w:rsid w:val="00995197"/>
    <w:rsid w:val="00997FD8"/>
    <w:rsid w:val="009C11B8"/>
    <w:rsid w:val="009C4320"/>
    <w:rsid w:val="009C64F7"/>
    <w:rsid w:val="009D09E3"/>
    <w:rsid w:val="009D4975"/>
    <w:rsid w:val="009D57BB"/>
    <w:rsid w:val="009E09B2"/>
    <w:rsid w:val="009E3394"/>
    <w:rsid w:val="009E7E9B"/>
    <w:rsid w:val="009F76DB"/>
    <w:rsid w:val="00A0060B"/>
    <w:rsid w:val="00A03229"/>
    <w:rsid w:val="00A121DB"/>
    <w:rsid w:val="00A129A9"/>
    <w:rsid w:val="00A15CDA"/>
    <w:rsid w:val="00A2023D"/>
    <w:rsid w:val="00A22865"/>
    <w:rsid w:val="00A24113"/>
    <w:rsid w:val="00A26257"/>
    <w:rsid w:val="00A27725"/>
    <w:rsid w:val="00A32C3B"/>
    <w:rsid w:val="00A3355E"/>
    <w:rsid w:val="00A360EC"/>
    <w:rsid w:val="00A36FC5"/>
    <w:rsid w:val="00A457BC"/>
    <w:rsid w:val="00A45F4F"/>
    <w:rsid w:val="00A472E1"/>
    <w:rsid w:val="00A5220B"/>
    <w:rsid w:val="00A5405F"/>
    <w:rsid w:val="00A600A9"/>
    <w:rsid w:val="00A61257"/>
    <w:rsid w:val="00A62983"/>
    <w:rsid w:val="00A637B5"/>
    <w:rsid w:val="00A63B39"/>
    <w:rsid w:val="00A655DE"/>
    <w:rsid w:val="00A66CA5"/>
    <w:rsid w:val="00A74704"/>
    <w:rsid w:val="00A75468"/>
    <w:rsid w:val="00A75B68"/>
    <w:rsid w:val="00A87D83"/>
    <w:rsid w:val="00A950DD"/>
    <w:rsid w:val="00A95490"/>
    <w:rsid w:val="00AA55B7"/>
    <w:rsid w:val="00AA5B9E"/>
    <w:rsid w:val="00AB2407"/>
    <w:rsid w:val="00AB53DF"/>
    <w:rsid w:val="00AB7329"/>
    <w:rsid w:val="00AC6386"/>
    <w:rsid w:val="00AD0E56"/>
    <w:rsid w:val="00AD1EB3"/>
    <w:rsid w:val="00AD43ED"/>
    <w:rsid w:val="00AD44D9"/>
    <w:rsid w:val="00AE038E"/>
    <w:rsid w:val="00AE0FC8"/>
    <w:rsid w:val="00AE2140"/>
    <w:rsid w:val="00AE6D88"/>
    <w:rsid w:val="00AF0FF1"/>
    <w:rsid w:val="00AF28B6"/>
    <w:rsid w:val="00AF74FA"/>
    <w:rsid w:val="00B01A3E"/>
    <w:rsid w:val="00B0285F"/>
    <w:rsid w:val="00B04D09"/>
    <w:rsid w:val="00B05D24"/>
    <w:rsid w:val="00B07E5C"/>
    <w:rsid w:val="00B11A26"/>
    <w:rsid w:val="00B250C5"/>
    <w:rsid w:val="00B2682F"/>
    <w:rsid w:val="00B30919"/>
    <w:rsid w:val="00B3264E"/>
    <w:rsid w:val="00B34D71"/>
    <w:rsid w:val="00B42811"/>
    <w:rsid w:val="00B458E5"/>
    <w:rsid w:val="00B47F1B"/>
    <w:rsid w:val="00B5230A"/>
    <w:rsid w:val="00B5269A"/>
    <w:rsid w:val="00B52795"/>
    <w:rsid w:val="00B5516E"/>
    <w:rsid w:val="00B55AD2"/>
    <w:rsid w:val="00B56806"/>
    <w:rsid w:val="00B7333D"/>
    <w:rsid w:val="00B746F4"/>
    <w:rsid w:val="00B76097"/>
    <w:rsid w:val="00B811F7"/>
    <w:rsid w:val="00B873E7"/>
    <w:rsid w:val="00B9689E"/>
    <w:rsid w:val="00BA0C6E"/>
    <w:rsid w:val="00BA24BE"/>
    <w:rsid w:val="00BA444B"/>
    <w:rsid w:val="00BA5DC6"/>
    <w:rsid w:val="00BA6196"/>
    <w:rsid w:val="00BB04D8"/>
    <w:rsid w:val="00BB2F25"/>
    <w:rsid w:val="00BC3323"/>
    <w:rsid w:val="00BC3C4F"/>
    <w:rsid w:val="00BC5749"/>
    <w:rsid w:val="00BC6D8C"/>
    <w:rsid w:val="00BD05A7"/>
    <w:rsid w:val="00BD6791"/>
    <w:rsid w:val="00BD7C4C"/>
    <w:rsid w:val="00BE0004"/>
    <w:rsid w:val="00BE337F"/>
    <w:rsid w:val="00BF04CC"/>
    <w:rsid w:val="00BF3A75"/>
    <w:rsid w:val="00BF3B32"/>
    <w:rsid w:val="00BF74C4"/>
    <w:rsid w:val="00C0335D"/>
    <w:rsid w:val="00C03ABB"/>
    <w:rsid w:val="00C043D7"/>
    <w:rsid w:val="00C13BF2"/>
    <w:rsid w:val="00C15204"/>
    <w:rsid w:val="00C16643"/>
    <w:rsid w:val="00C201D2"/>
    <w:rsid w:val="00C2683C"/>
    <w:rsid w:val="00C30D29"/>
    <w:rsid w:val="00C30EA1"/>
    <w:rsid w:val="00C3102B"/>
    <w:rsid w:val="00C34006"/>
    <w:rsid w:val="00C36CCB"/>
    <w:rsid w:val="00C426B1"/>
    <w:rsid w:val="00C50A97"/>
    <w:rsid w:val="00C527C8"/>
    <w:rsid w:val="00C53586"/>
    <w:rsid w:val="00C545D3"/>
    <w:rsid w:val="00C55566"/>
    <w:rsid w:val="00C5559F"/>
    <w:rsid w:val="00C57B23"/>
    <w:rsid w:val="00C57FDC"/>
    <w:rsid w:val="00C60C4B"/>
    <w:rsid w:val="00C634B6"/>
    <w:rsid w:val="00C6378F"/>
    <w:rsid w:val="00C6540C"/>
    <w:rsid w:val="00C66160"/>
    <w:rsid w:val="00C715C2"/>
    <w:rsid w:val="00C721AC"/>
    <w:rsid w:val="00C728D6"/>
    <w:rsid w:val="00C822EA"/>
    <w:rsid w:val="00C90D6A"/>
    <w:rsid w:val="00C90E6A"/>
    <w:rsid w:val="00C9532C"/>
    <w:rsid w:val="00C958EE"/>
    <w:rsid w:val="00C97CFC"/>
    <w:rsid w:val="00CA1B55"/>
    <w:rsid w:val="00CA2186"/>
    <w:rsid w:val="00CA247E"/>
    <w:rsid w:val="00CA3EC9"/>
    <w:rsid w:val="00CA5338"/>
    <w:rsid w:val="00CB0777"/>
    <w:rsid w:val="00CB3E6F"/>
    <w:rsid w:val="00CB76C3"/>
    <w:rsid w:val="00CB785D"/>
    <w:rsid w:val="00CC528B"/>
    <w:rsid w:val="00CC5C0B"/>
    <w:rsid w:val="00CC676A"/>
    <w:rsid w:val="00CC72B6"/>
    <w:rsid w:val="00CD300B"/>
    <w:rsid w:val="00CD710B"/>
    <w:rsid w:val="00D0218D"/>
    <w:rsid w:val="00D05D96"/>
    <w:rsid w:val="00D06455"/>
    <w:rsid w:val="00D06AB9"/>
    <w:rsid w:val="00D10F55"/>
    <w:rsid w:val="00D11802"/>
    <w:rsid w:val="00D119E3"/>
    <w:rsid w:val="00D2297F"/>
    <w:rsid w:val="00D25FB5"/>
    <w:rsid w:val="00D2619A"/>
    <w:rsid w:val="00D261E7"/>
    <w:rsid w:val="00D27A76"/>
    <w:rsid w:val="00D34014"/>
    <w:rsid w:val="00D37C74"/>
    <w:rsid w:val="00D409FA"/>
    <w:rsid w:val="00D44223"/>
    <w:rsid w:val="00D44DEA"/>
    <w:rsid w:val="00D52B5F"/>
    <w:rsid w:val="00D54145"/>
    <w:rsid w:val="00D555D2"/>
    <w:rsid w:val="00D664FB"/>
    <w:rsid w:val="00D66A84"/>
    <w:rsid w:val="00D71904"/>
    <w:rsid w:val="00D72265"/>
    <w:rsid w:val="00D73AC5"/>
    <w:rsid w:val="00D76ABC"/>
    <w:rsid w:val="00D877D5"/>
    <w:rsid w:val="00D90AD0"/>
    <w:rsid w:val="00D922A1"/>
    <w:rsid w:val="00DA0FF1"/>
    <w:rsid w:val="00DA12CC"/>
    <w:rsid w:val="00DA2529"/>
    <w:rsid w:val="00DA25E3"/>
    <w:rsid w:val="00DA2826"/>
    <w:rsid w:val="00DA5EE2"/>
    <w:rsid w:val="00DB130A"/>
    <w:rsid w:val="00DB22E3"/>
    <w:rsid w:val="00DB2EBB"/>
    <w:rsid w:val="00DB37B9"/>
    <w:rsid w:val="00DC10A1"/>
    <w:rsid w:val="00DC5CE8"/>
    <w:rsid w:val="00DC655F"/>
    <w:rsid w:val="00DD0B59"/>
    <w:rsid w:val="00DD5491"/>
    <w:rsid w:val="00DD555F"/>
    <w:rsid w:val="00DD7EBD"/>
    <w:rsid w:val="00DE179E"/>
    <w:rsid w:val="00DE2AD8"/>
    <w:rsid w:val="00DE6189"/>
    <w:rsid w:val="00DE785E"/>
    <w:rsid w:val="00DF0E60"/>
    <w:rsid w:val="00DF24FC"/>
    <w:rsid w:val="00DF627D"/>
    <w:rsid w:val="00DF62B6"/>
    <w:rsid w:val="00E02EF6"/>
    <w:rsid w:val="00E05245"/>
    <w:rsid w:val="00E07225"/>
    <w:rsid w:val="00E160B5"/>
    <w:rsid w:val="00E23263"/>
    <w:rsid w:val="00E24455"/>
    <w:rsid w:val="00E26260"/>
    <w:rsid w:val="00E36D52"/>
    <w:rsid w:val="00E42A33"/>
    <w:rsid w:val="00E44D92"/>
    <w:rsid w:val="00E4780D"/>
    <w:rsid w:val="00E50213"/>
    <w:rsid w:val="00E5409F"/>
    <w:rsid w:val="00E54534"/>
    <w:rsid w:val="00E557A4"/>
    <w:rsid w:val="00E56DC3"/>
    <w:rsid w:val="00E62F63"/>
    <w:rsid w:val="00E6494A"/>
    <w:rsid w:val="00E67056"/>
    <w:rsid w:val="00E77241"/>
    <w:rsid w:val="00E80A38"/>
    <w:rsid w:val="00E8345A"/>
    <w:rsid w:val="00EA38CD"/>
    <w:rsid w:val="00EB6279"/>
    <w:rsid w:val="00EC0DF1"/>
    <w:rsid w:val="00EC4558"/>
    <w:rsid w:val="00EC68B4"/>
    <w:rsid w:val="00ED1201"/>
    <w:rsid w:val="00EE1A08"/>
    <w:rsid w:val="00EE6488"/>
    <w:rsid w:val="00EF17D9"/>
    <w:rsid w:val="00EF3AF5"/>
    <w:rsid w:val="00EF3EC5"/>
    <w:rsid w:val="00F021FA"/>
    <w:rsid w:val="00F04349"/>
    <w:rsid w:val="00F05A46"/>
    <w:rsid w:val="00F12E44"/>
    <w:rsid w:val="00F12F6E"/>
    <w:rsid w:val="00F146AD"/>
    <w:rsid w:val="00F147BA"/>
    <w:rsid w:val="00F16A95"/>
    <w:rsid w:val="00F310CF"/>
    <w:rsid w:val="00F3428F"/>
    <w:rsid w:val="00F3596D"/>
    <w:rsid w:val="00F37DB5"/>
    <w:rsid w:val="00F41B4C"/>
    <w:rsid w:val="00F441BC"/>
    <w:rsid w:val="00F50772"/>
    <w:rsid w:val="00F51DD9"/>
    <w:rsid w:val="00F52332"/>
    <w:rsid w:val="00F53272"/>
    <w:rsid w:val="00F56F56"/>
    <w:rsid w:val="00F61E77"/>
    <w:rsid w:val="00F62E97"/>
    <w:rsid w:val="00F64209"/>
    <w:rsid w:val="00F67967"/>
    <w:rsid w:val="00F71530"/>
    <w:rsid w:val="00F71EA3"/>
    <w:rsid w:val="00F75EC5"/>
    <w:rsid w:val="00F80869"/>
    <w:rsid w:val="00F91940"/>
    <w:rsid w:val="00F93280"/>
    <w:rsid w:val="00F93BF5"/>
    <w:rsid w:val="00F943A4"/>
    <w:rsid w:val="00F95706"/>
    <w:rsid w:val="00F9612C"/>
    <w:rsid w:val="00F96E8E"/>
    <w:rsid w:val="00FA0461"/>
    <w:rsid w:val="00FA0B0B"/>
    <w:rsid w:val="00FA2B32"/>
    <w:rsid w:val="00FA4C49"/>
    <w:rsid w:val="00FA5083"/>
    <w:rsid w:val="00FA5669"/>
    <w:rsid w:val="00FA67C0"/>
    <w:rsid w:val="00FA79F7"/>
    <w:rsid w:val="00FB245A"/>
    <w:rsid w:val="00FB3A79"/>
    <w:rsid w:val="00FC0625"/>
    <w:rsid w:val="00FC720E"/>
    <w:rsid w:val="00FD6C27"/>
    <w:rsid w:val="00FD772E"/>
    <w:rsid w:val="00FD7A19"/>
    <w:rsid w:val="00FE228E"/>
    <w:rsid w:val="00FE2685"/>
    <w:rsid w:val="00FE3BFB"/>
    <w:rsid w:val="00FE46D4"/>
    <w:rsid w:val="00FF05B4"/>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8600C1"/>
    <w:rPr>
      <w:sz w:val="16"/>
      <w:szCs w:val="16"/>
    </w:rPr>
  </w:style>
  <w:style w:type="paragraph" w:styleId="CommentText">
    <w:name w:val="annotation text"/>
    <w:basedOn w:val="Normal"/>
    <w:link w:val="CommentTextChar"/>
    <w:semiHidden/>
    <w:unhideWhenUsed/>
    <w:rsid w:val="008600C1"/>
    <w:rPr>
      <w:sz w:val="20"/>
    </w:rPr>
  </w:style>
  <w:style w:type="character" w:customStyle="1" w:styleId="CommentTextChar">
    <w:name w:val="Comment Text Char"/>
    <w:basedOn w:val="DefaultParagraphFont"/>
    <w:link w:val="CommentText"/>
    <w:semiHidden/>
    <w:rsid w:val="008600C1"/>
    <w:rPr>
      <w:snapToGrid w:val="0"/>
      <w:kern w:val="28"/>
    </w:rPr>
  </w:style>
  <w:style w:type="paragraph" w:styleId="CommentSubject">
    <w:name w:val="annotation subject"/>
    <w:basedOn w:val="CommentText"/>
    <w:next w:val="CommentText"/>
    <w:link w:val="CommentSubjectChar"/>
    <w:semiHidden/>
    <w:unhideWhenUsed/>
    <w:rsid w:val="008600C1"/>
    <w:rPr>
      <w:b/>
      <w:bCs/>
    </w:rPr>
  </w:style>
  <w:style w:type="character" w:customStyle="1" w:styleId="CommentSubjectChar">
    <w:name w:val="Comment Subject Char"/>
    <w:basedOn w:val="CommentTextChar"/>
    <w:link w:val="CommentSubject"/>
    <w:semiHidden/>
    <w:rsid w:val="008600C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8600C1"/>
    <w:rPr>
      <w:sz w:val="16"/>
      <w:szCs w:val="16"/>
    </w:rPr>
  </w:style>
  <w:style w:type="paragraph" w:styleId="CommentText">
    <w:name w:val="annotation text"/>
    <w:basedOn w:val="Normal"/>
    <w:link w:val="CommentTextChar"/>
    <w:semiHidden/>
    <w:unhideWhenUsed/>
    <w:rsid w:val="008600C1"/>
    <w:rPr>
      <w:sz w:val="20"/>
    </w:rPr>
  </w:style>
  <w:style w:type="character" w:customStyle="1" w:styleId="CommentTextChar">
    <w:name w:val="Comment Text Char"/>
    <w:basedOn w:val="DefaultParagraphFont"/>
    <w:link w:val="CommentText"/>
    <w:semiHidden/>
    <w:rsid w:val="008600C1"/>
    <w:rPr>
      <w:snapToGrid w:val="0"/>
      <w:kern w:val="28"/>
    </w:rPr>
  </w:style>
  <w:style w:type="paragraph" w:styleId="CommentSubject">
    <w:name w:val="annotation subject"/>
    <w:basedOn w:val="CommentText"/>
    <w:next w:val="CommentText"/>
    <w:link w:val="CommentSubjectChar"/>
    <w:semiHidden/>
    <w:unhideWhenUsed/>
    <w:rsid w:val="008600C1"/>
    <w:rPr>
      <w:b/>
      <w:bCs/>
    </w:rPr>
  </w:style>
  <w:style w:type="character" w:customStyle="1" w:styleId="CommentSubjectChar">
    <w:name w:val="Comment Subject Char"/>
    <w:basedOn w:val="CommentTextChar"/>
    <w:link w:val="CommentSubject"/>
    <w:semiHidden/>
    <w:rsid w:val="008600C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1319</Words>
  <Characters>7234</Characters>
  <Application>Microsoft Office Word</Application>
  <DocSecurity>0</DocSecurity>
  <Lines>130</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2015-09-25T18:15:00Z</cp:lastPrinted>
  <dcterms:created xsi:type="dcterms:W3CDTF">2017-11-30T13:41:00Z</dcterms:created>
  <dcterms:modified xsi:type="dcterms:W3CDTF">2017-11-30T13:41:00Z</dcterms:modified>
  <cp:category> </cp:category>
  <cp:contentStatus> </cp:contentStatus>
</cp:coreProperties>
</file>