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rsidP="00B64F6A">
      <w:pPr>
        <w:pStyle w:val="Header"/>
        <w:tabs>
          <w:tab w:val="clear" w:pos="4320"/>
          <w:tab w:val="clear" w:pos="8640"/>
        </w:tabs>
        <w:sectPr w:rsidSect="00DB2327">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1440" w:left="720" w:header="720" w:footer="720" w:gutter="0"/>
          <w:cols w:space="720"/>
          <w:titlePg/>
          <w:docGrid w:linePitch="299"/>
        </w:sectPr>
      </w:pPr>
      <w:bookmarkStart w:id="1" w:name="_GoBack"/>
      <w:bookmarkEnd w:id="1"/>
    </w:p>
    <w:p w:rsidR="00B64F6A" w:rsidRPr="00F45DA6" w:rsidP="00B64F6A">
      <w:pPr>
        <w:ind w:left="720" w:hanging="720"/>
        <w:jc w:val="right"/>
        <w:rPr>
          <w:b/>
          <w:bCs/>
          <w:szCs w:val="22"/>
        </w:rPr>
      </w:pPr>
      <w:r w:rsidRPr="00F45DA6">
        <w:rPr>
          <w:b/>
          <w:bCs/>
          <w:szCs w:val="22"/>
        </w:rPr>
        <w:t>DA 17-</w:t>
      </w:r>
      <w:r>
        <w:rPr>
          <w:b/>
          <w:bCs/>
          <w:szCs w:val="22"/>
        </w:rPr>
        <w:t>1217</w:t>
      </w:r>
    </w:p>
    <w:p w:rsidR="00B64F6A" w:rsidRPr="00F45DA6" w:rsidP="00B64F6A">
      <w:pPr>
        <w:spacing w:before="60"/>
        <w:ind w:left="720" w:hanging="720"/>
        <w:jc w:val="right"/>
        <w:rPr>
          <w:b/>
          <w:bCs/>
          <w:szCs w:val="22"/>
        </w:rPr>
      </w:pPr>
      <w:r w:rsidRPr="00F45DA6">
        <w:rPr>
          <w:b/>
          <w:bCs/>
          <w:szCs w:val="22"/>
        </w:rPr>
        <w:t xml:space="preserve">Released:  December </w:t>
      </w:r>
      <w:r>
        <w:rPr>
          <w:b/>
          <w:bCs/>
          <w:szCs w:val="22"/>
        </w:rPr>
        <w:t>29</w:t>
      </w:r>
      <w:r w:rsidRPr="00F45DA6">
        <w:rPr>
          <w:b/>
          <w:bCs/>
          <w:szCs w:val="22"/>
        </w:rPr>
        <w:t>, 2017</w:t>
      </w:r>
    </w:p>
    <w:p w:rsidR="00B64F6A" w:rsidRPr="00F45DA6" w:rsidP="00B64F6A">
      <w:pPr>
        <w:ind w:left="720" w:hanging="720"/>
        <w:jc w:val="right"/>
        <w:rPr>
          <w:szCs w:val="22"/>
        </w:rPr>
      </w:pPr>
    </w:p>
    <w:p w:rsidR="00B64F6A" w:rsidRPr="00F45DA6" w:rsidP="00B64F6A">
      <w:pPr>
        <w:ind w:left="720" w:hanging="720"/>
        <w:jc w:val="center"/>
        <w:rPr>
          <w:b/>
          <w:bCs/>
          <w:szCs w:val="22"/>
        </w:rPr>
      </w:pPr>
      <w:r w:rsidRPr="00F45DA6">
        <w:rPr>
          <w:b/>
          <w:bCs/>
          <w:szCs w:val="22"/>
        </w:rPr>
        <w:t>STREAMLINED RESOLUTION OF REQUESTS RELATED TO ACTIONS BY THE UNIVERSAL SERVICE ADMINISTRATIVE COMPANY</w:t>
      </w:r>
    </w:p>
    <w:p w:rsidR="00B64F6A" w:rsidRPr="00F45DA6" w:rsidP="00B64F6A">
      <w:pPr>
        <w:ind w:left="720" w:hanging="720"/>
        <w:jc w:val="center"/>
        <w:rPr>
          <w:b/>
          <w:szCs w:val="22"/>
        </w:rPr>
      </w:pPr>
    </w:p>
    <w:p w:rsidR="00B64F6A" w:rsidRPr="00F45DA6" w:rsidP="00B64F6A">
      <w:pPr>
        <w:ind w:left="720" w:hanging="720"/>
        <w:jc w:val="center"/>
        <w:rPr>
          <w:b/>
          <w:bCs/>
          <w:szCs w:val="22"/>
          <w:lang w:val="en"/>
        </w:rPr>
      </w:pPr>
      <w:r w:rsidRPr="00F45DA6">
        <w:rPr>
          <w:b/>
          <w:bCs/>
          <w:szCs w:val="22"/>
        </w:rPr>
        <w:t xml:space="preserve">CC Docket No. </w:t>
      </w:r>
      <w:r w:rsidRPr="00F45DA6">
        <w:rPr>
          <w:b/>
          <w:bCs/>
          <w:szCs w:val="22"/>
          <w:lang w:val="en"/>
        </w:rPr>
        <w:t>02-6</w:t>
      </w:r>
    </w:p>
    <w:p w:rsidR="00B64F6A" w:rsidRPr="00F45DA6" w:rsidP="00B64F6A">
      <w:pPr>
        <w:ind w:left="720" w:hanging="720"/>
        <w:jc w:val="center"/>
        <w:rPr>
          <w:b/>
          <w:szCs w:val="22"/>
          <w:lang w:val="en"/>
        </w:rPr>
      </w:pPr>
    </w:p>
    <w:p w:rsidR="00B64F6A" w:rsidRPr="00F45DA6" w:rsidP="00B64F6A">
      <w:pPr>
        <w:pStyle w:val="ParaNum0"/>
        <w:numPr>
          <w:ilvl w:val="0"/>
          <w:numId w:val="0"/>
        </w:numPr>
        <w:spacing w:after="0"/>
        <w:ind w:firstLine="720"/>
        <w:rPr>
          <w:szCs w:val="22"/>
        </w:rPr>
      </w:pPr>
      <w:r w:rsidRPr="00F45DA6">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2"/>
      </w:r>
      <w:r w:rsidRPr="00F45DA6">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3"/>
      </w:r>
    </w:p>
    <w:p w:rsidR="00B64F6A" w:rsidP="00B64F6A">
      <w:pPr>
        <w:pStyle w:val="ParaNum0"/>
        <w:numPr>
          <w:ilvl w:val="0"/>
          <w:numId w:val="0"/>
        </w:numPr>
        <w:spacing w:after="0"/>
        <w:rPr>
          <w:b/>
          <w:szCs w:val="22"/>
          <w:u w:val="single"/>
        </w:rPr>
      </w:pPr>
    </w:p>
    <w:p w:rsidR="00B64F6A" w:rsidRPr="00F45DA6" w:rsidP="00B64F6A">
      <w:pPr>
        <w:pStyle w:val="ParaNum0"/>
        <w:numPr>
          <w:ilvl w:val="0"/>
          <w:numId w:val="0"/>
        </w:numPr>
        <w:spacing w:after="0"/>
        <w:ind w:left="720" w:hanging="720"/>
        <w:rPr>
          <w:b/>
          <w:szCs w:val="22"/>
          <w:u w:val="single"/>
        </w:rPr>
      </w:pPr>
    </w:p>
    <w:p w:rsidR="00B64F6A" w:rsidRPr="00F45DA6" w:rsidP="00B64F6A">
      <w:pPr>
        <w:pStyle w:val="ParaNum0"/>
        <w:numPr>
          <w:ilvl w:val="0"/>
          <w:numId w:val="0"/>
        </w:numPr>
        <w:spacing w:after="0"/>
        <w:ind w:left="720" w:hanging="720"/>
        <w:rPr>
          <w:b/>
          <w:bCs/>
          <w:szCs w:val="22"/>
          <w:u w:val="single"/>
        </w:rPr>
      </w:pPr>
      <w:r w:rsidRPr="00F45DA6">
        <w:rPr>
          <w:b/>
          <w:bCs/>
          <w:szCs w:val="22"/>
          <w:u w:val="single"/>
        </w:rPr>
        <w:t>Schools and Libraries (E-rate)</w:t>
      </w:r>
    </w:p>
    <w:p w:rsidR="00B64F6A" w:rsidRPr="00F45DA6" w:rsidP="00B64F6A">
      <w:pPr>
        <w:ind w:left="720" w:hanging="720"/>
        <w:rPr>
          <w:b/>
          <w:bCs/>
          <w:szCs w:val="22"/>
        </w:rPr>
      </w:pPr>
      <w:r w:rsidRPr="00F45DA6">
        <w:rPr>
          <w:b/>
          <w:bCs/>
          <w:szCs w:val="22"/>
        </w:rPr>
        <w:t>CC Docket No. 02-6</w:t>
      </w:r>
    </w:p>
    <w:p w:rsidR="00B64F6A" w:rsidRPr="00F45DA6" w:rsidP="00B64F6A">
      <w:pPr>
        <w:rPr>
          <w:szCs w:val="22"/>
          <w:u w:val="single"/>
        </w:rPr>
      </w:pPr>
    </w:p>
    <w:p w:rsidR="00B64F6A" w:rsidRPr="00F45DA6" w:rsidP="00B64F6A">
      <w:pPr>
        <w:widowControl/>
        <w:rPr>
          <w:szCs w:val="22"/>
          <w:u w:val="single"/>
        </w:rPr>
      </w:pPr>
      <w:r w:rsidRPr="00F45DA6">
        <w:rPr>
          <w:szCs w:val="22"/>
          <w:u w:val="single"/>
        </w:rPr>
        <w:t>Dismissed on Reconsideration</w:t>
      </w:r>
      <w:r>
        <w:rPr>
          <w:rStyle w:val="FootnoteReference"/>
          <w:szCs w:val="22"/>
        </w:rPr>
        <w:footnoteReference w:id="4"/>
      </w:r>
    </w:p>
    <w:p w:rsidR="00B64F6A" w:rsidRPr="00F45DA6" w:rsidP="00B64F6A">
      <w:pPr>
        <w:rPr>
          <w:szCs w:val="22"/>
          <w:u w:val="single"/>
        </w:rPr>
      </w:pPr>
    </w:p>
    <w:p w:rsidR="00B64F6A" w:rsidRPr="005624F6" w:rsidP="00B64F6A">
      <w:pPr>
        <w:widowControl/>
        <w:autoSpaceDE w:val="0"/>
        <w:autoSpaceDN w:val="0"/>
        <w:adjustRightInd w:val="0"/>
        <w:ind w:left="720"/>
        <w:rPr>
          <w:snapToGrid/>
          <w:kern w:val="0"/>
          <w:szCs w:val="22"/>
        </w:rPr>
      </w:pPr>
      <w:r w:rsidRPr="00F45DA6">
        <w:rPr>
          <w:snapToGrid/>
          <w:kern w:val="0"/>
          <w:szCs w:val="22"/>
        </w:rPr>
        <w:t xml:space="preserve">Joeten-Kiyu Public Library, MP, Application Nos. 171049471, 171049472, 171049473, </w:t>
      </w:r>
      <w:r>
        <w:rPr>
          <w:snapToGrid/>
          <w:kern w:val="0"/>
          <w:szCs w:val="22"/>
        </w:rPr>
        <w:t>Petition for Reconsideration</w:t>
      </w:r>
      <w:r w:rsidRPr="00F45DA6">
        <w:rPr>
          <w:snapToGrid/>
          <w:kern w:val="0"/>
          <w:szCs w:val="22"/>
        </w:rPr>
        <w:t>, CC Docket No. 02-6 (filed Sept. 21, 2017)</w:t>
      </w:r>
    </w:p>
    <w:p w:rsidR="00B64F6A" w:rsidP="00B64F6A">
      <w:pPr>
        <w:widowControl/>
        <w:rPr>
          <w:szCs w:val="22"/>
          <w:u w:val="single"/>
        </w:rPr>
      </w:pPr>
    </w:p>
    <w:p w:rsidR="00B64F6A" w:rsidRPr="00F45DA6" w:rsidP="00DB2327">
      <w:pPr>
        <w:keepNext/>
        <w:rPr>
          <w:szCs w:val="22"/>
          <w:vertAlign w:val="superscript"/>
        </w:rPr>
      </w:pPr>
      <w:r w:rsidRPr="00F45DA6">
        <w:rPr>
          <w:szCs w:val="22"/>
          <w:u w:val="single"/>
        </w:rPr>
        <w:t>Dismissed on Reconsideration - Untimely</w:t>
      </w:r>
      <w:r>
        <w:rPr>
          <w:rStyle w:val="FootnoteReference"/>
          <w:szCs w:val="22"/>
        </w:rPr>
        <w:footnoteReference w:id="5"/>
      </w:r>
    </w:p>
    <w:p w:rsidR="00B64F6A" w:rsidRPr="00F45DA6" w:rsidP="00B64F6A">
      <w:pPr>
        <w:rPr>
          <w:szCs w:val="22"/>
        </w:rPr>
      </w:pPr>
    </w:p>
    <w:p w:rsidR="00B64F6A" w:rsidRPr="00F45DA6" w:rsidP="00B64F6A">
      <w:pPr>
        <w:ind w:left="720"/>
        <w:rPr>
          <w:szCs w:val="22"/>
        </w:rPr>
      </w:pPr>
      <w:r w:rsidRPr="00F45DA6">
        <w:rPr>
          <w:szCs w:val="22"/>
        </w:rPr>
        <w:t xml:space="preserve">Diocese of Superior, </w:t>
      </w:r>
      <w:r>
        <w:rPr>
          <w:szCs w:val="22"/>
        </w:rPr>
        <w:t>WI</w:t>
      </w:r>
      <w:r w:rsidRPr="00F45DA6">
        <w:rPr>
          <w:szCs w:val="22"/>
        </w:rPr>
        <w:t>, Application Nos. 161061788, 16101790, Request for Waiver, CC Docket No. 02-6 (filed Oct. 3, 2017)</w:t>
      </w:r>
      <w:r>
        <w:rPr>
          <w:rStyle w:val="FootnoteReference"/>
          <w:szCs w:val="22"/>
        </w:rPr>
        <w:footnoteReference w:id="6"/>
      </w:r>
    </w:p>
    <w:p w:rsidR="00B64F6A" w:rsidRPr="00F45DA6" w:rsidP="00B64F6A">
      <w:pPr>
        <w:tabs>
          <w:tab w:val="left" w:pos="360"/>
        </w:tabs>
        <w:ind w:left="720" w:hanging="720"/>
        <w:rPr>
          <w:szCs w:val="22"/>
          <w:u w:val="single"/>
        </w:rPr>
      </w:pPr>
    </w:p>
    <w:p w:rsidR="00B64F6A" w:rsidRPr="00F45DA6" w:rsidP="00B64F6A">
      <w:pPr>
        <w:tabs>
          <w:tab w:val="left" w:pos="360"/>
        </w:tabs>
        <w:ind w:left="720" w:hanging="720"/>
        <w:rPr>
          <w:szCs w:val="22"/>
          <w:u w:val="single"/>
        </w:rPr>
      </w:pPr>
      <w:r w:rsidRPr="00F45DA6">
        <w:rPr>
          <w:szCs w:val="22"/>
          <w:u w:val="single"/>
        </w:rPr>
        <w:t>Granted</w:t>
      </w:r>
      <w:bookmarkStart w:id="2" w:name="_Ref433877836"/>
      <w:r>
        <w:rPr>
          <w:rStyle w:val="FootnoteReference"/>
          <w:szCs w:val="22"/>
        </w:rPr>
        <w:footnoteReference w:id="7"/>
      </w:r>
      <w:bookmarkEnd w:id="2"/>
    </w:p>
    <w:p w:rsidR="00B64F6A" w:rsidRPr="00F45DA6" w:rsidP="00B64F6A">
      <w:pPr>
        <w:tabs>
          <w:tab w:val="left" w:pos="360"/>
        </w:tabs>
        <w:ind w:left="360"/>
        <w:rPr>
          <w:i/>
          <w:iCs/>
          <w:szCs w:val="22"/>
        </w:rPr>
      </w:pPr>
    </w:p>
    <w:p w:rsidR="00B64F6A" w:rsidRPr="00F45DA6" w:rsidP="00B64F6A">
      <w:pPr>
        <w:tabs>
          <w:tab w:val="left" w:pos="360"/>
        </w:tabs>
        <w:ind w:left="360"/>
        <w:rPr>
          <w:i/>
          <w:iCs/>
          <w:snapToGrid/>
          <w:kern w:val="0"/>
          <w:szCs w:val="22"/>
        </w:rPr>
      </w:pPr>
      <w:r w:rsidRPr="00F45DA6">
        <w:rPr>
          <w:i/>
          <w:iCs/>
          <w:snapToGrid/>
          <w:kern w:val="0"/>
          <w:szCs w:val="22"/>
        </w:rPr>
        <w:t>Late-Filed FCC Form 471 Applications Filed Within 14 days of the Close of the Window</w:t>
      </w:r>
      <w:r>
        <w:rPr>
          <w:rStyle w:val="FootnoteReference"/>
          <w:iCs/>
          <w:snapToGrid/>
          <w:kern w:val="0"/>
          <w:szCs w:val="22"/>
        </w:rPr>
        <w:footnoteReference w:id="8"/>
      </w:r>
    </w:p>
    <w:p w:rsidR="00B64F6A" w:rsidRPr="00F45DA6" w:rsidP="00B64F6A">
      <w:pPr>
        <w:tabs>
          <w:tab w:val="left" w:pos="360"/>
        </w:tabs>
        <w:ind w:left="360"/>
        <w:rPr>
          <w:i/>
          <w:iCs/>
          <w:szCs w:val="22"/>
        </w:rPr>
      </w:pPr>
    </w:p>
    <w:p w:rsidR="00B64F6A" w:rsidRPr="00F45DA6" w:rsidP="00B64F6A">
      <w:pPr>
        <w:tabs>
          <w:tab w:val="left" w:pos="360"/>
        </w:tabs>
        <w:ind w:left="720"/>
        <w:rPr>
          <w:i/>
          <w:iCs/>
          <w:szCs w:val="22"/>
        </w:rPr>
      </w:pPr>
      <w:r w:rsidRPr="00F45DA6">
        <w:rPr>
          <w:iCs/>
          <w:szCs w:val="22"/>
        </w:rPr>
        <w:t>Bishop Hogan Memorial School, MO, Application No. 171049037, Request for Waiver, CC Docket No. 02-6 (filed May 22, 2017)</w:t>
      </w:r>
    </w:p>
    <w:p w:rsidR="00B64F6A" w:rsidRPr="00F45DA6" w:rsidP="00B64F6A">
      <w:pPr>
        <w:rPr>
          <w:i/>
          <w:iCs/>
          <w:szCs w:val="22"/>
        </w:rPr>
      </w:pPr>
    </w:p>
    <w:p w:rsidR="00B64F6A" w:rsidP="00B64F6A">
      <w:pPr>
        <w:ind w:left="360"/>
        <w:rPr>
          <w:i/>
          <w:iCs/>
          <w:szCs w:val="22"/>
        </w:rPr>
      </w:pPr>
      <w:r>
        <w:rPr>
          <w:i/>
          <w:iCs/>
          <w:szCs w:val="22"/>
        </w:rPr>
        <w:t>Late-Filed Request for Extension of Deadline to Use Self-Provisioned Network</w:t>
      </w:r>
      <w:r>
        <w:rPr>
          <w:rStyle w:val="FootnoteReference"/>
          <w:iCs/>
          <w:szCs w:val="22"/>
        </w:rPr>
        <w:footnoteReference w:id="9"/>
      </w:r>
    </w:p>
    <w:p w:rsidR="00B64F6A" w:rsidP="00B64F6A">
      <w:pPr>
        <w:ind w:left="360"/>
        <w:rPr>
          <w:i/>
          <w:iCs/>
          <w:szCs w:val="22"/>
        </w:rPr>
      </w:pPr>
    </w:p>
    <w:p w:rsidR="00B64F6A" w:rsidP="00B64F6A">
      <w:pPr>
        <w:ind w:left="720"/>
        <w:rPr>
          <w:i/>
          <w:iCs/>
          <w:szCs w:val="22"/>
        </w:rPr>
      </w:pPr>
      <w:r>
        <w:rPr>
          <w:iCs/>
          <w:szCs w:val="22"/>
        </w:rPr>
        <w:t>King George County Schools, VA, Application No. 161026283, Request for Review or Waiver, CC Docket No. 02-6 (filed Nov. 30, 2017)</w:t>
      </w:r>
    </w:p>
    <w:p w:rsidR="00B64F6A" w:rsidP="00B64F6A">
      <w:pPr>
        <w:ind w:left="360"/>
        <w:rPr>
          <w:i/>
          <w:iCs/>
          <w:szCs w:val="22"/>
        </w:rPr>
      </w:pPr>
    </w:p>
    <w:p w:rsidR="00B64F6A" w:rsidRPr="00F45DA6" w:rsidP="00B64F6A">
      <w:pPr>
        <w:ind w:left="360"/>
        <w:rPr>
          <w:i/>
          <w:iCs/>
          <w:szCs w:val="22"/>
        </w:rPr>
      </w:pPr>
      <w:r>
        <w:rPr>
          <w:i/>
          <w:iCs/>
          <w:szCs w:val="22"/>
        </w:rPr>
        <w:t>Waiver of Appeal Filing Deadline – USAC Error Resulted in Late-Filed Appeal</w:t>
      </w:r>
      <w:r>
        <w:rPr>
          <w:rStyle w:val="FootnoteReference"/>
          <w:iCs/>
          <w:szCs w:val="22"/>
        </w:rPr>
        <w:footnoteReference w:id="10"/>
      </w:r>
    </w:p>
    <w:p w:rsidR="00B64F6A" w:rsidRPr="00F45DA6" w:rsidP="00B64F6A">
      <w:pPr>
        <w:ind w:left="360"/>
        <w:rPr>
          <w:i/>
          <w:iCs/>
          <w:szCs w:val="22"/>
        </w:rPr>
      </w:pPr>
    </w:p>
    <w:p w:rsidR="00B64F6A" w:rsidP="00B64F6A">
      <w:pPr>
        <w:ind w:left="720"/>
        <w:rPr>
          <w:iCs/>
          <w:szCs w:val="22"/>
        </w:rPr>
      </w:pPr>
      <w:r w:rsidRPr="00F45DA6">
        <w:rPr>
          <w:iCs/>
          <w:szCs w:val="22"/>
        </w:rPr>
        <w:t>York County School District 1, SC, Application No. 161014481, Request for Waiver, CC Docket No. 02-6 (filed Oct. 23, 2017)</w:t>
      </w:r>
    </w:p>
    <w:p w:rsidR="00B64F6A" w:rsidRPr="00F45DA6" w:rsidP="00B64F6A">
      <w:pPr>
        <w:ind w:left="720"/>
        <w:rPr>
          <w:iCs/>
          <w:szCs w:val="22"/>
        </w:rPr>
      </w:pPr>
    </w:p>
    <w:p w:rsidR="00B64F6A" w:rsidRPr="00F45DA6" w:rsidP="00B64F6A">
      <w:pPr>
        <w:ind w:left="360"/>
        <w:rPr>
          <w:i/>
          <w:iCs/>
          <w:szCs w:val="22"/>
        </w:rPr>
      </w:pPr>
      <w:r>
        <w:rPr>
          <w:i/>
          <w:iCs/>
          <w:szCs w:val="22"/>
        </w:rPr>
        <w:t>Waiver of Appeal Filing Deadline – Appeal Submitted a Few Days Late</w:t>
      </w:r>
      <w:r>
        <w:rPr>
          <w:rStyle w:val="FootnoteReference"/>
          <w:iCs/>
          <w:szCs w:val="22"/>
        </w:rPr>
        <w:footnoteReference w:id="11"/>
      </w:r>
    </w:p>
    <w:p w:rsidR="00B64F6A" w:rsidRPr="00F45DA6" w:rsidP="00B64F6A">
      <w:pPr>
        <w:ind w:left="360"/>
        <w:rPr>
          <w:i/>
          <w:iCs/>
          <w:szCs w:val="22"/>
        </w:rPr>
      </w:pPr>
    </w:p>
    <w:p w:rsidR="00B64F6A" w:rsidRPr="00F45DA6" w:rsidP="00B64F6A">
      <w:pPr>
        <w:ind w:left="720"/>
        <w:rPr>
          <w:iCs/>
          <w:szCs w:val="22"/>
        </w:rPr>
      </w:pPr>
      <w:r>
        <w:rPr>
          <w:iCs/>
          <w:szCs w:val="22"/>
        </w:rPr>
        <w:t xml:space="preserve">Iron County School District, UT, Application No. 171033333, Request for Waiver, CC Docket No. 02-6 (filed Dec. 13, 2017) </w:t>
      </w:r>
    </w:p>
    <w:p w:rsidR="00B64F6A" w:rsidRPr="00F45DA6" w:rsidP="00B64F6A">
      <w:pPr>
        <w:ind w:left="360"/>
        <w:rPr>
          <w:i/>
          <w:iCs/>
          <w:szCs w:val="22"/>
        </w:rPr>
      </w:pPr>
    </w:p>
    <w:p w:rsidR="00B64F6A" w:rsidRPr="00F45DA6" w:rsidP="00B64F6A">
      <w:pPr>
        <w:rPr>
          <w:szCs w:val="22"/>
          <w:u w:val="single"/>
        </w:rPr>
      </w:pPr>
      <w:r w:rsidRPr="00F45DA6">
        <w:rPr>
          <w:szCs w:val="22"/>
          <w:u w:val="single"/>
        </w:rPr>
        <w:t>Denied</w:t>
      </w:r>
    </w:p>
    <w:p w:rsidR="00B64F6A" w:rsidRPr="00F45DA6" w:rsidP="00B64F6A">
      <w:pPr>
        <w:rPr>
          <w:szCs w:val="22"/>
          <w:u w:val="single"/>
        </w:rPr>
      </w:pPr>
    </w:p>
    <w:p w:rsidR="00B64F6A" w:rsidRPr="00F45DA6" w:rsidP="00B64F6A">
      <w:pPr>
        <w:ind w:left="360"/>
        <w:rPr>
          <w:i/>
          <w:iCs/>
          <w:szCs w:val="22"/>
        </w:rPr>
      </w:pPr>
      <w:r w:rsidRPr="00F45DA6">
        <w:rPr>
          <w:i/>
          <w:iCs/>
          <w:szCs w:val="22"/>
        </w:rPr>
        <w:t>Invoice Deadline Extension Requests</w:t>
      </w:r>
      <w:bookmarkStart w:id="4" w:name="_Ref471739172"/>
      <w:r>
        <w:rPr>
          <w:szCs w:val="22"/>
          <w:vertAlign w:val="superscript"/>
        </w:rPr>
        <w:footnoteReference w:id="12"/>
      </w:r>
      <w:bookmarkEnd w:id="4"/>
    </w:p>
    <w:p w:rsidR="00B64F6A" w:rsidRPr="00F45DA6" w:rsidP="00B64F6A">
      <w:pPr>
        <w:ind w:left="720"/>
        <w:rPr>
          <w:szCs w:val="22"/>
        </w:rPr>
      </w:pPr>
    </w:p>
    <w:p w:rsidR="00B64F6A" w:rsidRPr="00F45DA6" w:rsidP="00B64F6A">
      <w:pPr>
        <w:ind w:left="720"/>
        <w:rPr>
          <w:szCs w:val="22"/>
        </w:rPr>
      </w:pPr>
      <w:r w:rsidRPr="00F45DA6">
        <w:rPr>
          <w:szCs w:val="22"/>
        </w:rPr>
        <w:t>Charlotte County Library, VA, Application No. 161059556, Request for Waiver, CC Docket No. 02-6 (filed Nov. 29, 2017)</w:t>
      </w:r>
    </w:p>
    <w:p w:rsidR="00B64F6A" w:rsidRPr="00F45DA6" w:rsidP="00B64F6A">
      <w:pPr>
        <w:ind w:left="720"/>
        <w:rPr>
          <w:szCs w:val="22"/>
        </w:rPr>
      </w:pPr>
    </w:p>
    <w:p w:rsidR="00B64F6A" w:rsidRPr="00F45DA6" w:rsidP="00B64F6A">
      <w:pPr>
        <w:ind w:left="720"/>
        <w:rPr>
          <w:szCs w:val="22"/>
        </w:rPr>
      </w:pPr>
      <w:r w:rsidRPr="00F45DA6">
        <w:rPr>
          <w:szCs w:val="22"/>
        </w:rPr>
        <w:t>Chickasaw Telecom, Inc. (Bartlesville School District), OK, Application No. 1025540, Request for Waiver, CC Docket No. 02-6 (filed Oct. 27, 2017)</w:t>
      </w:r>
    </w:p>
    <w:p w:rsidR="00B64F6A" w:rsidRPr="00F45DA6" w:rsidP="00B64F6A">
      <w:pPr>
        <w:ind w:left="720"/>
        <w:rPr>
          <w:szCs w:val="22"/>
        </w:rPr>
      </w:pPr>
    </w:p>
    <w:p w:rsidR="00B64F6A" w:rsidRPr="00F45DA6" w:rsidP="00B64F6A">
      <w:pPr>
        <w:ind w:left="720"/>
        <w:rPr>
          <w:szCs w:val="22"/>
        </w:rPr>
      </w:pPr>
      <w:r w:rsidRPr="00F45DA6">
        <w:rPr>
          <w:szCs w:val="22"/>
        </w:rPr>
        <w:t>Forestburg Independent School District, TX, Application No. 161017226, Request for Waiver, CC Docket No. 02-6 (filed Nov. 28, 2017)</w:t>
      </w:r>
    </w:p>
    <w:p w:rsidR="00B64F6A" w:rsidRPr="00F45DA6" w:rsidP="00B64F6A">
      <w:pPr>
        <w:ind w:left="720"/>
        <w:rPr>
          <w:szCs w:val="22"/>
        </w:rPr>
      </w:pPr>
    </w:p>
    <w:p w:rsidR="00B64F6A" w:rsidRPr="00F45DA6" w:rsidP="00B64F6A">
      <w:pPr>
        <w:ind w:left="720"/>
        <w:rPr>
          <w:szCs w:val="22"/>
        </w:rPr>
      </w:pPr>
      <w:r w:rsidRPr="00F45DA6">
        <w:rPr>
          <w:szCs w:val="22"/>
        </w:rPr>
        <w:t>Lincoln County School District, OR, Application No. 161045334, Request for Waiver, CC Docket No. 02-6 (filed Dec. 1, 2017)</w:t>
      </w:r>
    </w:p>
    <w:p w:rsidR="00B64F6A" w:rsidRPr="00F45DA6" w:rsidP="00B64F6A">
      <w:pPr>
        <w:ind w:left="720"/>
        <w:rPr>
          <w:szCs w:val="22"/>
        </w:rPr>
      </w:pPr>
    </w:p>
    <w:p w:rsidR="00B64F6A" w:rsidRPr="00F45DA6" w:rsidP="00B64F6A">
      <w:pPr>
        <w:ind w:left="720"/>
        <w:rPr>
          <w:szCs w:val="22"/>
        </w:rPr>
      </w:pPr>
      <w:r w:rsidRPr="00F45DA6">
        <w:rPr>
          <w:szCs w:val="22"/>
        </w:rPr>
        <w:t>River Bend Community School District 2, IL, Application No. 161031093, Request for Waiver, CC Docket No. 02-6 (filed Nov. 28, 2017)</w:t>
      </w:r>
    </w:p>
    <w:p w:rsidR="00B64F6A" w:rsidRPr="00F45DA6" w:rsidP="00B64F6A">
      <w:pPr>
        <w:ind w:left="720"/>
        <w:rPr>
          <w:szCs w:val="22"/>
        </w:rPr>
      </w:pPr>
    </w:p>
    <w:p w:rsidR="00B64F6A" w:rsidRPr="00F45DA6" w:rsidP="00B64F6A">
      <w:pPr>
        <w:ind w:left="720"/>
        <w:rPr>
          <w:szCs w:val="22"/>
        </w:rPr>
      </w:pPr>
      <w:r w:rsidRPr="00F45DA6">
        <w:rPr>
          <w:szCs w:val="22"/>
        </w:rPr>
        <w:t>Santa Rosa Consolidated School District, NM, Application No. 1045382, Request for Waiver, CC Docket No. 02-6 (filed Nov. 30, 2017)</w:t>
      </w:r>
    </w:p>
    <w:p w:rsidR="00B64F6A" w:rsidRPr="00F45DA6" w:rsidP="00B64F6A">
      <w:pPr>
        <w:ind w:left="720"/>
        <w:rPr>
          <w:szCs w:val="22"/>
        </w:rPr>
      </w:pPr>
    </w:p>
    <w:p w:rsidR="00B64F6A" w:rsidRPr="00F45DA6" w:rsidP="00B64F6A">
      <w:pPr>
        <w:ind w:left="720"/>
        <w:rPr>
          <w:szCs w:val="22"/>
        </w:rPr>
      </w:pPr>
      <w:r w:rsidRPr="00F45DA6">
        <w:rPr>
          <w:szCs w:val="22"/>
        </w:rPr>
        <w:t>University of New Hampshire – Department of Telecommunications (Crotched Mountain Center), NH, Application No. 161016159, Request for Waiver, CC Docket No. 02-6 (filed Nov. 3, 2017)</w:t>
      </w:r>
    </w:p>
    <w:p w:rsidR="00B64F6A" w:rsidRPr="00F45DA6" w:rsidP="00B64F6A">
      <w:pPr>
        <w:ind w:left="720"/>
        <w:rPr>
          <w:szCs w:val="22"/>
        </w:rPr>
      </w:pPr>
    </w:p>
    <w:p w:rsidR="00B64F6A" w:rsidRPr="00F45DA6" w:rsidP="00B64F6A">
      <w:pPr>
        <w:ind w:left="360"/>
        <w:rPr>
          <w:i/>
          <w:iCs/>
          <w:szCs w:val="22"/>
        </w:rPr>
      </w:pPr>
      <w:r w:rsidRPr="00F45DA6">
        <w:rPr>
          <w:i/>
          <w:iCs/>
          <w:szCs w:val="22"/>
        </w:rPr>
        <w:t>Late-Filed FCC Form 471 Applications</w:t>
      </w:r>
      <w:r>
        <w:rPr>
          <w:rStyle w:val="FootnoteReference"/>
          <w:szCs w:val="22"/>
        </w:rPr>
        <w:footnoteReference w:id="13"/>
      </w:r>
    </w:p>
    <w:p w:rsidR="00B64F6A" w:rsidRPr="00F45DA6" w:rsidP="00B64F6A">
      <w:pPr>
        <w:ind w:left="720"/>
        <w:rPr>
          <w:iCs/>
          <w:szCs w:val="22"/>
        </w:rPr>
      </w:pPr>
    </w:p>
    <w:p w:rsidR="00B64F6A" w:rsidRPr="00F45DA6" w:rsidP="00B64F6A">
      <w:pPr>
        <w:ind w:left="720"/>
        <w:rPr>
          <w:szCs w:val="22"/>
        </w:rPr>
      </w:pPr>
      <w:r w:rsidRPr="00F45DA6">
        <w:rPr>
          <w:szCs w:val="22"/>
        </w:rPr>
        <w:t>Breckenridge Public Schools, MN, Application No. 171049778, Request for Waiver, CC Docket No. 02-6 (filed Nov. 2, 2017)</w:t>
      </w:r>
    </w:p>
    <w:p w:rsidR="00B64F6A" w:rsidRPr="00F45DA6" w:rsidP="00B64F6A">
      <w:pPr>
        <w:ind w:left="720"/>
        <w:rPr>
          <w:szCs w:val="22"/>
        </w:rPr>
      </w:pPr>
    </w:p>
    <w:p w:rsidR="00B64F6A" w:rsidRPr="00F45DA6" w:rsidP="00B64F6A">
      <w:pPr>
        <w:ind w:left="720"/>
        <w:rPr>
          <w:szCs w:val="22"/>
        </w:rPr>
      </w:pPr>
      <w:r w:rsidRPr="00F45DA6">
        <w:rPr>
          <w:szCs w:val="22"/>
        </w:rPr>
        <w:t>Coffey County Library System, KS, Application No. 171011648, Request for Waiver, CC Docket No. 02-6 (filed Nov. 7, 2017)</w:t>
      </w:r>
    </w:p>
    <w:p w:rsidR="00B64F6A" w:rsidRPr="00F45DA6" w:rsidP="00B64F6A">
      <w:pPr>
        <w:ind w:left="720"/>
        <w:rPr>
          <w:szCs w:val="22"/>
        </w:rPr>
      </w:pPr>
    </w:p>
    <w:p w:rsidR="00B64F6A" w:rsidRPr="00F45DA6" w:rsidP="00B64F6A">
      <w:pPr>
        <w:ind w:left="720"/>
        <w:rPr>
          <w:szCs w:val="22"/>
        </w:rPr>
      </w:pPr>
      <w:r w:rsidRPr="00F45DA6">
        <w:rPr>
          <w:szCs w:val="22"/>
        </w:rPr>
        <w:t>Joseph Badger School District, OH, Application No. 171049721, Request for Waiver, CC Docket No. 02-6 (filed Oct. 20, 2017, supplemented Oct. 26, 2017)</w:t>
      </w:r>
    </w:p>
    <w:p w:rsidR="00B64F6A" w:rsidRPr="00F45DA6" w:rsidP="00B64F6A">
      <w:pPr>
        <w:ind w:left="720"/>
        <w:rPr>
          <w:szCs w:val="22"/>
        </w:rPr>
      </w:pPr>
    </w:p>
    <w:p w:rsidR="00B64F6A" w:rsidRPr="00F45DA6" w:rsidP="00B64F6A">
      <w:pPr>
        <w:ind w:left="720"/>
        <w:rPr>
          <w:szCs w:val="22"/>
        </w:rPr>
      </w:pPr>
      <w:r w:rsidRPr="00F45DA6">
        <w:rPr>
          <w:szCs w:val="22"/>
        </w:rPr>
        <w:t>Kootenai Technical Education Center, ID, Application No. 171049813, Request for Waiver, CC Docket No. 02-6 (filed Nov. 13, 2017)</w:t>
      </w:r>
    </w:p>
    <w:p w:rsidR="00B64F6A" w:rsidRPr="00F45DA6" w:rsidP="00B64F6A">
      <w:pPr>
        <w:ind w:left="720"/>
        <w:rPr>
          <w:szCs w:val="22"/>
        </w:rPr>
      </w:pPr>
    </w:p>
    <w:p w:rsidR="00B64F6A" w:rsidRPr="00F45DA6" w:rsidP="00B64F6A">
      <w:pPr>
        <w:ind w:left="720"/>
        <w:rPr>
          <w:szCs w:val="22"/>
        </w:rPr>
      </w:pPr>
      <w:r>
        <w:rPr>
          <w:szCs w:val="22"/>
        </w:rPr>
        <w:t>Luxemburg-</w:t>
      </w:r>
      <w:r w:rsidRPr="00F45DA6">
        <w:rPr>
          <w:szCs w:val="22"/>
        </w:rPr>
        <w:t>Casco School District, WI, Application Nos. 171049815, 171049816, Request for Waiver, CC Docket No. 02-6 (filed Nov. 13, 2017)</w:t>
      </w:r>
    </w:p>
    <w:p w:rsidR="00B64F6A" w:rsidRPr="00F45DA6" w:rsidP="00B64F6A">
      <w:pPr>
        <w:ind w:left="720"/>
        <w:rPr>
          <w:szCs w:val="22"/>
        </w:rPr>
      </w:pPr>
    </w:p>
    <w:p w:rsidR="00B64F6A" w:rsidRPr="00F45DA6" w:rsidP="00B64F6A">
      <w:pPr>
        <w:ind w:left="720"/>
        <w:rPr>
          <w:szCs w:val="22"/>
        </w:rPr>
      </w:pPr>
      <w:r w:rsidRPr="00F45DA6">
        <w:rPr>
          <w:szCs w:val="22"/>
        </w:rPr>
        <w:t>Osborn School District, MO, Application No. 171049712, Request for Waiver, CC Docket No. 02-6 (filed Oct. 17, 2017)</w:t>
      </w:r>
    </w:p>
    <w:p w:rsidR="00B64F6A" w:rsidRPr="00F45DA6" w:rsidP="00B64F6A">
      <w:pPr>
        <w:ind w:left="720"/>
        <w:rPr>
          <w:szCs w:val="22"/>
        </w:rPr>
      </w:pPr>
    </w:p>
    <w:p w:rsidR="00B64F6A" w:rsidRPr="00F45DA6" w:rsidP="00B64F6A">
      <w:pPr>
        <w:ind w:left="720"/>
        <w:rPr>
          <w:szCs w:val="22"/>
        </w:rPr>
      </w:pPr>
      <w:r w:rsidRPr="00F45DA6">
        <w:rPr>
          <w:szCs w:val="22"/>
        </w:rPr>
        <w:t>Pace School, PA, Application No. 171049824, Request for Waiver, C</w:t>
      </w:r>
      <w:r>
        <w:rPr>
          <w:szCs w:val="22"/>
        </w:rPr>
        <w:t>C Docket No. 02-6 (filed Nov. 13</w:t>
      </w:r>
      <w:r w:rsidRPr="00F45DA6">
        <w:rPr>
          <w:szCs w:val="22"/>
        </w:rPr>
        <w:t>, 2017)</w:t>
      </w:r>
    </w:p>
    <w:p w:rsidR="00B64F6A" w:rsidRPr="00F45DA6" w:rsidP="00B64F6A">
      <w:pPr>
        <w:ind w:left="720"/>
        <w:rPr>
          <w:szCs w:val="22"/>
        </w:rPr>
      </w:pPr>
    </w:p>
    <w:p w:rsidR="00B64F6A" w:rsidRPr="00F45DA6" w:rsidP="00B64F6A">
      <w:pPr>
        <w:ind w:left="720"/>
        <w:rPr>
          <w:szCs w:val="22"/>
        </w:rPr>
      </w:pPr>
      <w:r w:rsidRPr="00F45DA6">
        <w:rPr>
          <w:szCs w:val="22"/>
        </w:rPr>
        <w:t xml:space="preserve">Santa Rosa Consolidated School District, NM, Application No. 161056872, Request for Waiver, </w:t>
      </w:r>
      <w:r>
        <w:rPr>
          <w:szCs w:val="22"/>
        </w:rPr>
        <w:t>CC Docket No. 02-6 (filed Nov. 2</w:t>
      </w:r>
      <w:r w:rsidRPr="00F45DA6">
        <w:rPr>
          <w:szCs w:val="22"/>
        </w:rPr>
        <w:t>, 2017)</w:t>
      </w:r>
    </w:p>
    <w:p w:rsidR="00B64F6A" w:rsidRPr="00F45DA6" w:rsidP="00B64F6A">
      <w:pPr>
        <w:ind w:left="720"/>
        <w:rPr>
          <w:szCs w:val="22"/>
        </w:rPr>
      </w:pPr>
    </w:p>
    <w:p w:rsidR="00B64F6A" w:rsidRPr="00F45DA6" w:rsidP="00B64F6A">
      <w:pPr>
        <w:ind w:left="720"/>
        <w:rPr>
          <w:szCs w:val="22"/>
        </w:rPr>
      </w:pPr>
      <w:r w:rsidRPr="00F45DA6">
        <w:rPr>
          <w:szCs w:val="22"/>
        </w:rPr>
        <w:t>Tyler County Schools, WV, Application No. 171019206, Request for Waiver, CC Docket No. 02-6 (filed Aug. 28, 2017)</w:t>
      </w:r>
    </w:p>
    <w:p w:rsidR="00B64F6A" w:rsidRPr="00F45DA6" w:rsidP="00B64F6A">
      <w:pPr>
        <w:rPr>
          <w:szCs w:val="22"/>
        </w:rPr>
      </w:pPr>
    </w:p>
    <w:p w:rsidR="00B64F6A" w:rsidRPr="00F45DA6" w:rsidP="00B64F6A">
      <w:pPr>
        <w:rPr>
          <w:szCs w:val="22"/>
        </w:rPr>
      </w:pPr>
    </w:p>
    <w:p w:rsidR="00B64F6A" w:rsidRPr="00F45DA6" w:rsidP="00B64F6A">
      <w:pPr>
        <w:ind w:firstLine="720"/>
        <w:outlineLvl w:val="0"/>
        <w:rPr>
          <w:szCs w:val="22"/>
        </w:rPr>
      </w:pPr>
      <w:r w:rsidRPr="00F45DA6">
        <w:rPr>
          <w:szCs w:val="22"/>
        </w:rPr>
        <w:t>For additional information concerning this Public Notice, please contact Kate Dumouchel in the Telecommunications Access Policy Division, Wireline Competition Bureau, at kate.dumouchel@fcc.gov or (202) 418-1839.</w:t>
      </w:r>
    </w:p>
    <w:p w:rsidR="00B64F6A" w:rsidRPr="00F45DA6" w:rsidP="00B64F6A">
      <w:pPr>
        <w:ind w:firstLine="720"/>
        <w:outlineLvl w:val="0"/>
        <w:rPr>
          <w:szCs w:val="22"/>
        </w:rPr>
      </w:pPr>
    </w:p>
    <w:p w:rsidR="00B64F6A" w:rsidRPr="00F45DA6" w:rsidP="00B64F6A">
      <w:pPr>
        <w:ind w:left="720" w:hanging="720"/>
        <w:jc w:val="center"/>
        <w:rPr>
          <w:szCs w:val="22"/>
        </w:rPr>
      </w:pPr>
      <w:r w:rsidRPr="00F45DA6">
        <w:rPr>
          <w:b/>
          <w:bCs/>
          <w:szCs w:val="22"/>
        </w:rPr>
        <w:t>- FCC -</w:t>
      </w:r>
    </w:p>
    <w:p w:rsidR="00602577" w:rsidP="00B64F6A">
      <w:pPr>
        <w:jc w:val="right"/>
        <w:rPr>
          <w:sz w:val="24"/>
        </w:rPr>
      </w:pPr>
    </w:p>
    <w:sectPr w:rsidSect="00B64F6A">
      <w:footerReference w:type="even" r:id="rId12"/>
      <w:footerReference w:type="default" r:id="rId13"/>
      <w:headerReference w:type="first" r:id="rId14"/>
      <w:endnotePr>
        <w:numFmt w:val="decimal"/>
      </w:endnotePr>
      <w:type w:val="continuous"/>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2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2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2E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4DA9" w:rsidP="0055614C">
    <w:pPr>
      <w:pStyle w:val="Footer"/>
      <w:framePr w:wrap="around" w:vAnchor="text" w:hAnchor="margin" w:xAlign="center" w:y="1"/>
    </w:pPr>
    <w:r>
      <w:fldChar w:fldCharType="begin"/>
    </w:r>
    <w:r>
      <w:instrText xml:space="preserve">PAGE  </w:instrText>
    </w:r>
    <w:r>
      <w:fldChar w:fldCharType="separate"/>
    </w:r>
    <w:r>
      <w:fldChar w:fldCharType="end"/>
    </w:r>
  </w:p>
  <w:p w:rsidR="006E4DA9">
    <w:pPr>
      <w:pStyle w:val="Footer"/>
    </w:pPr>
  </w:p>
  <w:p w:rsidR="006E4DA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4DA9" w:rsidP="00C84438">
    <w:pPr>
      <w:pStyle w:val="Footer"/>
      <w:framePr w:wrap="around" w:vAnchor="text" w:hAnchor="page" w:x="6263" w:y="-28"/>
    </w:pPr>
  </w:p>
  <w:p w:rsidR="006E4DA9" w:rsidP="00C84438">
    <w:pPr>
      <w:pStyle w:val="Footer"/>
      <w:framePr w:wrap="around" w:vAnchor="text" w:hAnchor="page" w:x="6263" w:y="-28"/>
    </w:pPr>
    <w:r>
      <w:fldChar w:fldCharType="begin"/>
    </w:r>
    <w:r>
      <w:instrText xml:space="preserve">PAGE  </w:instrText>
    </w:r>
    <w:r>
      <w:fldChar w:fldCharType="separate"/>
    </w:r>
    <w:r w:rsidR="005D2ED5">
      <w:rPr>
        <w:noProof/>
      </w:rPr>
      <w:t>2</w:t>
    </w:r>
    <w:r>
      <w:fldChar w:fldCharType="end"/>
    </w:r>
  </w:p>
  <w:p w:rsidR="006E4DA9" w:rsidP="000E05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5363">
      <w:r>
        <w:separator/>
      </w:r>
    </w:p>
  </w:footnote>
  <w:footnote w:type="continuationSeparator" w:id="1">
    <w:p w:rsidR="00475363">
      <w:r>
        <w:continuationSeparator/>
      </w:r>
    </w:p>
  </w:footnote>
  <w:footnote w:id="2">
    <w:p w:rsidR="00B64F6A" w:rsidRPr="006D1030" w:rsidP="00B64F6A">
      <w:pPr>
        <w:pStyle w:val="FootnoteText"/>
        <w:rPr>
          <w:sz w:val="20"/>
        </w:rPr>
      </w:pPr>
      <w:r w:rsidRPr="00DB2327">
        <w:rPr>
          <w:rStyle w:val="FootnoteReference"/>
          <w:sz w:val="20"/>
        </w:rPr>
        <w:footnoteRef/>
      </w:r>
      <w:r w:rsidRPr="00DB2327">
        <w:rPr>
          <w:sz w:val="20"/>
        </w:rPr>
        <w:t xml:space="preserve"> </w:t>
      </w:r>
      <w:r w:rsidRPr="006D1030">
        <w:rPr>
          <w:i/>
          <w:iCs/>
          <w:sz w:val="20"/>
        </w:rPr>
        <w:t>See</w:t>
      </w:r>
      <w:r w:rsidRPr="006D1030">
        <w:rPr>
          <w:sz w:val="20"/>
        </w:rPr>
        <w:t xml:space="preserve"> </w:t>
      </w:r>
      <w:r w:rsidRPr="006D1030">
        <w:rPr>
          <w:i/>
          <w:iCs/>
          <w:sz w:val="20"/>
        </w:rPr>
        <w:t>Streamlined Process for Resolving Requests for Review of Decisions by the Universal Service Administrative Company</w:t>
      </w:r>
      <w:r w:rsidRPr="006D1030">
        <w:rPr>
          <w:sz w:val="20"/>
        </w:rPr>
        <w:t xml:space="preserve">, CC Docket Nos. 96-45 and 02-6, WC Docket Nos. 02-60, </w:t>
      </w:r>
      <w:r w:rsidRPr="006D1030">
        <w:rPr>
          <w:sz w:val="20"/>
          <w:lang w:val="en"/>
        </w:rPr>
        <w:t xml:space="preserve">06-122, 08-71, 10-90, </w:t>
      </w:r>
      <w:r w:rsidRPr="006D1030">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3">
    <w:p w:rsidR="00B64F6A" w:rsidRPr="006D1030" w:rsidP="00B64F6A">
      <w:pPr>
        <w:pStyle w:val="FootnoteText"/>
        <w:rPr>
          <w:sz w:val="20"/>
        </w:rPr>
      </w:pPr>
      <w:r w:rsidRPr="006D1030">
        <w:rPr>
          <w:rStyle w:val="FootnoteReference"/>
          <w:sz w:val="20"/>
        </w:rPr>
        <w:footnoteRef/>
      </w:r>
      <w:r w:rsidRPr="006D1030">
        <w:rPr>
          <w:sz w:val="20"/>
        </w:rPr>
        <w:t xml:space="preserve"> </w:t>
      </w:r>
      <w:r w:rsidRPr="006D1030">
        <w:rPr>
          <w:i/>
          <w:iCs/>
          <w:sz w:val="20"/>
        </w:rPr>
        <w:t>See</w:t>
      </w:r>
      <w:r w:rsidRPr="006D1030">
        <w:rPr>
          <w:sz w:val="20"/>
        </w:rPr>
        <w:t xml:space="preserve"> 47 CFR §§ 1.106(f), 1.115(d);</w:t>
      </w:r>
      <w:r w:rsidRPr="006D1030">
        <w:rPr>
          <w:i/>
          <w:iCs/>
          <w:sz w:val="20"/>
        </w:rPr>
        <w:t xml:space="preserve"> see also</w:t>
      </w:r>
      <w:r w:rsidRPr="006D1030">
        <w:rPr>
          <w:sz w:val="20"/>
        </w:rPr>
        <w:t xml:space="preserve"> 47 CFR § 1.4(b)(2) (setting forth the method for computing the amount of time within which persons or entities must act in response to deadlines established by the Commission).</w:t>
      </w:r>
    </w:p>
  </w:footnote>
  <w:footnote w:id="4">
    <w:p w:rsidR="00B64F6A" w:rsidRPr="006D1030" w:rsidP="00B64F6A">
      <w:pPr>
        <w:pStyle w:val="FootnoteText"/>
        <w:rPr>
          <w:sz w:val="20"/>
        </w:rPr>
      </w:pPr>
      <w:r w:rsidRPr="006D1030">
        <w:rPr>
          <w:rStyle w:val="FootnoteReference"/>
          <w:sz w:val="20"/>
        </w:rPr>
        <w:footnoteRef/>
      </w:r>
      <w:r w:rsidRPr="006D1030">
        <w:rPr>
          <w:sz w:val="20"/>
        </w:rPr>
        <w:t xml:space="preserve"> </w:t>
      </w:r>
      <w:r w:rsidRPr="006D1030">
        <w:rPr>
          <w:i/>
          <w:sz w:val="20"/>
        </w:rPr>
        <w:t>See, e.g.</w:t>
      </w:r>
      <w:r w:rsidRPr="006D1030">
        <w:rPr>
          <w:sz w:val="20"/>
        </w:rPr>
        <w:t>,</w:t>
      </w:r>
      <w:r w:rsidRPr="006D1030">
        <w:rPr>
          <w:i/>
          <w:sz w:val="20"/>
        </w:rPr>
        <w:t xml:space="preserve"> Requests for Waiver and Review of Decisions of the Universal Service Administrator by Allan Shivers Library et al.</w:t>
      </w:r>
      <w:r w:rsidRPr="006D1030">
        <w:rPr>
          <w:sz w:val="20"/>
        </w:rPr>
        <w:t>;</w:t>
      </w:r>
      <w:r w:rsidRPr="006D1030">
        <w:rPr>
          <w:i/>
          <w:sz w:val="20"/>
        </w:rPr>
        <w:t xml:space="preserve"> Schools and Libraries Universal Service Support Mechanism</w:t>
      </w:r>
      <w:r w:rsidRPr="006D1030">
        <w:rPr>
          <w:sz w:val="20"/>
        </w:rPr>
        <w:t>,</w:t>
      </w:r>
      <w:r w:rsidRPr="006D1030">
        <w:rPr>
          <w:i/>
          <w:sz w:val="20"/>
        </w:rPr>
        <w:t xml:space="preserve"> </w:t>
      </w:r>
      <w:r w:rsidRPr="006D1030">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5">
    <w:p w:rsidR="00B64F6A" w:rsidRPr="006D1030" w:rsidP="00B64F6A">
      <w:pPr>
        <w:pStyle w:val="FootnoteText"/>
        <w:rPr>
          <w:sz w:val="20"/>
        </w:rPr>
      </w:pPr>
      <w:r w:rsidRPr="006D1030">
        <w:rPr>
          <w:rStyle w:val="FootnoteReference"/>
          <w:sz w:val="20"/>
        </w:rPr>
        <w:footnoteRef/>
      </w:r>
      <w:r w:rsidRPr="006D1030">
        <w:rPr>
          <w:sz w:val="20"/>
        </w:rPr>
        <w:t xml:space="preserve"> </w:t>
      </w:r>
      <w:r w:rsidRPr="006D1030">
        <w:rPr>
          <w:i/>
          <w:iCs/>
          <w:sz w:val="20"/>
        </w:rPr>
        <w:t>See, e.g.</w:t>
      </w:r>
      <w:r w:rsidRPr="006D1030">
        <w:rPr>
          <w:sz w:val="20"/>
        </w:rPr>
        <w:t xml:space="preserve">, </w:t>
      </w:r>
      <w:r w:rsidRPr="006D1030">
        <w:rPr>
          <w:i/>
          <w:iCs/>
          <w:sz w:val="20"/>
        </w:rPr>
        <w:t>Petitions for Reconsideration by Rockwood School District and Yakutat School District</w:t>
      </w:r>
      <w:r w:rsidRPr="006D1030">
        <w:rPr>
          <w:sz w:val="20"/>
        </w:rPr>
        <w:t xml:space="preserve">; </w:t>
      </w:r>
      <w:r w:rsidRPr="006D1030">
        <w:rPr>
          <w:i/>
          <w:iCs/>
          <w:sz w:val="20"/>
        </w:rPr>
        <w:t>Schools and Libraries Universal Service Support Mechanism</w:t>
      </w:r>
      <w:r w:rsidRPr="006D1030">
        <w:rPr>
          <w:sz w:val="20"/>
        </w:rPr>
        <w:t>, CC Docket No. 02-6, Order, 26 FCC Rcd 13004, 13004, para. 2 (WCB 2011) (dismissing two petitions for reconsideration because they were filed more than 30 days after the Bureau’s decisions).</w:t>
      </w:r>
    </w:p>
  </w:footnote>
  <w:footnote w:id="6">
    <w:p w:rsidR="00B64F6A" w:rsidRPr="006D1030" w:rsidP="00B64F6A">
      <w:pPr>
        <w:pStyle w:val="FootnoteText"/>
        <w:rPr>
          <w:sz w:val="20"/>
        </w:rPr>
      </w:pPr>
      <w:r w:rsidRPr="006D1030">
        <w:rPr>
          <w:rStyle w:val="FootnoteReference"/>
          <w:sz w:val="20"/>
        </w:rPr>
        <w:footnoteRef/>
      </w:r>
      <w:r w:rsidRPr="006D1030">
        <w:rPr>
          <w:sz w:val="20"/>
        </w:rPr>
        <w:t xml:space="preserve"> Filed on behalf of St. Francis Solanus, No Application Number; St. Francis Xavier, No Application Number; St. Joseph, No Application Number; St. Mary, No Application Number; St. Anthony of Padua, No Application Number; St. Francis de Sales, Application No. 161061788; and St. Patrick, Application No. 161061790.</w:t>
      </w:r>
    </w:p>
  </w:footnote>
  <w:footnote w:id="7">
    <w:p w:rsidR="00B64F6A" w:rsidRPr="006D1030" w:rsidP="00B64F6A">
      <w:pPr>
        <w:spacing w:after="120"/>
        <w:rPr>
          <w:sz w:val="20"/>
        </w:rPr>
      </w:pPr>
      <w:r w:rsidRPr="006D1030">
        <w:rPr>
          <w:rStyle w:val="FootnoteReference"/>
          <w:sz w:val="20"/>
        </w:rPr>
        <w:footnoteRef/>
      </w:r>
      <w:r w:rsidRPr="006D1030">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6D1030">
        <w:rPr>
          <w:i/>
          <w:iCs/>
          <w:sz w:val="20"/>
        </w:rPr>
        <w:t>See</w:t>
      </w:r>
      <w:r w:rsidRPr="006D1030">
        <w:rPr>
          <w:sz w:val="20"/>
        </w:rPr>
        <w:t xml:space="preserve"> 47 CFR § 54.507(d) (requiring non-recurring services to be implemented by September 30 following the close of the funding year); 47 CFR § 54.514(a) (codifying the invoice filing deadline).</w:t>
      </w:r>
    </w:p>
  </w:footnote>
  <w:footnote w:id="8">
    <w:p w:rsidR="00B64F6A" w:rsidRPr="006D1030" w:rsidP="00B64F6A">
      <w:pPr>
        <w:widowControl/>
        <w:autoSpaceDE w:val="0"/>
        <w:autoSpaceDN w:val="0"/>
        <w:adjustRightInd w:val="0"/>
        <w:spacing w:after="120"/>
        <w:rPr>
          <w:sz w:val="20"/>
        </w:rPr>
      </w:pPr>
      <w:r w:rsidRPr="006D1030">
        <w:rPr>
          <w:rStyle w:val="FootnoteReference"/>
          <w:sz w:val="20"/>
        </w:rPr>
        <w:footnoteRef/>
      </w:r>
      <w:r w:rsidRPr="006D1030">
        <w:rPr>
          <w:sz w:val="20"/>
        </w:rPr>
        <w:t xml:space="preserve"> </w:t>
      </w:r>
      <w:r w:rsidRPr="006D1030">
        <w:rPr>
          <w:i/>
          <w:iCs/>
          <w:snapToGrid/>
          <w:kern w:val="0"/>
          <w:sz w:val="20"/>
        </w:rPr>
        <w:t>See, e.g.</w:t>
      </w:r>
      <w:r w:rsidRPr="006D1030">
        <w:rPr>
          <w:snapToGrid/>
          <w:kern w:val="0"/>
          <w:sz w:val="20"/>
        </w:rPr>
        <w:t xml:space="preserve">, </w:t>
      </w:r>
      <w:r w:rsidRPr="006D1030">
        <w:rPr>
          <w:i/>
          <w:iCs/>
          <w:snapToGrid/>
          <w:kern w:val="0"/>
          <w:sz w:val="20"/>
        </w:rPr>
        <w:t>Requests for Waiver and Review of Decisions of the Universal Service Administrator by Academy of Math and Science et al.</w:t>
      </w:r>
      <w:r w:rsidRPr="006D1030">
        <w:rPr>
          <w:iCs/>
          <w:snapToGrid/>
          <w:kern w:val="0"/>
          <w:sz w:val="20"/>
        </w:rPr>
        <w:t>;</w:t>
      </w:r>
      <w:r w:rsidRPr="006D1030">
        <w:rPr>
          <w:i/>
          <w:iCs/>
          <w:snapToGrid/>
          <w:kern w:val="0"/>
          <w:sz w:val="20"/>
        </w:rPr>
        <w:t xml:space="preserve"> Schools and Libraries Universal Service Support Mechanism</w:t>
      </w:r>
      <w:r w:rsidRPr="006D1030">
        <w:rPr>
          <w:snapToGrid/>
          <w:kern w:val="0"/>
          <w:sz w:val="20"/>
        </w:rPr>
        <w:t>, CC Docket No. 02-6, Order, 25 FCC Rcd 9256, 9259, para. 8 (2010) (finding special circumstances exist to justify granting waiver requests where, for example, petitioners filed their FCC Forms 471 within 14 days after the FCC Form 471 filing window deadline).</w:t>
      </w:r>
    </w:p>
  </w:footnote>
  <w:footnote w:id="9">
    <w:p w:rsidR="00B64F6A" w:rsidRPr="006D1030" w:rsidP="00B64F6A">
      <w:pPr>
        <w:pStyle w:val="FootnoteText"/>
        <w:rPr>
          <w:sz w:val="20"/>
        </w:rPr>
      </w:pPr>
      <w:r w:rsidRPr="006D1030">
        <w:rPr>
          <w:rStyle w:val="FootnoteReference"/>
          <w:sz w:val="20"/>
        </w:rPr>
        <w:footnoteRef/>
      </w:r>
      <w:r w:rsidRPr="006D1030">
        <w:rPr>
          <w:sz w:val="20"/>
        </w:rPr>
        <w:t xml:space="preserve"> </w:t>
      </w:r>
      <w:r w:rsidRPr="006D1030">
        <w:rPr>
          <w:i/>
          <w:sz w:val="20"/>
        </w:rPr>
        <w:t>See Request for Waiver by Jemez Pueblo Tribal Consortium</w:t>
      </w:r>
      <w:r w:rsidRPr="006D1030">
        <w:rPr>
          <w:sz w:val="20"/>
        </w:rPr>
        <w:t>;</w:t>
      </w:r>
      <w:r w:rsidRPr="006D1030">
        <w:rPr>
          <w:i/>
          <w:sz w:val="20"/>
        </w:rPr>
        <w:t xml:space="preserve"> Schools and Libraries Universal Service Support Mechanism</w:t>
      </w:r>
      <w:r w:rsidRPr="006D1030">
        <w:rPr>
          <w:sz w:val="20"/>
        </w:rPr>
        <w:t xml:space="preserve">, CC Docket No. 02-6, Order, DA 17-1179, at 4-6, paras. 7-11 (WCB Dec. 6, 2017), 2017 WL 6261543 (granting a waiver of the deadline to request an extension of the deadline to complete construction and use a self-provisioned network by the end of the funding year when the extension request would have been granted if it had been timely filed, the applicant made significant, good faith efforts to extend the implementation deadline, and there was no evidence of waste, fraud, or abuse).  </w:t>
      </w:r>
    </w:p>
  </w:footnote>
  <w:footnote w:id="10">
    <w:p w:rsidR="00B64F6A" w:rsidRPr="006D1030" w:rsidP="00B64F6A">
      <w:pPr>
        <w:widowControl/>
        <w:autoSpaceDE w:val="0"/>
        <w:autoSpaceDN w:val="0"/>
        <w:adjustRightInd w:val="0"/>
        <w:spacing w:after="120"/>
        <w:rPr>
          <w:sz w:val="20"/>
        </w:rPr>
      </w:pPr>
      <w:r w:rsidRPr="006D1030">
        <w:rPr>
          <w:rStyle w:val="FootnoteReference"/>
          <w:sz w:val="20"/>
        </w:rPr>
        <w:footnoteRef/>
      </w:r>
      <w:r w:rsidRPr="006D1030">
        <w:rPr>
          <w:sz w:val="20"/>
        </w:rPr>
        <w:t xml:space="preserve"> </w:t>
      </w:r>
      <w:bookmarkStart w:id="3" w:name="_Hlk501365933"/>
      <w:r w:rsidRPr="006D1030">
        <w:rPr>
          <w:i/>
          <w:sz w:val="20"/>
        </w:rPr>
        <w:t>See, e.g.</w:t>
      </w:r>
      <w:r w:rsidRPr="006D1030">
        <w:rPr>
          <w:sz w:val="20"/>
        </w:rPr>
        <w:t xml:space="preserve">, </w:t>
      </w:r>
      <w:r w:rsidRPr="006D1030">
        <w:rPr>
          <w:i/>
          <w:iCs/>
          <w:snapToGrid/>
          <w:kern w:val="0"/>
          <w:sz w:val="20"/>
        </w:rPr>
        <w:t>Requests for Review and/or Requests for Waiver of Decisions of the Universal Service Administrator by Animas School District 6 et al.</w:t>
      </w:r>
      <w:r w:rsidRPr="006D1030">
        <w:rPr>
          <w:iCs/>
          <w:snapToGrid/>
          <w:kern w:val="0"/>
          <w:sz w:val="20"/>
        </w:rPr>
        <w:t xml:space="preserve">; </w:t>
      </w:r>
      <w:r w:rsidRPr="006D1030">
        <w:rPr>
          <w:i/>
          <w:iCs/>
          <w:snapToGrid/>
          <w:kern w:val="0"/>
          <w:sz w:val="20"/>
        </w:rPr>
        <w:t xml:space="preserve">Schools and Libraries Universal Service Support Mechanism, </w:t>
      </w:r>
      <w:r w:rsidRPr="006D1030">
        <w:rPr>
          <w:snapToGrid/>
          <w:kern w:val="0"/>
          <w:sz w:val="20"/>
        </w:rPr>
        <w:t xml:space="preserve">CC Docket No. 02-6, Order, 26 FCC Rcd 16903, 16905, para. 4 (WCB 2011) (granting petitioners waivers of our filing deadline for appeals because their late-filed appeal would never have been necessary absent an error on the part of USAC).  We remand this application to USAC for review.  </w:t>
      </w:r>
      <w:r w:rsidRPr="006D1030">
        <w:rPr>
          <w:i/>
          <w:snapToGrid/>
          <w:kern w:val="0"/>
          <w:sz w:val="20"/>
        </w:rPr>
        <w:t xml:space="preserve">See supra </w:t>
      </w:r>
      <w:r w:rsidRPr="006D1030">
        <w:rPr>
          <w:snapToGrid/>
          <w:kern w:val="0"/>
          <w:sz w:val="20"/>
        </w:rPr>
        <w:t>note 6.</w:t>
      </w:r>
      <w:bookmarkEnd w:id="3"/>
    </w:p>
  </w:footnote>
  <w:footnote w:id="11">
    <w:p w:rsidR="00B64F6A" w:rsidRPr="006D1030" w:rsidP="00B64F6A">
      <w:pPr>
        <w:widowControl/>
        <w:autoSpaceDE w:val="0"/>
        <w:autoSpaceDN w:val="0"/>
        <w:adjustRightInd w:val="0"/>
        <w:spacing w:after="120"/>
        <w:rPr>
          <w:sz w:val="20"/>
        </w:rPr>
      </w:pPr>
      <w:r w:rsidRPr="006D1030">
        <w:rPr>
          <w:rStyle w:val="FootnoteReference"/>
          <w:sz w:val="20"/>
        </w:rPr>
        <w:footnoteRef/>
      </w:r>
      <w:r w:rsidRPr="006D1030">
        <w:rPr>
          <w:sz w:val="20"/>
        </w:rPr>
        <w:t xml:space="preserve"> </w:t>
      </w:r>
      <w:r w:rsidRPr="006D1030">
        <w:rPr>
          <w:i/>
          <w:sz w:val="20"/>
        </w:rPr>
        <w:t>See, e.g</w:t>
      </w:r>
      <w:r w:rsidRPr="006D1030">
        <w:rPr>
          <w:sz w:val="20"/>
        </w:rPr>
        <w:t>.,</w:t>
      </w:r>
      <w:r w:rsidRPr="006D1030">
        <w:rPr>
          <w:i/>
          <w:sz w:val="20"/>
        </w:rPr>
        <w:t xml:space="preserve"> </w:t>
      </w:r>
      <w:r w:rsidRPr="006D1030">
        <w:rPr>
          <w:i/>
          <w:iCs/>
          <w:snapToGrid/>
          <w:kern w:val="0"/>
          <w:sz w:val="20"/>
        </w:rPr>
        <w:t>See Requests for Review and/or Waiver of Decisions of the Universal Service Administrator by ABC Unified School District et al.</w:t>
      </w:r>
      <w:r w:rsidRPr="006D1030">
        <w:rPr>
          <w:iCs/>
          <w:snapToGrid/>
          <w:kern w:val="0"/>
          <w:sz w:val="20"/>
        </w:rPr>
        <w:t>;</w:t>
      </w:r>
      <w:r w:rsidRPr="006D1030">
        <w:rPr>
          <w:i/>
          <w:iCs/>
          <w:snapToGrid/>
          <w:kern w:val="0"/>
          <w:sz w:val="20"/>
        </w:rPr>
        <w:t xml:space="preserve"> Schools and Libraries Universal Service Support Mechanism</w:t>
      </w:r>
      <w:r w:rsidRPr="006D1030">
        <w:rPr>
          <w:snapToGrid/>
          <w:kern w:val="0"/>
          <w:sz w:val="20"/>
        </w:rPr>
        <w:t xml:space="preserve">, CC Docket No. 02-6, Order, 26 FCC Rcd 11019, 11019, para. 2 (WCB 2011) </w:t>
      </w:r>
      <w:r w:rsidRPr="006D1030">
        <w:rPr>
          <w:sz w:val="20"/>
        </w:rPr>
        <w:t xml:space="preserve">(waiving the filing deadline for petitioners that submitted their appeals to the Commission or USAC only a few days late).  We make no finding on the underlying issues in this appeal and remand this application back to USAC to make a determination on the merits. </w:t>
      </w:r>
      <w:r w:rsidRPr="006D1030">
        <w:rPr>
          <w:i/>
          <w:sz w:val="20"/>
        </w:rPr>
        <w:t>See supra</w:t>
      </w:r>
      <w:r w:rsidRPr="006D1030">
        <w:rPr>
          <w:sz w:val="20"/>
        </w:rPr>
        <w:t xml:space="preserve"> note 6.</w:t>
      </w:r>
    </w:p>
  </w:footnote>
  <w:footnote w:id="12">
    <w:p w:rsidR="00B64F6A" w:rsidRPr="006D1030" w:rsidP="00B64F6A">
      <w:pPr>
        <w:spacing w:after="120"/>
        <w:rPr>
          <w:sz w:val="20"/>
        </w:rPr>
      </w:pPr>
      <w:r w:rsidRPr="006D1030">
        <w:rPr>
          <w:rStyle w:val="FootnoteReference"/>
          <w:snapToGrid/>
          <w:kern w:val="0"/>
          <w:sz w:val="20"/>
        </w:rPr>
        <w:footnoteRef/>
      </w:r>
      <w:r w:rsidRPr="006D1030">
        <w:rPr>
          <w:rStyle w:val="FootnoteReference"/>
          <w:snapToGrid/>
          <w:kern w:val="0"/>
          <w:sz w:val="20"/>
        </w:rPr>
        <w:t xml:space="preserve"> </w:t>
      </w:r>
      <w:r w:rsidRPr="006D1030">
        <w:rPr>
          <w:i/>
          <w:iCs/>
          <w:sz w:val="20"/>
        </w:rPr>
        <w:t>See, e.g.</w:t>
      </w:r>
      <w:r w:rsidRPr="006D1030">
        <w:rPr>
          <w:sz w:val="20"/>
        </w:rPr>
        <w:t>,</w:t>
      </w:r>
      <w:r w:rsidRPr="006D1030">
        <w:rPr>
          <w:i/>
          <w:iCs/>
          <w:sz w:val="20"/>
        </w:rPr>
        <w:t xml:space="preserve"> Requests for Waiver of Decisions of the Universal Service Administrator by Ada School District et al.</w:t>
      </w:r>
      <w:r w:rsidRPr="006D1030">
        <w:rPr>
          <w:sz w:val="20"/>
        </w:rPr>
        <w:t>;</w:t>
      </w:r>
      <w:r w:rsidRPr="006D1030">
        <w:rPr>
          <w:i/>
          <w:iCs/>
          <w:sz w:val="20"/>
        </w:rPr>
        <w:t xml:space="preserve"> Schools and Libraries Universal Service Support Mechanism</w:t>
      </w:r>
      <w:r w:rsidRPr="006D1030">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006D1030">
        <w:rPr>
          <w:i/>
          <w:iCs/>
          <w:sz w:val="20"/>
        </w:rPr>
        <w:t>see also Modernizing the E-rate Program for Schools and Libraries</w:t>
      </w:r>
      <w:r w:rsidRPr="006D1030">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3">
    <w:p w:rsidR="00B64F6A" w:rsidRPr="00DB2327" w:rsidP="00B64F6A">
      <w:pPr>
        <w:pStyle w:val="FootnoteText"/>
        <w:rPr>
          <w:sz w:val="20"/>
        </w:rPr>
      </w:pPr>
      <w:r w:rsidRPr="006D1030">
        <w:rPr>
          <w:rStyle w:val="FootnoteReference"/>
          <w:sz w:val="20"/>
        </w:rPr>
        <w:footnoteRef/>
      </w:r>
      <w:r w:rsidRPr="006D1030">
        <w:rPr>
          <w:sz w:val="20"/>
        </w:rPr>
        <w:t xml:space="preserve"> </w:t>
      </w:r>
      <w:r w:rsidRPr="006D1030">
        <w:rPr>
          <w:i/>
          <w:iCs/>
          <w:sz w:val="20"/>
        </w:rPr>
        <w:t>See, e.g.</w:t>
      </w:r>
      <w:r w:rsidRPr="006D1030">
        <w:rPr>
          <w:sz w:val="20"/>
        </w:rPr>
        <w:t xml:space="preserve">, </w:t>
      </w:r>
      <w:r w:rsidRPr="006D1030">
        <w:rPr>
          <w:i/>
          <w:sz w:val="20"/>
        </w:rPr>
        <w:t xml:space="preserve">Requests for Waiver and Review of Decisions of the Universal Service Administrator by </w:t>
      </w:r>
      <w:r w:rsidRPr="006D1030">
        <w:rPr>
          <w:i/>
          <w:iCs/>
          <w:sz w:val="20"/>
        </w:rPr>
        <w:t>Academy of Math and Science</w:t>
      </w:r>
      <w:r w:rsidRPr="006D1030">
        <w:rPr>
          <w:iCs/>
          <w:sz w:val="20"/>
        </w:rPr>
        <w:t xml:space="preserve">; </w:t>
      </w:r>
      <w:r w:rsidRPr="006D1030">
        <w:rPr>
          <w:i/>
          <w:iCs/>
          <w:sz w:val="20"/>
        </w:rPr>
        <w:t>Schools and Libraries Universal Service Support Mechanism</w:t>
      </w:r>
      <w:r w:rsidRPr="006D1030">
        <w:rPr>
          <w:iCs/>
          <w:sz w:val="20"/>
        </w:rPr>
        <w:t>, CC Docket No. 02-6,</w:t>
      </w:r>
      <w:r w:rsidRPr="006D1030">
        <w:rPr>
          <w:i/>
          <w:iCs/>
          <w:sz w:val="20"/>
        </w:rPr>
        <w:t xml:space="preserve"> </w:t>
      </w:r>
      <w:r w:rsidRPr="006D1030">
        <w:rPr>
          <w:iCs/>
          <w:sz w:val="20"/>
        </w:rPr>
        <w:t>Order</w:t>
      </w:r>
      <w:r w:rsidRPr="006D1030">
        <w:rPr>
          <w:sz w:val="20"/>
        </w:rPr>
        <w:t>, 25 FCC Rcd 9256, 9261-62, para. 13 (2010) (denying requests for waiver of the FCC Form 471 filing window deadline where petitioners failed to present special circu</w:t>
      </w:r>
      <w:r w:rsidRPr="00DB2327">
        <w:rPr>
          <w:sz w:val="20"/>
        </w:rPr>
        <w:t xml:space="preserve">mstances justifying waiver of our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2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2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4665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sz w:val="96"/>
      </w:rPr>
      <w:t xml:space="preserve">  </w:t>
    </w:r>
    <w:r>
      <w:rPr>
        <w:rFonts w:ascii="News Gothic MT" w:hAnsi="News Gothic MT"/>
        <w:b/>
        <w:sz w:val="96"/>
      </w:rPr>
      <w:t>PUBLIC NOTICE</w:t>
    </w:r>
  </w:p>
  <w:p w:rsidR="00602577" w:rsidRPr="00B64F6A" w:rsidP="00B64F6A">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4DA9" w:rsidRPr="00B338A9" w:rsidP="000A286D">
    <w:pPr>
      <w:pStyle w:val="Header"/>
    </w:pPr>
    <w:r>
      <w:rPr>
        <w:noProof/>
      </w:rPr>
      <w:drawing>
        <wp:anchor distT="0" distB="0" distL="114300" distR="114300" simplePos="0" relativeHeight="251671552" behindDoc="1" locked="0" layoutInCell="0" allowOverlap="1">
          <wp:simplePos x="0" y="0"/>
          <wp:positionH relativeFrom="column">
            <wp:posOffset>24765</wp:posOffset>
          </wp:positionH>
          <wp:positionV relativeFrom="paragraph">
            <wp:posOffset>137795</wp:posOffset>
          </wp:positionV>
          <wp:extent cx="530225" cy="530225"/>
          <wp:effectExtent l="0" t="0" r="0" b="0"/>
          <wp:wrapTight wrapText="bothSides">
            <wp:wrapPolygon>
              <wp:start x="0" y="0"/>
              <wp:lineTo x="0" y="20953"/>
              <wp:lineTo x="20953" y="20953"/>
              <wp:lineTo x="20953" y="0"/>
              <wp:lineTo x="0" y="0"/>
            </wp:wrapPolygon>
          </wp:wrapTight>
          <wp:docPr id="10"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78741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E4DA9" w:rsidP="00D47505">
                          <w:pPr>
                            <w:rPr>
                              <w:rFonts w:ascii="Arial" w:hAnsi="Arial"/>
                              <w:b/>
                            </w:rPr>
                          </w:pPr>
                          <w:r>
                            <w:rPr>
                              <w:rFonts w:ascii="Arial" w:hAnsi="Arial"/>
                              <w:b/>
                            </w:rPr>
                            <w:t>Federal Communications Commission</w:t>
                          </w:r>
                        </w:p>
                        <w:p w:rsidR="006E4DA9"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E4DA9"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2"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6432" o:allowincell="f" stroked="f">
              <v:textbox>
                <w:txbxContent>
                  <w:p w:rsidR="006E4DA9" w:rsidP="00D47505">
                    <w:pPr>
                      <w:rPr>
                        <w:rFonts w:ascii="Arial" w:hAnsi="Arial"/>
                        <w:b/>
                      </w:rPr>
                    </w:pPr>
                    <w:r>
                      <w:rPr>
                        <w:rFonts w:ascii="Arial" w:hAnsi="Arial"/>
                        <w:b/>
                      </w:rPr>
                      <w:t>Federal Communications Commission</w:t>
                    </w:r>
                  </w:p>
                  <w:p w:rsidR="006E4DA9"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E4DA9" w:rsidP="00D47505">
                    <w:pPr>
                      <w:rPr>
                        <w:rFonts w:ascii="Arial" w:hAnsi="Arial"/>
                        <w:sz w:val="24"/>
                      </w:rPr>
                    </w:pPr>
                    <w:r>
                      <w:rPr>
                        <w:rFonts w:ascii="Arial" w:hAnsi="Arial"/>
                        <w:b/>
                      </w:rPr>
                      <w:t>Washington, D.C. 20554</w:t>
                    </w:r>
                  </w:p>
                </w:txbxContent>
              </v:textbox>
              <w10:wrap anchorx="margin"/>
            </v:shape>
          </w:pict>
        </mc:Fallback>
      </mc:AlternateContent>
    </w:r>
    <w:r w:rsidRPr="00B338A9" w:rsidR="006D1030">
      <w:t>PUBLIC NOTICE</w:t>
    </w:r>
  </w:p>
  <w:p w:rsidR="006E4DA9" w:rsidP="000A286D">
    <w:pPr>
      <w:pStyle w:val="Header"/>
    </w:pPr>
    <w:r>
      <w:rPr>
        <w:noProof/>
      </w:rPr>
      <mc:AlternateContent>
        <mc:Choice Requires="wps">
          <w:drawing>
            <wp:anchor distT="0" distB="0" distL="114300" distR="114300" simplePos="0" relativeHeight="251667456"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3"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8480" from="416.8pt,56.7pt" to="884.8pt,56.7pt" o:allowincell="f">
              <w10:wrap anchorx="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E4DA9" w:rsidP="00D47505">
                          <w:pPr>
                            <w:spacing w:before="40"/>
                            <w:jc w:val="right"/>
                            <w:rPr>
                              <w:rFonts w:ascii="Arial" w:hAnsi="Arial"/>
                              <w:b/>
                              <w:sz w:val="16"/>
                            </w:rPr>
                          </w:pPr>
                          <w:r>
                            <w:rPr>
                              <w:rFonts w:ascii="Arial" w:hAnsi="Arial"/>
                              <w:b/>
                              <w:sz w:val="16"/>
                            </w:rPr>
                            <w:t>News Media Information 202 / 418-0500</w:t>
                          </w:r>
                        </w:p>
                        <w:p w:rsidR="006E4DA9" w:rsidP="00D47505">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sidRPr="00D216CD">
                            <w:rPr>
                              <w:rStyle w:val="Hyperlink"/>
                              <w:rFonts w:ascii="Arial" w:hAnsi="Arial"/>
                              <w:b/>
                              <w:sz w:val="16"/>
                            </w:rPr>
                            <w:t>https://www.fcc.gov</w:t>
                          </w:r>
                          <w:r>
                            <w:fldChar w:fldCharType="end"/>
                          </w:r>
                        </w:p>
                        <w:p w:rsidR="006E4DA9"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6E4DA9" w:rsidP="00D47505">
                    <w:pPr>
                      <w:spacing w:before="40"/>
                      <w:jc w:val="right"/>
                      <w:rPr>
                        <w:rFonts w:ascii="Arial" w:hAnsi="Arial"/>
                        <w:b/>
                        <w:sz w:val="16"/>
                      </w:rPr>
                    </w:pPr>
                    <w:r>
                      <w:rPr>
                        <w:rFonts w:ascii="Arial" w:hAnsi="Arial"/>
                        <w:b/>
                        <w:sz w:val="16"/>
                      </w:rPr>
                      <w:t>News Media Information 202 / 418-0500</w:t>
                    </w:r>
                  </w:p>
                  <w:p w:rsidR="006E4DA9" w:rsidP="00D47505">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sidRPr="00D216CD">
                      <w:rPr>
                        <w:rStyle w:val="Hyperlink"/>
                        <w:rFonts w:ascii="Arial" w:hAnsi="Arial"/>
                        <w:b/>
                        <w:sz w:val="16"/>
                      </w:rPr>
                      <w:t>https://www.fcc.gov</w:t>
                    </w:r>
                    <w:r>
                      <w:fldChar w:fldCharType="end"/>
                    </w:r>
                  </w:p>
                  <w:p w:rsidR="006E4DA9"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6A"/>
    <w:rsid w:val="000265AE"/>
    <w:rsid w:val="000A286D"/>
    <w:rsid w:val="000E05FE"/>
    <w:rsid w:val="00475363"/>
    <w:rsid w:val="0055614C"/>
    <w:rsid w:val="005624F6"/>
    <w:rsid w:val="005D2ED5"/>
    <w:rsid w:val="00602577"/>
    <w:rsid w:val="00626EA9"/>
    <w:rsid w:val="006D1030"/>
    <w:rsid w:val="006E4DA9"/>
    <w:rsid w:val="00A4377B"/>
    <w:rsid w:val="00B338A9"/>
    <w:rsid w:val="00B64F6A"/>
    <w:rsid w:val="00C84438"/>
    <w:rsid w:val="00D17DC0"/>
    <w:rsid w:val="00D216CD"/>
    <w:rsid w:val="00D47505"/>
    <w:rsid w:val="00D60EFF"/>
    <w:rsid w:val="00DB2327"/>
    <w:rsid w:val="00F45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F6A"/>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n Char,fn Char Char,fn Char Char Char Char,fn Char1"/>
    <w:basedOn w:val="Normal"/>
    <w:link w:val="FootnoteTextChar2"/>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B64F6A"/>
    <w:pPr>
      <w:numPr>
        <w:numId w:val="13"/>
      </w:numPr>
      <w:tabs>
        <w:tab w:val="clear" w:pos="1080"/>
        <w:tab w:val="num" w:pos="1440"/>
      </w:tabs>
      <w:spacing w:after="120"/>
    </w:pPr>
  </w:style>
  <w:style w:type="character" w:customStyle="1" w:styleId="FooterChar">
    <w:name w:val="Footer Char"/>
    <w:link w:val="Footer"/>
    <w:uiPriority w:val="99"/>
    <w:rsid w:val="00B64F6A"/>
    <w:rPr>
      <w:sz w:val="22"/>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B64F6A"/>
    <w:rPr>
      <w:sz w:val="22"/>
    </w:rPr>
  </w:style>
  <w:style w:type="character" w:customStyle="1" w:styleId="ParaNumChar">
    <w:name w:val="ParaNum Char"/>
    <w:link w:val="ParaNum0"/>
    <w:locked/>
    <w:rsid w:val="00B64F6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94D1-9319-4DA7-A3BB-97C81D85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2017-12-29T14:38:01Z</dcterms:created>
  <dcterms:modified xsi:type="dcterms:W3CDTF">2017-12-29T14:38:01Z</dcterms:modified>
</cp:coreProperties>
</file>