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6308B" w14:textId="77777777" w:rsidR="00602577" w:rsidRPr="00B47BB5" w:rsidRDefault="00602577" w:rsidP="00B47BB5">
      <w:pPr>
        <w:sectPr w:rsidR="00602577" w:rsidRPr="00B47BB5" w:rsidSect="008043C6">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440" w:left="1440" w:header="720" w:footer="1440" w:gutter="0"/>
          <w:cols w:space="720"/>
          <w:titlePg/>
        </w:sectPr>
      </w:pPr>
      <w:bookmarkStart w:id="1" w:name="_GoBack"/>
      <w:bookmarkEnd w:id="1"/>
    </w:p>
    <w:p w14:paraId="4613951A" w14:textId="6C2252FB" w:rsidR="00602577" w:rsidRPr="00013541" w:rsidRDefault="00660BE1">
      <w:pPr>
        <w:jc w:val="right"/>
        <w:rPr>
          <w:b/>
          <w:szCs w:val="22"/>
        </w:rPr>
      </w:pPr>
      <w:r>
        <w:rPr>
          <w:b/>
          <w:szCs w:val="22"/>
        </w:rPr>
        <w:lastRenderedPageBreak/>
        <w:t>DA 17</w:t>
      </w:r>
      <w:r w:rsidR="004373A2" w:rsidRPr="00013541">
        <w:rPr>
          <w:b/>
          <w:szCs w:val="22"/>
        </w:rPr>
        <w:t>-</w:t>
      </w:r>
      <w:r w:rsidR="00BF745B">
        <w:rPr>
          <w:b/>
          <w:szCs w:val="22"/>
        </w:rPr>
        <w:t>135</w:t>
      </w:r>
    </w:p>
    <w:p w14:paraId="784BECDF" w14:textId="7295E0CF" w:rsidR="00602577" w:rsidRPr="00013541" w:rsidRDefault="004373A2">
      <w:pPr>
        <w:spacing w:before="60"/>
        <w:jc w:val="right"/>
        <w:rPr>
          <w:szCs w:val="22"/>
        </w:rPr>
      </w:pPr>
      <w:r w:rsidRPr="00013541">
        <w:rPr>
          <w:b/>
          <w:szCs w:val="22"/>
        </w:rPr>
        <w:t xml:space="preserve">Released: </w:t>
      </w:r>
      <w:r w:rsidR="00660BE1">
        <w:rPr>
          <w:b/>
          <w:szCs w:val="22"/>
        </w:rPr>
        <w:t>February 6, 2017</w:t>
      </w:r>
    </w:p>
    <w:p w14:paraId="13CB0C78" w14:textId="77777777" w:rsidR="00602577" w:rsidRPr="00013541" w:rsidRDefault="00602577">
      <w:pPr>
        <w:jc w:val="right"/>
        <w:rPr>
          <w:szCs w:val="22"/>
        </w:rPr>
      </w:pPr>
    </w:p>
    <w:p w14:paraId="6FAA08F8" w14:textId="438CA51E" w:rsidR="00602577" w:rsidRPr="00013541" w:rsidRDefault="0021097B">
      <w:pPr>
        <w:spacing w:after="240"/>
        <w:jc w:val="center"/>
        <w:rPr>
          <w:b/>
          <w:szCs w:val="22"/>
        </w:rPr>
      </w:pPr>
      <w:r w:rsidRPr="00013541">
        <w:rPr>
          <w:b/>
          <w:szCs w:val="22"/>
        </w:rPr>
        <w:t xml:space="preserve">WIRELINE COMPETITION BUREAU </w:t>
      </w:r>
      <w:r w:rsidR="007E1F94">
        <w:rPr>
          <w:b/>
          <w:szCs w:val="22"/>
        </w:rPr>
        <w:t xml:space="preserve">SEEKS COMMENT </w:t>
      </w:r>
      <w:r w:rsidR="00D2158D">
        <w:rPr>
          <w:b/>
          <w:szCs w:val="22"/>
        </w:rPr>
        <w:t>ON THE DEPARTMENT OF HAWAIIAN HOME</w:t>
      </w:r>
      <w:r w:rsidR="000D7CBB">
        <w:rPr>
          <w:b/>
          <w:szCs w:val="22"/>
        </w:rPr>
        <w:t xml:space="preserve"> </w:t>
      </w:r>
      <w:r w:rsidR="00D2158D">
        <w:rPr>
          <w:b/>
          <w:szCs w:val="22"/>
        </w:rPr>
        <w:t xml:space="preserve">LAND’S REQUEST FOR GUIDANCE </w:t>
      </w:r>
      <w:r w:rsidR="00660BE1">
        <w:rPr>
          <w:b/>
          <w:szCs w:val="22"/>
        </w:rPr>
        <w:t>ON W</w:t>
      </w:r>
      <w:r w:rsidR="00D2158D">
        <w:rPr>
          <w:b/>
          <w:szCs w:val="22"/>
        </w:rPr>
        <w:t xml:space="preserve">HETHER </w:t>
      </w:r>
      <w:r w:rsidR="00AD2068">
        <w:rPr>
          <w:b/>
          <w:szCs w:val="22"/>
        </w:rPr>
        <w:t xml:space="preserve">SANDWICH ISLES, INC.’S EXCLUSIVE LICENSE </w:t>
      </w:r>
      <w:r w:rsidR="00660BE1">
        <w:rPr>
          <w:b/>
          <w:szCs w:val="22"/>
        </w:rPr>
        <w:t>TO SERVE THE HAWAIIAN HOME</w:t>
      </w:r>
      <w:r w:rsidR="00FE7DDD">
        <w:rPr>
          <w:b/>
          <w:szCs w:val="22"/>
        </w:rPr>
        <w:t xml:space="preserve"> </w:t>
      </w:r>
      <w:r w:rsidR="00660BE1">
        <w:rPr>
          <w:b/>
          <w:szCs w:val="22"/>
        </w:rPr>
        <w:t xml:space="preserve">LANDS CONFLICTS WITH SECTION 253(a) OF THE COMMUNICATIONS ACT </w:t>
      </w:r>
    </w:p>
    <w:p w14:paraId="78A87D03" w14:textId="35019CDE" w:rsidR="0021097B" w:rsidRPr="00013541" w:rsidRDefault="0021097B" w:rsidP="003A65FD">
      <w:pPr>
        <w:spacing w:after="240"/>
        <w:jc w:val="center"/>
        <w:rPr>
          <w:b/>
          <w:szCs w:val="22"/>
        </w:rPr>
      </w:pPr>
      <w:r w:rsidRPr="00013541">
        <w:rPr>
          <w:b/>
          <w:szCs w:val="22"/>
        </w:rPr>
        <w:t>WC Docket No. 1</w:t>
      </w:r>
      <w:r w:rsidR="008749AD">
        <w:rPr>
          <w:b/>
          <w:szCs w:val="22"/>
        </w:rPr>
        <w:t>0</w:t>
      </w:r>
      <w:r w:rsidRPr="00013541">
        <w:rPr>
          <w:b/>
          <w:szCs w:val="22"/>
        </w:rPr>
        <w:t>-</w:t>
      </w:r>
      <w:r w:rsidR="008749AD">
        <w:rPr>
          <w:b/>
          <w:szCs w:val="22"/>
        </w:rPr>
        <w:t>90; CC Docket No. 96-45</w:t>
      </w:r>
      <w:r w:rsidRPr="00013541">
        <w:rPr>
          <w:b/>
          <w:szCs w:val="22"/>
        </w:rPr>
        <w:t xml:space="preserve"> </w:t>
      </w:r>
    </w:p>
    <w:p w14:paraId="16480BB5" w14:textId="16612C15" w:rsidR="00AA3978" w:rsidRDefault="00AA3978" w:rsidP="002B7B57">
      <w:pPr>
        <w:rPr>
          <w:b/>
          <w:szCs w:val="22"/>
        </w:rPr>
      </w:pPr>
      <w:r>
        <w:rPr>
          <w:b/>
          <w:szCs w:val="22"/>
        </w:rPr>
        <w:t xml:space="preserve">Comment Date: </w:t>
      </w:r>
      <w:r w:rsidR="002D399D">
        <w:rPr>
          <w:b/>
          <w:szCs w:val="22"/>
        </w:rPr>
        <w:t>February 20</w:t>
      </w:r>
      <w:r w:rsidR="00EA1405">
        <w:rPr>
          <w:b/>
          <w:szCs w:val="22"/>
        </w:rPr>
        <w:t>, 2017</w:t>
      </w:r>
    </w:p>
    <w:p w14:paraId="51CDB490" w14:textId="28E4E7C3" w:rsidR="00660BE1" w:rsidRPr="00AA3978" w:rsidRDefault="00660BE1" w:rsidP="00AA3978">
      <w:pPr>
        <w:spacing w:after="120"/>
        <w:rPr>
          <w:b/>
          <w:szCs w:val="22"/>
        </w:rPr>
      </w:pPr>
      <w:r>
        <w:rPr>
          <w:b/>
          <w:szCs w:val="22"/>
        </w:rPr>
        <w:t xml:space="preserve">Reply Comment Date: </w:t>
      </w:r>
      <w:r w:rsidR="002D399D">
        <w:rPr>
          <w:b/>
          <w:szCs w:val="22"/>
        </w:rPr>
        <w:t>February 27, 2017</w:t>
      </w:r>
    </w:p>
    <w:p w14:paraId="34B318D0" w14:textId="52729473" w:rsidR="002E05AC" w:rsidRPr="002E05AC" w:rsidRDefault="002E05AC" w:rsidP="002E05AC">
      <w:pPr>
        <w:spacing w:after="120"/>
        <w:ind w:firstLine="720"/>
        <w:rPr>
          <w:rFonts w:eastAsia="TimesNewRoman"/>
          <w:color w:val="000000"/>
          <w:szCs w:val="22"/>
        </w:rPr>
      </w:pPr>
      <w:r>
        <w:rPr>
          <w:rFonts w:eastAsia="TimesNewRoman"/>
          <w:color w:val="000000"/>
          <w:szCs w:val="22"/>
        </w:rPr>
        <w:t xml:space="preserve">By this Public Notice, we request comment on </w:t>
      </w:r>
      <w:r>
        <w:rPr>
          <w:szCs w:val="22"/>
        </w:rPr>
        <w:t xml:space="preserve">the Department of Hawaiian Home Lands’ (DHHL) </w:t>
      </w:r>
      <w:r>
        <w:rPr>
          <w:rFonts w:eastAsia="TimesNewRoman"/>
          <w:color w:val="000000"/>
          <w:szCs w:val="22"/>
        </w:rPr>
        <w:t xml:space="preserve">request for guidance regarding </w:t>
      </w:r>
      <w:r>
        <w:rPr>
          <w:szCs w:val="22"/>
        </w:rPr>
        <w:t xml:space="preserve">Sandwich Isles, Inc.’s (Sandwich Isles) </w:t>
      </w:r>
      <w:r>
        <w:rPr>
          <w:rFonts w:eastAsia="TimesNewRoman"/>
          <w:color w:val="000000"/>
          <w:szCs w:val="22"/>
        </w:rPr>
        <w:t xml:space="preserve">exclusive license and whether it conflicts with Section 253(a) of the Communications Act, </w:t>
      </w:r>
      <w:r>
        <w:rPr>
          <w:szCs w:val="22"/>
        </w:rPr>
        <w:t>47 U.S.C. § 253(a)</w:t>
      </w:r>
      <w:r>
        <w:rPr>
          <w:rFonts w:eastAsia="TimesNewRoman"/>
          <w:color w:val="000000"/>
          <w:szCs w:val="22"/>
        </w:rPr>
        <w:t xml:space="preserve">.  </w:t>
      </w:r>
    </w:p>
    <w:p w14:paraId="44B415DD" w14:textId="7BC74B9A" w:rsidR="00BF7936" w:rsidRDefault="00A6727D" w:rsidP="002D399D">
      <w:pPr>
        <w:spacing w:after="120"/>
        <w:ind w:firstLine="720"/>
        <w:rPr>
          <w:szCs w:val="22"/>
        </w:rPr>
      </w:pPr>
      <w:r>
        <w:rPr>
          <w:szCs w:val="22"/>
        </w:rPr>
        <w:t xml:space="preserve">On </w:t>
      </w:r>
      <w:r w:rsidR="00A70073">
        <w:rPr>
          <w:szCs w:val="22"/>
        </w:rPr>
        <w:t>Feb.</w:t>
      </w:r>
      <w:r>
        <w:rPr>
          <w:szCs w:val="22"/>
        </w:rPr>
        <w:t xml:space="preserve"> </w:t>
      </w:r>
      <w:r w:rsidR="00AC4A5C">
        <w:rPr>
          <w:szCs w:val="22"/>
        </w:rPr>
        <w:t>3</w:t>
      </w:r>
      <w:r w:rsidR="00BF7936">
        <w:rPr>
          <w:szCs w:val="22"/>
        </w:rPr>
        <w:t xml:space="preserve">, 2017, </w:t>
      </w:r>
      <w:r w:rsidR="002E05AC">
        <w:rPr>
          <w:szCs w:val="22"/>
        </w:rPr>
        <w:t xml:space="preserve">DHHL </w:t>
      </w:r>
      <w:r w:rsidR="00BF7936">
        <w:rPr>
          <w:szCs w:val="22"/>
        </w:rPr>
        <w:t>filed a letter with the Commission reque</w:t>
      </w:r>
      <w:r>
        <w:rPr>
          <w:szCs w:val="22"/>
        </w:rPr>
        <w:t>sting guidance</w:t>
      </w:r>
      <w:r w:rsidR="0020694D">
        <w:rPr>
          <w:szCs w:val="22"/>
        </w:rPr>
        <w:t xml:space="preserve"> on whether terms of the </w:t>
      </w:r>
      <w:r w:rsidR="00BF7936">
        <w:rPr>
          <w:szCs w:val="22"/>
        </w:rPr>
        <w:t xml:space="preserve">exclusive license it provided </w:t>
      </w:r>
      <w:r w:rsidR="00D2158D">
        <w:rPr>
          <w:szCs w:val="22"/>
        </w:rPr>
        <w:t xml:space="preserve">“in perpetuity” </w:t>
      </w:r>
      <w:r w:rsidR="00BF7936">
        <w:rPr>
          <w:szCs w:val="22"/>
        </w:rPr>
        <w:t>to</w:t>
      </w:r>
      <w:r w:rsidR="00D2158D">
        <w:rPr>
          <w:szCs w:val="22"/>
        </w:rPr>
        <w:t xml:space="preserve"> Waimana Enterprises, Inc., the parent company of</w:t>
      </w:r>
      <w:r w:rsidR="002E05AC">
        <w:rPr>
          <w:szCs w:val="22"/>
        </w:rPr>
        <w:t xml:space="preserve"> Sandwich Isles</w:t>
      </w:r>
      <w:r w:rsidR="00D2158D">
        <w:rPr>
          <w:szCs w:val="22"/>
        </w:rPr>
        <w:t xml:space="preserve">, </w:t>
      </w:r>
      <w:r>
        <w:rPr>
          <w:szCs w:val="22"/>
        </w:rPr>
        <w:t xml:space="preserve">and a </w:t>
      </w:r>
      <w:r w:rsidR="002D399D">
        <w:rPr>
          <w:szCs w:val="22"/>
        </w:rPr>
        <w:t xml:space="preserve">subsequent, </w:t>
      </w:r>
      <w:r>
        <w:rPr>
          <w:szCs w:val="22"/>
        </w:rPr>
        <w:t xml:space="preserve">partial assignment of that license directly to Sandwich Isles, </w:t>
      </w:r>
      <w:r w:rsidR="00D2158D">
        <w:rPr>
          <w:szCs w:val="22"/>
        </w:rPr>
        <w:t xml:space="preserve">to provide telecommunications services to the Hawaiian </w:t>
      </w:r>
      <w:r w:rsidR="00FE7DDD">
        <w:rPr>
          <w:szCs w:val="22"/>
        </w:rPr>
        <w:t xml:space="preserve">home lands </w:t>
      </w:r>
      <w:r w:rsidR="00D2158D">
        <w:rPr>
          <w:szCs w:val="22"/>
        </w:rPr>
        <w:t>conflicts with Section 2</w:t>
      </w:r>
      <w:r w:rsidR="002E05AC">
        <w:rPr>
          <w:szCs w:val="22"/>
        </w:rPr>
        <w:t>53(a)</w:t>
      </w:r>
      <w:r>
        <w:rPr>
          <w:szCs w:val="22"/>
        </w:rPr>
        <w:t>.</w:t>
      </w:r>
      <w:r>
        <w:rPr>
          <w:rStyle w:val="FootnoteReference"/>
          <w:szCs w:val="22"/>
        </w:rPr>
        <w:footnoteReference w:id="2"/>
      </w:r>
      <w:r>
        <w:rPr>
          <w:szCs w:val="22"/>
        </w:rPr>
        <w:t xml:space="preserve">  Section 253(a) states that</w:t>
      </w:r>
      <w:r w:rsidR="002E6588">
        <w:rPr>
          <w:szCs w:val="22"/>
        </w:rPr>
        <w:t>,</w:t>
      </w:r>
      <w:r>
        <w:rPr>
          <w:szCs w:val="22"/>
        </w:rPr>
        <w:t xml:space="preserve"> “</w:t>
      </w:r>
      <w:r w:rsidR="002E6588">
        <w:rPr>
          <w:szCs w:val="22"/>
        </w:rPr>
        <w:t>[n]</w:t>
      </w:r>
      <w:r>
        <w:t>o State or local statute or regulation, or other State or local legal requirement, may prohibit or have the effect of prohibiting the ability of any entity to provide any interstate or intrastate telecommunications service.”</w:t>
      </w:r>
      <w:r>
        <w:rPr>
          <w:rStyle w:val="FootnoteReference"/>
        </w:rPr>
        <w:footnoteReference w:id="3"/>
      </w:r>
    </w:p>
    <w:p w14:paraId="419AAA63" w14:textId="7592F0A2" w:rsidR="002D399D" w:rsidRDefault="00FE7F81" w:rsidP="00FF4092">
      <w:pPr>
        <w:spacing w:after="120"/>
        <w:ind w:firstLine="720"/>
        <w:rPr>
          <w:szCs w:val="22"/>
        </w:rPr>
      </w:pPr>
      <w:r>
        <w:rPr>
          <w:szCs w:val="22"/>
        </w:rPr>
        <w:t xml:space="preserve">In the </w:t>
      </w:r>
      <w:r>
        <w:rPr>
          <w:i/>
          <w:szCs w:val="22"/>
        </w:rPr>
        <w:t xml:space="preserve">Sandwich Isles Improper </w:t>
      </w:r>
      <w:r w:rsidRPr="00FE7F81">
        <w:rPr>
          <w:i/>
          <w:szCs w:val="22"/>
        </w:rPr>
        <w:t>Payments Order</w:t>
      </w:r>
      <w:r>
        <w:rPr>
          <w:szCs w:val="22"/>
        </w:rPr>
        <w:t xml:space="preserve">, the Commission </w:t>
      </w:r>
      <w:r w:rsidR="00AA3978">
        <w:rPr>
          <w:szCs w:val="22"/>
        </w:rPr>
        <w:t xml:space="preserve">concluded that Sandwich Isles improperly received payments </w:t>
      </w:r>
      <w:r w:rsidR="00B8364B">
        <w:rPr>
          <w:szCs w:val="22"/>
        </w:rPr>
        <w:t xml:space="preserve">of </w:t>
      </w:r>
      <w:r w:rsidR="00AA3978">
        <w:rPr>
          <w:szCs w:val="22"/>
        </w:rPr>
        <w:t>over $27,270,390 from the federal high-cost support mechanisms</w:t>
      </w:r>
      <w:r>
        <w:rPr>
          <w:szCs w:val="22"/>
        </w:rPr>
        <w:t xml:space="preserve"> for repeated violations of the Commission’s rules.</w:t>
      </w:r>
      <w:r>
        <w:rPr>
          <w:rStyle w:val="FootnoteReference"/>
          <w:szCs w:val="22"/>
        </w:rPr>
        <w:footnoteReference w:id="4"/>
      </w:r>
      <w:r>
        <w:rPr>
          <w:szCs w:val="22"/>
        </w:rPr>
        <w:t xml:space="preserve">  </w:t>
      </w:r>
      <w:r w:rsidR="00D566B2">
        <w:rPr>
          <w:szCs w:val="22"/>
        </w:rPr>
        <w:t>In light of these findings, the Commission directed the Wireline Competition Bureau (Bureau) to seek comment on whether the Commission should terminate a previously granted study area boundary waiver providing Sandwich Isles status as an incumbent local exchange company for purposes of receiving high-cost support, which would make it ineligible to receive such support.</w:t>
      </w:r>
      <w:r w:rsidR="00D566B2">
        <w:rPr>
          <w:rStyle w:val="FootnoteReference"/>
          <w:szCs w:val="22"/>
        </w:rPr>
        <w:footnoteReference w:id="5"/>
      </w:r>
      <w:r w:rsidR="004A1887">
        <w:rPr>
          <w:szCs w:val="22"/>
        </w:rPr>
        <w:t xml:space="preserve">  In response to the Bureau’s Public Notice, the DHHL filed </w:t>
      </w:r>
      <w:r w:rsidR="002E6588">
        <w:rPr>
          <w:szCs w:val="22"/>
        </w:rPr>
        <w:t xml:space="preserve">its letter </w:t>
      </w:r>
      <w:r w:rsidR="004A1887">
        <w:rPr>
          <w:szCs w:val="22"/>
        </w:rPr>
        <w:t xml:space="preserve">requesting that any wrong doing on the part of Sandwich Isles not diminish the </w:t>
      </w:r>
      <w:r w:rsidR="00AD2068">
        <w:rPr>
          <w:szCs w:val="22"/>
        </w:rPr>
        <w:t xml:space="preserve">availability of </w:t>
      </w:r>
      <w:r w:rsidR="004A1887">
        <w:rPr>
          <w:szCs w:val="22"/>
        </w:rPr>
        <w:t>universal ser</w:t>
      </w:r>
      <w:r w:rsidR="00AD2068">
        <w:rPr>
          <w:szCs w:val="22"/>
        </w:rPr>
        <w:t xml:space="preserve">vice high-cost </w:t>
      </w:r>
      <w:r w:rsidR="00AD2068">
        <w:rPr>
          <w:szCs w:val="22"/>
        </w:rPr>
        <w:lastRenderedPageBreak/>
        <w:t xml:space="preserve">support to the </w:t>
      </w:r>
      <w:r w:rsidR="004A1887">
        <w:rPr>
          <w:szCs w:val="22"/>
        </w:rPr>
        <w:t>Hawa</w:t>
      </w:r>
      <w:r w:rsidR="00AD2068">
        <w:rPr>
          <w:szCs w:val="22"/>
        </w:rPr>
        <w:t xml:space="preserve">iian </w:t>
      </w:r>
      <w:r w:rsidR="000D7CBB">
        <w:rPr>
          <w:szCs w:val="22"/>
        </w:rPr>
        <w:t>h</w:t>
      </w:r>
      <w:r w:rsidR="00AD2068">
        <w:rPr>
          <w:szCs w:val="22"/>
        </w:rPr>
        <w:t>ome lands</w:t>
      </w:r>
      <w:r w:rsidR="004A1887">
        <w:rPr>
          <w:szCs w:val="22"/>
        </w:rPr>
        <w:t>.</w:t>
      </w:r>
      <w:r w:rsidR="004A1887">
        <w:rPr>
          <w:rStyle w:val="FootnoteReference"/>
          <w:szCs w:val="22"/>
        </w:rPr>
        <w:footnoteReference w:id="6"/>
      </w:r>
      <w:r w:rsidR="004A1887">
        <w:rPr>
          <w:szCs w:val="22"/>
        </w:rPr>
        <w:t xml:space="preserve">  </w:t>
      </w:r>
      <w:r w:rsidR="00AD2068">
        <w:rPr>
          <w:szCs w:val="22"/>
        </w:rPr>
        <w:t xml:space="preserve">As part of DHHL’s </w:t>
      </w:r>
      <w:r w:rsidR="00E662A0">
        <w:rPr>
          <w:szCs w:val="22"/>
        </w:rPr>
        <w:t xml:space="preserve">comments regarding the availability of federal universal service support to the Hawaiian </w:t>
      </w:r>
      <w:r w:rsidR="000D7CBB">
        <w:rPr>
          <w:szCs w:val="22"/>
        </w:rPr>
        <w:t>h</w:t>
      </w:r>
      <w:r w:rsidR="00E662A0">
        <w:rPr>
          <w:szCs w:val="22"/>
        </w:rPr>
        <w:t>ome lands</w:t>
      </w:r>
      <w:r w:rsidR="000F1ED3">
        <w:rPr>
          <w:szCs w:val="22"/>
        </w:rPr>
        <w:t>, it requested</w:t>
      </w:r>
      <w:r w:rsidR="00AD2068">
        <w:rPr>
          <w:szCs w:val="22"/>
        </w:rPr>
        <w:t xml:space="preserve"> guidance on whether the </w:t>
      </w:r>
      <w:r w:rsidR="00E662A0">
        <w:rPr>
          <w:szCs w:val="22"/>
        </w:rPr>
        <w:t xml:space="preserve">terms of the </w:t>
      </w:r>
      <w:r w:rsidR="00AD2068">
        <w:rPr>
          <w:szCs w:val="22"/>
        </w:rPr>
        <w:t xml:space="preserve">exclusive license it provided to Sandwich Isles conflicts with Section 253(a) of the Communications Act.  </w:t>
      </w:r>
    </w:p>
    <w:p w14:paraId="47C2D8EF" w14:textId="6049C77D" w:rsidR="0073223F" w:rsidRPr="00C02EBF" w:rsidRDefault="0073223F" w:rsidP="00AD2068">
      <w:pPr>
        <w:spacing w:after="120"/>
        <w:ind w:firstLine="720"/>
        <w:rPr>
          <w:szCs w:val="22"/>
        </w:rPr>
      </w:pPr>
      <w:r w:rsidRPr="00400662">
        <w:rPr>
          <w:rFonts w:eastAsia="TimesNewRoman"/>
          <w:color w:val="000000"/>
          <w:szCs w:val="22"/>
        </w:rPr>
        <w:t>Comments</w:t>
      </w:r>
      <w:r w:rsidRPr="0073223F">
        <w:rPr>
          <w:rFonts w:eastAsia="TimesNewRoman"/>
          <w:color w:val="000000"/>
          <w:szCs w:val="22"/>
        </w:rPr>
        <w:t xml:space="preserve"> may be filed using the Commission’s Electronic Comment Filing System</w:t>
      </w:r>
      <w:r>
        <w:rPr>
          <w:rFonts w:eastAsia="TimesNewRoman"/>
          <w:color w:val="000000"/>
          <w:szCs w:val="22"/>
        </w:rPr>
        <w:t xml:space="preserve"> </w:t>
      </w:r>
      <w:r w:rsidRPr="0073223F">
        <w:rPr>
          <w:rFonts w:eastAsia="TimesNewRoman"/>
          <w:color w:val="000000"/>
          <w:szCs w:val="22"/>
        </w:rPr>
        <w:t>(ECFS), or by filing paper copies.</w:t>
      </w:r>
    </w:p>
    <w:p w14:paraId="19091B53" w14:textId="71A62778" w:rsidR="0073223F" w:rsidRPr="0073223F" w:rsidRDefault="0073223F" w:rsidP="0073223F">
      <w:pPr>
        <w:pStyle w:val="ListParagraph"/>
        <w:numPr>
          <w:ilvl w:val="0"/>
          <w:numId w:val="30"/>
        </w:numPr>
        <w:autoSpaceDE w:val="0"/>
        <w:autoSpaceDN w:val="0"/>
        <w:adjustRightInd w:val="0"/>
        <w:rPr>
          <w:rFonts w:eastAsia="TimesNewRoman"/>
          <w:color w:val="000000"/>
          <w:szCs w:val="22"/>
        </w:rPr>
      </w:pPr>
      <w:r w:rsidRPr="0073223F">
        <w:rPr>
          <w:rFonts w:eastAsia="TimesNewRoman"/>
          <w:color w:val="000000"/>
          <w:szCs w:val="22"/>
        </w:rPr>
        <w:t>Electronic Filers: Comments may be filed electronically using the Internet by accessing the</w:t>
      </w:r>
    </w:p>
    <w:p w14:paraId="0D69F21B" w14:textId="5E223B01" w:rsidR="0073223F" w:rsidRDefault="0073223F" w:rsidP="0073223F">
      <w:pPr>
        <w:autoSpaceDE w:val="0"/>
        <w:autoSpaceDN w:val="0"/>
        <w:adjustRightInd w:val="0"/>
        <w:rPr>
          <w:rFonts w:eastAsia="TimesNewRoman"/>
          <w:color w:val="367FFF"/>
          <w:szCs w:val="22"/>
        </w:rPr>
      </w:pPr>
      <w:r w:rsidRPr="0073223F">
        <w:rPr>
          <w:rFonts w:eastAsia="TimesNewRoman"/>
          <w:color w:val="000000"/>
          <w:szCs w:val="22"/>
        </w:rPr>
        <w:t xml:space="preserve">ECFS: </w:t>
      </w:r>
      <w:hyperlink r:id="rId14" w:history="1">
        <w:r w:rsidRPr="00F25972">
          <w:rPr>
            <w:rStyle w:val="Hyperlink"/>
            <w:rFonts w:eastAsia="TimesNewRoman"/>
            <w:szCs w:val="22"/>
          </w:rPr>
          <w:t>https://www.fcc.gov/ecfs/</w:t>
        </w:r>
      </w:hyperlink>
    </w:p>
    <w:p w14:paraId="6CC30711" w14:textId="77777777" w:rsidR="0073223F" w:rsidRPr="0073223F" w:rsidRDefault="0073223F" w:rsidP="0073223F">
      <w:pPr>
        <w:autoSpaceDE w:val="0"/>
        <w:autoSpaceDN w:val="0"/>
        <w:adjustRightInd w:val="0"/>
        <w:rPr>
          <w:rFonts w:eastAsia="TimesNewRoman"/>
          <w:color w:val="367FFF"/>
          <w:szCs w:val="22"/>
        </w:rPr>
      </w:pPr>
    </w:p>
    <w:p w14:paraId="1325D581" w14:textId="77777777" w:rsidR="0073223F" w:rsidRPr="00C61DC6" w:rsidRDefault="0073223F" w:rsidP="0073223F">
      <w:pPr>
        <w:numPr>
          <w:ilvl w:val="0"/>
          <w:numId w:val="32"/>
        </w:numPr>
        <w:spacing w:after="12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14:paraId="2D7C7C86" w14:textId="77777777" w:rsidR="0073223F" w:rsidRPr="00C61DC6" w:rsidRDefault="0073223F" w:rsidP="0073223F">
      <w:pPr>
        <w:numPr>
          <w:ilvl w:val="1"/>
          <w:numId w:val="32"/>
        </w:numPr>
        <w:spacing w:after="120"/>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14:paraId="1BC1DF2C" w14:textId="77777777" w:rsidR="0073223F" w:rsidRPr="00C61DC6" w:rsidRDefault="0073223F" w:rsidP="0073223F">
      <w:pPr>
        <w:numPr>
          <w:ilvl w:val="1"/>
          <w:numId w:val="32"/>
        </w:numPr>
        <w:spacing w:after="120"/>
        <w:rPr>
          <w:szCs w:val="22"/>
        </w:rPr>
      </w:pPr>
      <w:r>
        <w:rPr>
          <w:szCs w:val="22"/>
        </w:rPr>
        <w:t>Commercial overnight mail (other than U.S. Postal Service Express Mail and Priority Mail) must be sent to 9300 East Hampton Drive, Capitol Heights, MD  20743.</w:t>
      </w:r>
    </w:p>
    <w:p w14:paraId="779B6130" w14:textId="77777777" w:rsidR="0073223F" w:rsidRPr="00C61DC6" w:rsidRDefault="0073223F" w:rsidP="0073223F">
      <w:pPr>
        <w:numPr>
          <w:ilvl w:val="1"/>
          <w:numId w:val="32"/>
        </w:numPr>
        <w:spacing w:after="120"/>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14:paraId="1EEC7636" w14:textId="2D66CA54" w:rsidR="0073223F" w:rsidRDefault="0073223F" w:rsidP="0073223F">
      <w:pPr>
        <w:spacing w:after="120"/>
        <w:ind w:firstLine="360"/>
        <w:rPr>
          <w:szCs w:val="22"/>
        </w:rPr>
      </w:pPr>
      <w:r>
        <w:rPr>
          <w:szCs w:val="22"/>
        </w:rPr>
        <w:tab/>
        <w:t xml:space="preserve">People with Disabilities:  To request materials in accessible formats for people with disabilities (Braille, large print, electronic files, audio format), send an e-mail to </w:t>
      </w:r>
      <w:hyperlink r:id="rId15" w:history="1">
        <w:r>
          <w:rPr>
            <w:rStyle w:val="Hyperlink"/>
            <w:szCs w:val="22"/>
          </w:rPr>
          <w:t>fcc504@fcc.gov</w:t>
        </w:r>
      </w:hyperlink>
      <w:r>
        <w:rPr>
          <w:szCs w:val="22"/>
        </w:rPr>
        <w:t xml:space="preserve"> or call the Consumer &amp; Governmental Affairs Bureau at (202) 418-0530 (voice), (202) 418-0432 (</w:t>
      </w:r>
      <w:r w:rsidR="00BF745B">
        <w:rPr>
          <w:szCs w:val="22"/>
        </w:rPr>
        <w:t>TTY</w:t>
      </w:r>
      <w:r>
        <w:rPr>
          <w:szCs w:val="22"/>
        </w:rPr>
        <w:t>).</w:t>
      </w:r>
    </w:p>
    <w:p w14:paraId="707FAE2F" w14:textId="77777777" w:rsidR="0073223F" w:rsidRPr="00C61DC6" w:rsidRDefault="0073223F" w:rsidP="0073223F">
      <w:pPr>
        <w:tabs>
          <w:tab w:val="left" w:pos="720"/>
        </w:tabs>
        <w:spacing w:after="120"/>
      </w:pPr>
      <w:r>
        <w:tab/>
        <w:t xml:space="preserve">The proceeding this petition initiates shall be treated as a “permit-but-disclose” proceeding in accordance with the Commission’s </w:t>
      </w:r>
      <w:r>
        <w:rPr>
          <w:i/>
          <w:iCs/>
        </w:rPr>
        <w:t xml:space="preserve">ex parte </w:t>
      </w:r>
      <w:r>
        <w:t>rules.</w:t>
      </w:r>
      <w:r>
        <w:rPr>
          <w:rStyle w:val="FootnoteReference"/>
        </w:rPr>
        <w:footnoteReference w:id="7"/>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 xml:space="preserve">presentations, and all attachments thereto, must be filed through the electronic comment </w:t>
      </w:r>
      <w:r>
        <w:lastRenderedPageBreak/>
        <w:t>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14:paraId="6D4A4698" w14:textId="057E7440" w:rsidR="0073223F" w:rsidRDefault="0073223F" w:rsidP="0073223F">
      <w:pPr>
        <w:ind w:firstLine="720"/>
        <w:rPr>
          <w:szCs w:val="22"/>
        </w:rPr>
      </w:pPr>
      <w:r>
        <w:rPr>
          <w:szCs w:val="22"/>
        </w:rPr>
        <w:t>For further information, please contact Garnet Hanly, Telecommunications Access Policy Division, Wireline Competition Bureau at (202) 418-0995 or via email at Garnet.Hanly@fcc.gov.</w:t>
      </w:r>
    </w:p>
    <w:p w14:paraId="5583296E" w14:textId="77777777" w:rsidR="0073223F" w:rsidRDefault="0073223F" w:rsidP="0073223F">
      <w:pPr>
        <w:rPr>
          <w:szCs w:val="22"/>
        </w:rPr>
      </w:pPr>
    </w:p>
    <w:p w14:paraId="5272F073" w14:textId="75BC690B" w:rsidR="0073223F" w:rsidRDefault="0073223F" w:rsidP="006044A0">
      <w:pPr>
        <w:jc w:val="center"/>
        <w:rPr>
          <w:rFonts w:eastAsia="TimesNewRoman"/>
          <w:color w:val="000000"/>
          <w:szCs w:val="22"/>
        </w:rPr>
      </w:pPr>
      <w:r>
        <w:rPr>
          <w:b/>
          <w:szCs w:val="22"/>
        </w:rPr>
        <w:t>- FCC -</w:t>
      </w:r>
    </w:p>
    <w:p w14:paraId="1E7F4279" w14:textId="77777777" w:rsidR="0073223F" w:rsidRDefault="0073223F" w:rsidP="0073223F">
      <w:pPr>
        <w:pStyle w:val="ListParagraph"/>
        <w:autoSpaceDE w:val="0"/>
        <w:autoSpaceDN w:val="0"/>
        <w:adjustRightInd w:val="0"/>
        <w:rPr>
          <w:rFonts w:eastAsia="TimesNewRoman"/>
          <w:color w:val="000000"/>
          <w:szCs w:val="22"/>
        </w:rPr>
      </w:pPr>
    </w:p>
    <w:p w14:paraId="32E61B5F" w14:textId="49BA61E9" w:rsidR="005F57CA" w:rsidRPr="007A4751" w:rsidRDefault="005F57CA" w:rsidP="00150C53">
      <w:pPr>
        <w:tabs>
          <w:tab w:val="left" w:pos="720"/>
        </w:tabs>
        <w:rPr>
          <w:szCs w:val="22"/>
        </w:rPr>
      </w:pPr>
    </w:p>
    <w:p w14:paraId="30AC899C" w14:textId="77777777" w:rsidR="00602577" w:rsidRPr="007A4751" w:rsidRDefault="00602577" w:rsidP="00FF4092">
      <w:pPr>
        <w:jc w:val="center"/>
        <w:rPr>
          <w:szCs w:val="22"/>
        </w:rPr>
      </w:pPr>
    </w:p>
    <w:sectPr w:rsidR="00602577" w:rsidRPr="007A4751" w:rsidSect="002B7B57">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59B57" w14:textId="77777777" w:rsidR="00F44D81" w:rsidRDefault="00F44D81">
      <w:r>
        <w:separator/>
      </w:r>
    </w:p>
  </w:endnote>
  <w:endnote w:type="continuationSeparator" w:id="0">
    <w:p w14:paraId="29AF6E6E" w14:textId="77777777" w:rsidR="00F44D81" w:rsidRDefault="00F44D81">
      <w:r>
        <w:continuationSeparator/>
      </w:r>
    </w:p>
  </w:endnote>
  <w:endnote w:type="continuationNotice" w:id="1">
    <w:p w14:paraId="1BCA3E2C" w14:textId="77777777" w:rsidR="00F44D81" w:rsidRDefault="00F44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05F8E" w14:textId="77777777" w:rsidR="00356BD9" w:rsidRDefault="00356B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273504"/>
      <w:docPartObj>
        <w:docPartGallery w:val="Page Numbers (Bottom of Page)"/>
        <w:docPartUnique/>
      </w:docPartObj>
    </w:sdtPr>
    <w:sdtEndPr>
      <w:rPr>
        <w:noProof/>
      </w:rPr>
    </w:sdtEndPr>
    <w:sdtContent>
      <w:p w14:paraId="0D8C7451" w14:textId="065F9DE6" w:rsidR="00BF320E" w:rsidRDefault="00BF320E" w:rsidP="008043C6">
        <w:pPr>
          <w:pStyle w:val="Footer"/>
          <w:jc w:val="center"/>
        </w:pPr>
        <w:r>
          <w:fldChar w:fldCharType="begin"/>
        </w:r>
        <w:r>
          <w:instrText xml:space="preserve"> PAGE   \* MERGEFORMAT </w:instrText>
        </w:r>
        <w:r>
          <w:fldChar w:fldCharType="separate"/>
        </w:r>
        <w:r w:rsidR="00DA2422">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14C65" w14:textId="77777777" w:rsidR="00356BD9" w:rsidRDefault="00356B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0342F" w14:textId="77777777" w:rsidR="00F44D81" w:rsidRDefault="00F44D81">
      <w:r>
        <w:separator/>
      </w:r>
    </w:p>
  </w:footnote>
  <w:footnote w:type="continuationSeparator" w:id="0">
    <w:p w14:paraId="4B20FEBA" w14:textId="77777777" w:rsidR="00F44D81" w:rsidRDefault="00F44D81">
      <w:r>
        <w:continuationSeparator/>
      </w:r>
    </w:p>
  </w:footnote>
  <w:footnote w:type="continuationNotice" w:id="1">
    <w:p w14:paraId="5CBA489C" w14:textId="77777777" w:rsidR="00F44D81" w:rsidRDefault="00F44D81"/>
  </w:footnote>
  <w:footnote w:id="2">
    <w:p w14:paraId="2A425CC4" w14:textId="3F0DC1AC" w:rsidR="00A6727D" w:rsidRPr="000D7CBB" w:rsidRDefault="00A6727D" w:rsidP="002B7B57">
      <w:pPr>
        <w:pStyle w:val="FootnoteText"/>
        <w:spacing w:after="120"/>
        <w:rPr>
          <w:sz w:val="20"/>
        </w:rPr>
      </w:pPr>
      <w:r w:rsidRPr="000D7CBB">
        <w:rPr>
          <w:rStyle w:val="FootnoteReference"/>
          <w:sz w:val="20"/>
        </w:rPr>
        <w:footnoteRef/>
      </w:r>
      <w:r w:rsidRPr="000D7CBB">
        <w:rPr>
          <w:sz w:val="20"/>
        </w:rPr>
        <w:t xml:space="preserve"> </w:t>
      </w:r>
      <w:r w:rsidRPr="000D7CBB">
        <w:rPr>
          <w:i/>
          <w:sz w:val="20"/>
        </w:rPr>
        <w:t xml:space="preserve">See </w:t>
      </w:r>
      <w:r w:rsidRPr="000D7CBB">
        <w:rPr>
          <w:sz w:val="20"/>
        </w:rPr>
        <w:t>Letter from John M.K. Masagatani, Chairman, Hawaiian Homes Commission, to Honorable Ajit Pai, Chairman, FCC, WC Docket</w:t>
      </w:r>
      <w:r w:rsidR="00A70073">
        <w:rPr>
          <w:sz w:val="20"/>
        </w:rPr>
        <w:t xml:space="preserve"> No. 10-90, CC Docket No. 96-45</w:t>
      </w:r>
      <w:r w:rsidRPr="000D7CBB">
        <w:rPr>
          <w:sz w:val="20"/>
        </w:rPr>
        <w:t xml:space="preserve"> </w:t>
      </w:r>
      <w:r w:rsidR="00AC4A5C">
        <w:rPr>
          <w:sz w:val="20"/>
        </w:rPr>
        <w:t xml:space="preserve">(filed </w:t>
      </w:r>
      <w:r w:rsidR="00A70073">
        <w:rPr>
          <w:sz w:val="20"/>
        </w:rPr>
        <w:t>Feb.</w:t>
      </w:r>
      <w:r w:rsidRPr="000D7CBB">
        <w:rPr>
          <w:sz w:val="20"/>
        </w:rPr>
        <w:t xml:space="preserve"> </w:t>
      </w:r>
      <w:r w:rsidR="00AC4A5C">
        <w:rPr>
          <w:sz w:val="20"/>
        </w:rPr>
        <w:t>3</w:t>
      </w:r>
      <w:r w:rsidRPr="000D7CBB">
        <w:rPr>
          <w:sz w:val="20"/>
        </w:rPr>
        <w:t>, 2017</w:t>
      </w:r>
      <w:r w:rsidR="00AC4A5C">
        <w:rPr>
          <w:sz w:val="20"/>
        </w:rPr>
        <w:t>)</w:t>
      </w:r>
      <w:r w:rsidRPr="000D7CBB">
        <w:rPr>
          <w:sz w:val="20"/>
        </w:rPr>
        <w:t xml:space="preserve"> (DHHL Letter).  </w:t>
      </w:r>
    </w:p>
  </w:footnote>
  <w:footnote w:id="3">
    <w:p w14:paraId="4B0CC423" w14:textId="792482F2" w:rsidR="00A6727D" w:rsidRPr="000D7CBB" w:rsidRDefault="00A6727D" w:rsidP="002B7B57">
      <w:pPr>
        <w:pStyle w:val="FootnoteText"/>
        <w:spacing w:after="120"/>
        <w:rPr>
          <w:sz w:val="20"/>
        </w:rPr>
      </w:pPr>
      <w:r w:rsidRPr="000D7CBB">
        <w:rPr>
          <w:rStyle w:val="FootnoteReference"/>
          <w:sz w:val="20"/>
        </w:rPr>
        <w:footnoteRef/>
      </w:r>
      <w:r w:rsidRPr="000D7CBB">
        <w:rPr>
          <w:sz w:val="20"/>
        </w:rPr>
        <w:t xml:space="preserve"> 47 U.S.C. § 253(a).</w:t>
      </w:r>
    </w:p>
  </w:footnote>
  <w:footnote w:id="4">
    <w:p w14:paraId="3C2EA266" w14:textId="1F605B83" w:rsidR="00FE7F81" w:rsidRPr="000D7CBB" w:rsidRDefault="00FE7F81" w:rsidP="002B7B57">
      <w:pPr>
        <w:pStyle w:val="FootnoteText"/>
        <w:spacing w:after="120"/>
        <w:rPr>
          <w:sz w:val="20"/>
        </w:rPr>
      </w:pPr>
      <w:r w:rsidRPr="000D7CBB">
        <w:rPr>
          <w:rStyle w:val="FootnoteReference"/>
          <w:sz w:val="20"/>
        </w:rPr>
        <w:footnoteRef/>
      </w:r>
      <w:r w:rsidRPr="000D7CBB">
        <w:rPr>
          <w:sz w:val="20"/>
        </w:rPr>
        <w:t xml:space="preserve"> </w:t>
      </w:r>
      <w:r w:rsidRPr="000D7CBB">
        <w:rPr>
          <w:i/>
          <w:sz w:val="20"/>
        </w:rPr>
        <w:t xml:space="preserve">See generally, Sandwich Isles Communications Ins., </w:t>
      </w:r>
      <w:r w:rsidRPr="000D7CBB">
        <w:rPr>
          <w:sz w:val="20"/>
        </w:rPr>
        <w:t>WC Docket No. 10-90, 31 FCC Rcd 12999 (2016) (</w:t>
      </w:r>
      <w:r w:rsidRPr="000D7CBB">
        <w:rPr>
          <w:i/>
          <w:sz w:val="20"/>
        </w:rPr>
        <w:t>Sandwich Isles Improper Payments Order</w:t>
      </w:r>
      <w:r w:rsidR="004A1887" w:rsidRPr="000D7CBB">
        <w:rPr>
          <w:sz w:val="20"/>
        </w:rPr>
        <w:t>).</w:t>
      </w:r>
    </w:p>
  </w:footnote>
  <w:footnote w:id="5">
    <w:p w14:paraId="5AF06662" w14:textId="42139AD6" w:rsidR="00D566B2" w:rsidRPr="000D7CBB" w:rsidRDefault="00D566B2" w:rsidP="002B7B57">
      <w:pPr>
        <w:pStyle w:val="FootnoteText"/>
        <w:spacing w:after="120"/>
        <w:rPr>
          <w:sz w:val="20"/>
        </w:rPr>
      </w:pPr>
      <w:r w:rsidRPr="000D7CBB">
        <w:rPr>
          <w:rStyle w:val="FootnoteReference"/>
          <w:sz w:val="20"/>
        </w:rPr>
        <w:footnoteRef/>
      </w:r>
      <w:r w:rsidRPr="000D7CBB">
        <w:rPr>
          <w:sz w:val="20"/>
        </w:rPr>
        <w:t xml:space="preserve"> </w:t>
      </w:r>
      <w:r w:rsidR="000F1ED3" w:rsidRPr="000D7CBB">
        <w:rPr>
          <w:i/>
          <w:sz w:val="20"/>
        </w:rPr>
        <w:t xml:space="preserve">Id. </w:t>
      </w:r>
      <w:r w:rsidRPr="000D7CBB">
        <w:rPr>
          <w:sz w:val="20"/>
        </w:rPr>
        <w:t>at 13016-17, para. 58</w:t>
      </w:r>
      <w:r w:rsidR="004A1887" w:rsidRPr="000D7CBB">
        <w:rPr>
          <w:sz w:val="20"/>
        </w:rPr>
        <w:t xml:space="preserve"> (citing </w:t>
      </w:r>
      <w:r w:rsidR="004A1887" w:rsidRPr="000D7CBB">
        <w:rPr>
          <w:i/>
          <w:sz w:val="20"/>
        </w:rPr>
        <w:t xml:space="preserve">Sandwich Isles Communications, Inc., Petition for Waiver of the Definition of “Study Area” Contained in Part 36, Appendix-Glossary and Sections 36.611 and 69.22(hh) of the Commission’s Rules, </w:t>
      </w:r>
      <w:r w:rsidR="004A1887" w:rsidRPr="000D7CBB">
        <w:rPr>
          <w:sz w:val="20"/>
        </w:rPr>
        <w:t>Order, 20 FCC Rcd 8999 (WCB 2005)).</w:t>
      </w:r>
    </w:p>
  </w:footnote>
  <w:footnote w:id="6">
    <w:p w14:paraId="35132004" w14:textId="7AEB9FD4" w:rsidR="004A1887" w:rsidRPr="000D7CBB" w:rsidRDefault="004A1887" w:rsidP="002B7B57">
      <w:pPr>
        <w:spacing w:after="120"/>
        <w:rPr>
          <w:b/>
          <w:sz w:val="20"/>
        </w:rPr>
      </w:pPr>
      <w:r w:rsidRPr="000D7CBB">
        <w:rPr>
          <w:rStyle w:val="FootnoteReference"/>
          <w:sz w:val="20"/>
        </w:rPr>
        <w:footnoteRef/>
      </w:r>
      <w:r w:rsidRPr="000D7CBB">
        <w:rPr>
          <w:sz w:val="20"/>
        </w:rPr>
        <w:t xml:space="preserve"> DHHL </w:t>
      </w:r>
      <w:r w:rsidR="000F1ED3" w:rsidRPr="000D7CBB">
        <w:rPr>
          <w:sz w:val="20"/>
        </w:rPr>
        <w:t xml:space="preserve">Letter </w:t>
      </w:r>
      <w:r w:rsidRPr="000D7CBB">
        <w:rPr>
          <w:sz w:val="20"/>
        </w:rPr>
        <w:t xml:space="preserve">at </w:t>
      </w:r>
      <w:r w:rsidR="00AD2068" w:rsidRPr="000D7CBB">
        <w:rPr>
          <w:sz w:val="20"/>
        </w:rPr>
        <w:t>2</w:t>
      </w:r>
      <w:r w:rsidR="000F1ED3" w:rsidRPr="000D7CBB">
        <w:rPr>
          <w:sz w:val="20"/>
        </w:rPr>
        <w:t xml:space="preserve">;  </w:t>
      </w:r>
      <w:r w:rsidR="000F1ED3" w:rsidRPr="000D7CBB">
        <w:rPr>
          <w:i/>
          <w:sz w:val="20"/>
        </w:rPr>
        <w:t xml:space="preserve">Wireline Competition Bureau Seeks Comment on the 2005 Waiver That Allows Sandwich Isles to be Treated as an Incumbent Local Exchange Carrier for Purposes of Receiving High-Cost Universal Service Support, </w:t>
      </w:r>
      <w:r w:rsidR="000F1ED3" w:rsidRPr="000D7CBB">
        <w:rPr>
          <w:sz w:val="20"/>
        </w:rPr>
        <w:t>Public Notice, WC Docket No. 10-90; CC Docket No. 96-45, 31 FCC Rcd 13326 (WCB 2016)</w:t>
      </w:r>
      <w:r w:rsidR="00A70073">
        <w:rPr>
          <w:sz w:val="20"/>
        </w:rPr>
        <w:t>.</w:t>
      </w:r>
      <w:r w:rsidR="00AD2068" w:rsidRPr="000D7CBB">
        <w:rPr>
          <w:sz w:val="20"/>
        </w:rPr>
        <w:t xml:space="preserve"> </w:t>
      </w:r>
    </w:p>
  </w:footnote>
  <w:footnote w:id="7">
    <w:p w14:paraId="7A11F028" w14:textId="6D1316D3" w:rsidR="00BF320E" w:rsidRPr="000D7CBB" w:rsidRDefault="00BF320E" w:rsidP="002B7B57">
      <w:pPr>
        <w:pStyle w:val="FootnoteText"/>
        <w:spacing w:after="120"/>
        <w:rPr>
          <w:i/>
          <w:iCs/>
          <w:sz w:val="20"/>
        </w:rPr>
      </w:pPr>
      <w:r w:rsidRPr="000D7CBB">
        <w:rPr>
          <w:rStyle w:val="FootnoteReference"/>
          <w:sz w:val="20"/>
        </w:rPr>
        <w:footnoteRef/>
      </w:r>
      <w:r w:rsidRPr="000D7CBB">
        <w:rPr>
          <w:sz w:val="20"/>
        </w:rPr>
        <w:t xml:space="preserve"> 47 CFR §§ 1.1200 </w:t>
      </w:r>
      <w:r w:rsidRPr="000D7CBB">
        <w:rPr>
          <w:i/>
          <w:iCs/>
          <w:sz w:val="20"/>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767E" w14:textId="77777777" w:rsidR="00356BD9" w:rsidRDefault="00356B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A2EF1" w14:textId="77777777" w:rsidR="00356BD9" w:rsidRDefault="00356B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95FE7" w14:textId="2A6986F5" w:rsidR="00BF320E" w:rsidRDefault="00BF320E" w:rsidP="00FF4092">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4C3AD849" wp14:editId="5B37FB14">
              <wp:simplePos x="0" y="0"/>
              <wp:positionH relativeFrom="column">
                <wp:posOffset>-99222</wp:posOffset>
              </wp:positionH>
              <wp:positionV relativeFrom="paragraph">
                <wp:posOffset>731520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2D377" w14:textId="77777777" w:rsidR="00BF320E" w:rsidRDefault="00BF320E">
                          <w:pPr>
                            <w:rPr>
                              <w:rFonts w:ascii="Arial" w:hAnsi="Arial"/>
                              <w:b/>
                            </w:rPr>
                          </w:pPr>
                          <w:r>
                            <w:rPr>
                              <w:rFonts w:ascii="Arial" w:hAnsi="Arial"/>
                              <w:b/>
                            </w:rPr>
                            <w:t>Federal Communications Commission</w:t>
                          </w:r>
                        </w:p>
                        <w:p w14:paraId="663777A3" w14:textId="77777777" w:rsidR="00BF320E" w:rsidRDefault="00BF320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8F58858" w14:textId="77777777" w:rsidR="00BF320E" w:rsidRDefault="00BF320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3AD849" id="_x0000_t202" coordsize="21600,21600" o:spt="202" path="m,l,21600r21600,l21600,xe">
              <v:stroke joinstyle="miter"/>
              <v:path gradientshapeok="t" o:connecttype="rect"/>
            </v:shapetype>
            <v:shape id="Text Box 2" o:spid="_x0000_s1026" type="#_x0000_t202" style="position:absolute;margin-left:-7.8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" o:allowincell="f" stroked="f">
              <v:textbox>
                <w:txbxContent>
                  <w:p w14:paraId="6DC2D377" w14:textId="77777777" w:rsidR="00BF320E" w:rsidRDefault="00BF320E">
                    <w:pPr>
                      <w:rPr>
                        <w:rFonts w:ascii="Arial" w:hAnsi="Arial"/>
                        <w:b/>
                      </w:rPr>
                    </w:pPr>
                    <w:r>
                      <w:rPr>
                        <w:rFonts w:ascii="Arial" w:hAnsi="Arial"/>
                        <w:b/>
                      </w:rPr>
                      <w:t>Federal Communications Commission</w:t>
                    </w:r>
                  </w:p>
                  <w:p w14:paraId="663777A3" w14:textId="77777777" w:rsidR="00BF320E" w:rsidRDefault="00BF320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8F58858" w14:textId="77777777" w:rsidR="00BF320E" w:rsidRDefault="00BF320E">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inline distT="0" distB="0" distL="0" distR="0" wp14:anchorId="735CE369" wp14:editId="246641EE">
          <wp:extent cx="530225" cy="530225"/>
          <wp:effectExtent l="0" t="0" r="3175" b="3175"/>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Pr>
        <w:rFonts w:ascii="News Gothic MT" w:hAnsi="News Gothic MT"/>
        <w:b/>
        <w:kern w:val="28"/>
        <w:sz w:val="96"/>
      </w:rPr>
      <w:t xml:space="preserve"> PUBLIC NOTICE</w:t>
    </w:r>
  </w:p>
  <w:p w14:paraId="78D0DFA1" w14:textId="19EF35FD" w:rsidR="00BF320E" w:rsidRDefault="00BF320E">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1" behindDoc="0" locked="0" layoutInCell="0" allowOverlap="1" wp14:anchorId="0263DDA6" wp14:editId="40F17AC1">
              <wp:simplePos x="0" y="0"/>
              <wp:positionH relativeFrom="column">
                <wp:posOffset>-47303</wp:posOffset>
              </wp:positionH>
              <wp:positionV relativeFrom="paragraph">
                <wp:posOffset>695960</wp:posOffset>
              </wp:positionV>
              <wp:extent cx="6210605"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5C3EB6" id="Line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54.8pt" to="485.3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" o:allowincell="f"/>
          </w:pict>
        </mc:Fallback>
      </mc:AlternateContent>
    </w:r>
    <w:r>
      <w:rPr>
        <w:rFonts w:ascii="News Gothic MT" w:hAnsi="News Gothic MT"/>
        <w:b/>
        <w:noProof/>
        <w:sz w:val="24"/>
      </w:rPr>
      <mc:AlternateContent>
        <mc:Choice Requires="wps">
          <w:drawing>
            <wp:anchor distT="0" distB="0" distL="114300" distR="114300" simplePos="0" relativeHeight="251658242" behindDoc="0" locked="0" layoutInCell="0" allowOverlap="1" wp14:anchorId="08883E18" wp14:editId="08F6F162">
              <wp:simplePos x="0" y="0"/>
              <wp:positionH relativeFrom="column">
                <wp:posOffset>3343113</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8BED6" w14:textId="77777777" w:rsidR="00BF320E" w:rsidRDefault="00BF320E">
                          <w:pPr>
                            <w:spacing w:before="40"/>
                            <w:jc w:val="right"/>
                            <w:rPr>
                              <w:rFonts w:ascii="Arial" w:hAnsi="Arial"/>
                              <w:b/>
                              <w:sz w:val="16"/>
                            </w:rPr>
                          </w:pPr>
                          <w:r>
                            <w:rPr>
                              <w:rFonts w:ascii="Arial" w:hAnsi="Arial"/>
                              <w:b/>
                              <w:sz w:val="16"/>
                            </w:rPr>
                            <w:t>News Media Information 202 / 418-0500</w:t>
                          </w:r>
                        </w:p>
                        <w:p w14:paraId="6F2DC6B8" w14:textId="77777777" w:rsidR="00BF320E" w:rsidRDefault="00BF320E">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A2D7CC6" w14:textId="77777777" w:rsidR="00BF320E" w:rsidRDefault="00BF320E">
                          <w:pPr>
                            <w:jc w:val="right"/>
                            <w:rPr>
                              <w:rFonts w:ascii="Arial" w:hAnsi="Arial"/>
                              <w:b/>
                              <w:sz w:val="16"/>
                            </w:rPr>
                          </w:pPr>
                          <w:r>
                            <w:rPr>
                              <w:rFonts w:ascii="Arial" w:hAnsi="Arial"/>
                              <w:b/>
                              <w:sz w:val="16"/>
                            </w:rPr>
                            <w:t>TTY: 1-888-835-5322</w:t>
                          </w:r>
                        </w:p>
                        <w:p w14:paraId="4E18A28D" w14:textId="77777777" w:rsidR="00BF320E" w:rsidRDefault="00BF320E">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883E18" id="Text Box 5" o:spid="_x0000_s1027" type="#_x0000_t202" style="position:absolute;left:0;text-align:left;margin-left:263.25pt;margin-top:10.25pt;width:207.95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" o:allowincell="f" stroked="f">
              <v:textbox inset=",0,,0">
                <w:txbxContent>
                  <w:p w14:paraId="0D28BED6" w14:textId="77777777" w:rsidR="00BF320E" w:rsidRDefault="00BF320E">
                    <w:pPr>
                      <w:spacing w:before="40"/>
                      <w:jc w:val="right"/>
                      <w:rPr>
                        <w:rFonts w:ascii="Arial" w:hAnsi="Arial"/>
                        <w:b/>
                        <w:sz w:val="16"/>
                      </w:rPr>
                    </w:pPr>
                    <w:r>
                      <w:rPr>
                        <w:rFonts w:ascii="Arial" w:hAnsi="Arial"/>
                        <w:b/>
                        <w:sz w:val="16"/>
                      </w:rPr>
                      <w:t>News Media Information 202 / 418-0500</w:t>
                    </w:r>
                  </w:p>
                  <w:p w14:paraId="6F2DC6B8" w14:textId="77777777" w:rsidR="00BF320E" w:rsidRDefault="00BF320E">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4A2D7CC6" w14:textId="77777777" w:rsidR="00BF320E" w:rsidRDefault="00BF320E">
                    <w:pPr>
                      <w:jc w:val="right"/>
                      <w:rPr>
                        <w:rFonts w:ascii="Arial" w:hAnsi="Arial"/>
                        <w:b/>
                        <w:sz w:val="16"/>
                      </w:rPr>
                    </w:pPr>
                    <w:r>
                      <w:rPr>
                        <w:rFonts w:ascii="Arial" w:hAnsi="Arial"/>
                        <w:b/>
                        <w:sz w:val="16"/>
                      </w:rPr>
                      <w:t>TTY: 1-888-835-5322</w:t>
                    </w:r>
                  </w:p>
                  <w:p w14:paraId="4E18A28D" w14:textId="77777777" w:rsidR="00BF320E" w:rsidRDefault="00BF320E">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0EA2C8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573377B"/>
    <w:multiLevelType w:val="hybridMultilevel"/>
    <w:tmpl w:val="F386EA70"/>
    <w:lvl w:ilvl="0" w:tplc="F67486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F75D3"/>
    <w:multiLevelType w:val="hybridMultilevel"/>
    <w:tmpl w:val="F91AEE54"/>
    <w:lvl w:ilvl="0" w:tplc="B3984576">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C30CBF"/>
    <w:multiLevelType w:val="hybridMultilevel"/>
    <w:tmpl w:val="062889D6"/>
    <w:lvl w:ilvl="0" w:tplc="FFB8C708">
      <w:numFmt w:val="bullet"/>
      <w:lvlText w:val="-"/>
      <w:lvlJc w:val="left"/>
      <w:pPr>
        <w:ind w:left="4320" w:hanging="360"/>
      </w:pPr>
      <w:rPr>
        <w:rFonts w:ascii="Times New Roman" w:eastAsia="Times New Roman"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0B4C2588"/>
    <w:multiLevelType w:val="hybridMultilevel"/>
    <w:tmpl w:val="B8AC4CB2"/>
    <w:lvl w:ilvl="0" w:tplc="D7AA10C0">
      <w:start w:val="1"/>
      <w:numFmt w:val="bullet"/>
      <w:lvlText w:val=""/>
      <w:lvlJc w:val="left"/>
      <w:pPr>
        <w:ind w:left="4320" w:hanging="360"/>
      </w:pPr>
      <w:rPr>
        <w:rFonts w:ascii="Symbol" w:hAnsi="Symbol" w:hint="default"/>
        <w:b w:val="0"/>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nsid w:val="0BAD2858"/>
    <w:multiLevelType w:val="hybridMultilevel"/>
    <w:tmpl w:val="E60AC6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44096D"/>
    <w:multiLevelType w:val="hybridMultilevel"/>
    <w:tmpl w:val="7AC0A260"/>
    <w:lvl w:ilvl="0" w:tplc="3B18573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53C21"/>
    <w:multiLevelType w:val="hybridMultilevel"/>
    <w:tmpl w:val="334EA65E"/>
    <w:lvl w:ilvl="0" w:tplc="389060F0">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nsid w:val="280A3971"/>
    <w:multiLevelType w:val="hybridMultilevel"/>
    <w:tmpl w:val="88746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AB4724D"/>
    <w:multiLevelType w:val="hybridMultilevel"/>
    <w:tmpl w:val="3B021D0C"/>
    <w:lvl w:ilvl="0" w:tplc="CFFA5BD8">
      <w:start w:val="1"/>
      <w:numFmt w:val="bullet"/>
      <w:lvlText w:val=""/>
      <w:lvlJc w:val="left"/>
      <w:pPr>
        <w:ind w:left="3600" w:hanging="360"/>
      </w:pPr>
      <w:rPr>
        <w:rFonts w:ascii="Symbol" w:hAnsi="Symbol" w:hint="default"/>
        <w:b w:val="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3A2554E8"/>
    <w:multiLevelType w:val="hybridMultilevel"/>
    <w:tmpl w:val="61D0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36DD5"/>
    <w:multiLevelType w:val="hybridMultilevel"/>
    <w:tmpl w:val="71A66B4A"/>
    <w:lvl w:ilvl="0" w:tplc="B810F1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F52F5"/>
    <w:multiLevelType w:val="hybridMultilevel"/>
    <w:tmpl w:val="9ACE3DF0"/>
    <w:lvl w:ilvl="0" w:tplc="5AA267B8">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0A71986"/>
    <w:multiLevelType w:val="hybridMultilevel"/>
    <w:tmpl w:val="E320D1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9DC32D9"/>
    <w:multiLevelType w:val="hybridMultilevel"/>
    <w:tmpl w:val="BBE83AF2"/>
    <w:lvl w:ilvl="0" w:tplc="00C6F370">
      <w:start w:val="1"/>
      <w:numFmt w:val="decimal"/>
      <w:lvlText w:val="%1."/>
      <w:lvlJc w:val="left"/>
      <w:pPr>
        <w:ind w:left="1890" w:hanging="360"/>
      </w:pPr>
      <w:rPr>
        <w:rFonts w:hint="default"/>
        <w:i w:val="0"/>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4D7B2C3F"/>
    <w:multiLevelType w:val="hybridMultilevel"/>
    <w:tmpl w:val="1FC8813E"/>
    <w:lvl w:ilvl="0" w:tplc="EE805F7A">
      <w:numFmt w:val="bullet"/>
      <w:lvlText w:val="-"/>
      <w:lvlJc w:val="left"/>
      <w:pPr>
        <w:ind w:left="3960" w:hanging="360"/>
      </w:pPr>
      <w:rPr>
        <w:rFonts w:ascii="Times New Roman" w:eastAsia="Times New Roman" w:hAnsi="Times New Roman" w:cs="Times New Roman" w:hint="default"/>
        <w:b/>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E56E5C4A"/>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rPr>
        <w:b w:val="0"/>
      </w:rPr>
    </w:lvl>
    <w:lvl w:ilvl="4">
      <w:start w:val="1"/>
      <w:numFmt w:val="lowerRoman"/>
      <w:pStyle w:val="Heading5"/>
      <w:lvlText w:val="(%5)"/>
      <w:lvlJc w:val="left"/>
      <w:pPr>
        <w:tabs>
          <w:tab w:val="num" w:pos="3960"/>
        </w:tabs>
        <w:ind w:left="3600" w:hanging="72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0">
    <w:nsid w:val="58E6466D"/>
    <w:multiLevelType w:val="hybridMultilevel"/>
    <w:tmpl w:val="08CAA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2">
    <w:nsid w:val="5A1D56CF"/>
    <w:multiLevelType w:val="hybridMultilevel"/>
    <w:tmpl w:val="7BAC1562"/>
    <w:lvl w:ilvl="0" w:tplc="E200C378">
      <w:start w:val="1"/>
      <w:numFmt w:val="decimal"/>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CE4917"/>
    <w:multiLevelType w:val="hybridMultilevel"/>
    <w:tmpl w:val="A83EE656"/>
    <w:lvl w:ilvl="0" w:tplc="449A22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7A5D06AB"/>
    <w:multiLevelType w:val="hybridMultilevel"/>
    <w:tmpl w:val="561CE3F8"/>
    <w:lvl w:ilvl="0" w:tplc="3FF4E79E">
      <w:numFmt w:val="bullet"/>
      <w:lvlText w:val="-"/>
      <w:lvlJc w:val="left"/>
      <w:pPr>
        <w:ind w:left="4320" w:hanging="360"/>
      </w:pPr>
      <w:rPr>
        <w:rFonts w:ascii="Times New Roman" w:eastAsia="Times New Roman"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21"/>
  </w:num>
  <w:num w:numId="2">
    <w:abstractNumId w:val="19"/>
  </w:num>
  <w:num w:numId="3">
    <w:abstractNumId w:val="24"/>
  </w:num>
  <w:num w:numId="4">
    <w:abstractNumId w:val="9"/>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18"/>
  </w:num>
  <w:num w:numId="12">
    <w:abstractNumId w:val="14"/>
  </w:num>
  <w:num w:numId="13">
    <w:abstractNumId w:val="22"/>
  </w:num>
  <w:num w:numId="14">
    <w:abstractNumId w:val="5"/>
  </w:num>
  <w:num w:numId="15">
    <w:abstractNumId w:val="2"/>
  </w:num>
  <w:num w:numId="16">
    <w:abstractNumId w:val="10"/>
  </w:num>
  <w:num w:numId="17">
    <w:abstractNumId w:val="8"/>
  </w:num>
  <w:num w:numId="18">
    <w:abstractNumId w:val="20"/>
  </w:num>
  <w:num w:numId="19">
    <w:abstractNumId w:val="16"/>
  </w:num>
  <w:num w:numId="20">
    <w:abstractNumId w:val="4"/>
  </w:num>
  <w:num w:numId="21">
    <w:abstractNumId w:val="15"/>
  </w:num>
  <w:num w:numId="22">
    <w:abstractNumId w:val="17"/>
  </w:num>
  <w:num w:numId="23">
    <w:abstractNumId w:val="3"/>
  </w:num>
  <w:num w:numId="24">
    <w:abstractNumId w:val="13"/>
  </w:num>
  <w:num w:numId="25">
    <w:abstractNumId w:val="1"/>
  </w:num>
  <w:num w:numId="26">
    <w:abstractNumId w:val="23"/>
  </w:num>
  <w:num w:numId="27">
    <w:abstractNumId w:val="12"/>
  </w:num>
  <w:num w:numId="28">
    <w:abstractNumId w:val="7"/>
  </w:num>
  <w:num w:numId="29">
    <w:abstractNumId w:val="25"/>
  </w:num>
  <w:num w:numId="30">
    <w:abstractNumId w:val="11"/>
  </w:num>
  <w:num w:numId="31">
    <w:abstractNumId w:val="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7B"/>
    <w:rsid w:val="00003382"/>
    <w:rsid w:val="00003716"/>
    <w:rsid w:val="000037C9"/>
    <w:rsid w:val="00007298"/>
    <w:rsid w:val="000113E4"/>
    <w:rsid w:val="00013541"/>
    <w:rsid w:val="00016C4D"/>
    <w:rsid w:val="00016F32"/>
    <w:rsid w:val="000265AE"/>
    <w:rsid w:val="00045B50"/>
    <w:rsid w:val="00051EC6"/>
    <w:rsid w:val="0008243F"/>
    <w:rsid w:val="000861E0"/>
    <w:rsid w:val="000871C7"/>
    <w:rsid w:val="000910AA"/>
    <w:rsid w:val="00091B5B"/>
    <w:rsid w:val="000B6924"/>
    <w:rsid w:val="000C4416"/>
    <w:rsid w:val="000C6B8E"/>
    <w:rsid w:val="000D3A9B"/>
    <w:rsid w:val="000D7CBB"/>
    <w:rsid w:val="000E5FA5"/>
    <w:rsid w:val="000F1ED3"/>
    <w:rsid w:val="00103814"/>
    <w:rsid w:val="0011197A"/>
    <w:rsid w:val="00112FC7"/>
    <w:rsid w:val="001253BB"/>
    <w:rsid w:val="00150C53"/>
    <w:rsid w:val="001514F9"/>
    <w:rsid w:val="00153024"/>
    <w:rsid w:val="001678E5"/>
    <w:rsid w:val="00175A94"/>
    <w:rsid w:val="00180B23"/>
    <w:rsid w:val="0018301E"/>
    <w:rsid w:val="001847A1"/>
    <w:rsid w:val="00187B6B"/>
    <w:rsid w:val="001A0A7C"/>
    <w:rsid w:val="001B64CA"/>
    <w:rsid w:val="001C49FA"/>
    <w:rsid w:val="001D1C72"/>
    <w:rsid w:val="001D7A31"/>
    <w:rsid w:val="001E241C"/>
    <w:rsid w:val="001E49AC"/>
    <w:rsid w:val="001F0DDB"/>
    <w:rsid w:val="0020694D"/>
    <w:rsid w:val="00210882"/>
    <w:rsid w:val="0021097B"/>
    <w:rsid w:val="00215A35"/>
    <w:rsid w:val="00223357"/>
    <w:rsid w:val="002253AC"/>
    <w:rsid w:val="002407BA"/>
    <w:rsid w:val="00240B31"/>
    <w:rsid w:val="00270C78"/>
    <w:rsid w:val="0027168F"/>
    <w:rsid w:val="0028547A"/>
    <w:rsid w:val="002973AB"/>
    <w:rsid w:val="002974A4"/>
    <w:rsid w:val="002B7B57"/>
    <w:rsid w:val="002D399D"/>
    <w:rsid w:val="002D48D7"/>
    <w:rsid w:val="002E05AC"/>
    <w:rsid w:val="002E6588"/>
    <w:rsid w:val="002E764D"/>
    <w:rsid w:val="003055D5"/>
    <w:rsid w:val="00322510"/>
    <w:rsid w:val="00337538"/>
    <w:rsid w:val="00337956"/>
    <w:rsid w:val="00356BD9"/>
    <w:rsid w:val="003637F7"/>
    <w:rsid w:val="0039335F"/>
    <w:rsid w:val="003947DD"/>
    <w:rsid w:val="00395CF7"/>
    <w:rsid w:val="003973D2"/>
    <w:rsid w:val="00397453"/>
    <w:rsid w:val="003A65FD"/>
    <w:rsid w:val="003A71DA"/>
    <w:rsid w:val="003B1534"/>
    <w:rsid w:val="003B3065"/>
    <w:rsid w:val="003B3424"/>
    <w:rsid w:val="003C1DA8"/>
    <w:rsid w:val="003C2F4C"/>
    <w:rsid w:val="003C7F03"/>
    <w:rsid w:val="003D001E"/>
    <w:rsid w:val="003D06D0"/>
    <w:rsid w:val="003E38F3"/>
    <w:rsid w:val="003E6A10"/>
    <w:rsid w:val="00400662"/>
    <w:rsid w:val="00433690"/>
    <w:rsid w:val="00433B1F"/>
    <w:rsid w:val="004373A2"/>
    <w:rsid w:val="00437F55"/>
    <w:rsid w:val="00443C62"/>
    <w:rsid w:val="00450A18"/>
    <w:rsid w:val="00466547"/>
    <w:rsid w:val="0046662A"/>
    <w:rsid w:val="004A1887"/>
    <w:rsid w:val="004B239A"/>
    <w:rsid w:val="004B40EF"/>
    <w:rsid w:val="004B6E9D"/>
    <w:rsid w:val="004D0C02"/>
    <w:rsid w:val="004E3256"/>
    <w:rsid w:val="004F3CA6"/>
    <w:rsid w:val="004F451F"/>
    <w:rsid w:val="005043F4"/>
    <w:rsid w:val="005066AD"/>
    <w:rsid w:val="00516278"/>
    <w:rsid w:val="00524E05"/>
    <w:rsid w:val="00530A8E"/>
    <w:rsid w:val="00544413"/>
    <w:rsid w:val="005524CF"/>
    <w:rsid w:val="005567F7"/>
    <w:rsid w:val="005721F7"/>
    <w:rsid w:val="00574BB1"/>
    <w:rsid w:val="00577FCC"/>
    <w:rsid w:val="005C08F7"/>
    <w:rsid w:val="005C1482"/>
    <w:rsid w:val="005F3932"/>
    <w:rsid w:val="005F57CA"/>
    <w:rsid w:val="005F6C6F"/>
    <w:rsid w:val="00600456"/>
    <w:rsid w:val="00602577"/>
    <w:rsid w:val="006044A0"/>
    <w:rsid w:val="0063300E"/>
    <w:rsid w:val="006422A8"/>
    <w:rsid w:val="006576D2"/>
    <w:rsid w:val="00660BE1"/>
    <w:rsid w:val="00662D8A"/>
    <w:rsid w:val="006811D0"/>
    <w:rsid w:val="0069406A"/>
    <w:rsid w:val="006F296E"/>
    <w:rsid w:val="006F49EB"/>
    <w:rsid w:val="00706CD5"/>
    <w:rsid w:val="00720042"/>
    <w:rsid w:val="0072583D"/>
    <w:rsid w:val="0073223F"/>
    <w:rsid w:val="00745DAE"/>
    <w:rsid w:val="007567FC"/>
    <w:rsid w:val="0077007E"/>
    <w:rsid w:val="00771A6A"/>
    <w:rsid w:val="00774286"/>
    <w:rsid w:val="00777864"/>
    <w:rsid w:val="0078013E"/>
    <w:rsid w:val="00784690"/>
    <w:rsid w:val="00792E4B"/>
    <w:rsid w:val="007A4751"/>
    <w:rsid w:val="007D668F"/>
    <w:rsid w:val="007E1F94"/>
    <w:rsid w:val="007F7003"/>
    <w:rsid w:val="008025A6"/>
    <w:rsid w:val="008043C6"/>
    <w:rsid w:val="00810AFF"/>
    <w:rsid w:val="00812AFC"/>
    <w:rsid w:val="00833073"/>
    <w:rsid w:val="00847E40"/>
    <w:rsid w:val="008630E1"/>
    <w:rsid w:val="008700BD"/>
    <w:rsid w:val="00873345"/>
    <w:rsid w:val="008749AD"/>
    <w:rsid w:val="0089301B"/>
    <w:rsid w:val="00897BFD"/>
    <w:rsid w:val="008C76A0"/>
    <w:rsid w:val="00914A30"/>
    <w:rsid w:val="00922632"/>
    <w:rsid w:val="00931B94"/>
    <w:rsid w:val="00934245"/>
    <w:rsid w:val="009507F5"/>
    <w:rsid w:val="0095098F"/>
    <w:rsid w:val="009557E3"/>
    <w:rsid w:val="00971D2B"/>
    <w:rsid w:val="0098175F"/>
    <w:rsid w:val="00983191"/>
    <w:rsid w:val="00996BD3"/>
    <w:rsid w:val="009D60F2"/>
    <w:rsid w:val="009E1C24"/>
    <w:rsid w:val="009E2A26"/>
    <w:rsid w:val="009F7803"/>
    <w:rsid w:val="00A00020"/>
    <w:rsid w:val="00A05ADF"/>
    <w:rsid w:val="00A12521"/>
    <w:rsid w:val="00A15A0C"/>
    <w:rsid w:val="00A20D8A"/>
    <w:rsid w:val="00A56735"/>
    <w:rsid w:val="00A6727D"/>
    <w:rsid w:val="00A70073"/>
    <w:rsid w:val="00A90184"/>
    <w:rsid w:val="00AA3978"/>
    <w:rsid w:val="00AB479F"/>
    <w:rsid w:val="00AB7779"/>
    <w:rsid w:val="00AC3D1F"/>
    <w:rsid w:val="00AC4A5C"/>
    <w:rsid w:val="00AD2068"/>
    <w:rsid w:val="00AF6887"/>
    <w:rsid w:val="00B26D44"/>
    <w:rsid w:val="00B324AE"/>
    <w:rsid w:val="00B3390A"/>
    <w:rsid w:val="00B37253"/>
    <w:rsid w:val="00B40500"/>
    <w:rsid w:val="00B4136B"/>
    <w:rsid w:val="00B47BB5"/>
    <w:rsid w:val="00B547F1"/>
    <w:rsid w:val="00B66810"/>
    <w:rsid w:val="00B7780D"/>
    <w:rsid w:val="00B77E2B"/>
    <w:rsid w:val="00B8364B"/>
    <w:rsid w:val="00BB0BD3"/>
    <w:rsid w:val="00BC36A5"/>
    <w:rsid w:val="00BE72D9"/>
    <w:rsid w:val="00BF320E"/>
    <w:rsid w:val="00BF745B"/>
    <w:rsid w:val="00BF7936"/>
    <w:rsid w:val="00C00460"/>
    <w:rsid w:val="00C00A7A"/>
    <w:rsid w:val="00C02EBF"/>
    <w:rsid w:val="00C25F48"/>
    <w:rsid w:val="00C30E8D"/>
    <w:rsid w:val="00C37CB6"/>
    <w:rsid w:val="00C80A73"/>
    <w:rsid w:val="00C908D2"/>
    <w:rsid w:val="00C9498E"/>
    <w:rsid w:val="00C95A91"/>
    <w:rsid w:val="00CA686E"/>
    <w:rsid w:val="00CB1952"/>
    <w:rsid w:val="00CB29C9"/>
    <w:rsid w:val="00CB5380"/>
    <w:rsid w:val="00CB53E2"/>
    <w:rsid w:val="00CD057B"/>
    <w:rsid w:val="00CD2A3D"/>
    <w:rsid w:val="00CD55FB"/>
    <w:rsid w:val="00CE1082"/>
    <w:rsid w:val="00CF3235"/>
    <w:rsid w:val="00D01737"/>
    <w:rsid w:val="00D1563D"/>
    <w:rsid w:val="00D17DC0"/>
    <w:rsid w:val="00D20E2F"/>
    <w:rsid w:val="00D2158D"/>
    <w:rsid w:val="00D25C12"/>
    <w:rsid w:val="00D32530"/>
    <w:rsid w:val="00D43A33"/>
    <w:rsid w:val="00D470AE"/>
    <w:rsid w:val="00D566B2"/>
    <w:rsid w:val="00D60158"/>
    <w:rsid w:val="00D60EFF"/>
    <w:rsid w:val="00D63FDA"/>
    <w:rsid w:val="00D71031"/>
    <w:rsid w:val="00D73314"/>
    <w:rsid w:val="00D75BA7"/>
    <w:rsid w:val="00D873DF"/>
    <w:rsid w:val="00DA2422"/>
    <w:rsid w:val="00DD35A6"/>
    <w:rsid w:val="00DE0672"/>
    <w:rsid w:val="00DE6175"/>
    <w:rsid w:val="00DE7913"/>
    <w:rsid w:val="00DF5AE9"/>
    <w:rsid w:val="00E03F53"/>
    <w:rsid w:val="00E0442E"/>
    <w:rsid w:val="00E05E2F"/>
    <w:rsid w:val="00E35040"/>
    <w:rsid w:val="00E47A76"/>
    <w:rsid w:val="00E563CF"/>
    <w:rsid w:val="00E63488"/>
    <w:rsid w:val="00E662A0"/>
    <w:rsid w:val="00E70BA1"/>
    <w:rsid w:val="00E8692A"/>
    <w:rsid w:val="00E86B4C"/>
    <w:rsid w:val="00EA0B8F"/>
    <w:rsid w:val="00EA1405"/>
    <w:rsid w:val="00EA63E6"/>
    <w:rsid w:val="00ED1081"/>
    <w:rsid w:val="00ED3EC6"/>
    <w:rsid w:val="00EF2048"/>
    <w:rsid w:val="00F003BC"/>
    <w:rsid w:val="00F10C5E"/>
    <w:rsid w:val="00F136E9"/>
    <w:rsid w:val="00F14517"/>
    <w:rsid w:val="00F16066"/>
    <w:rsid w:val="00F17D41"/>
    <w:rsid w:val="00F2413C"/>
    <w:rsid w:val="00F40B6D"/>
    <w:rsid w:val="00F44D81"/>
    <w:rsid w:val="00F45482"/>
    <w:rsid w:val="00F45AE1"/>
    <w:rsid w:val="00F53908"/>
    <w:rsid w:val="00F666C6"/>
    <w:rsid w:val="00F71C41"/>
    <w:rsid w:val="00F85326"/>
    <w:rsid w:val="00F86868"/>
    <w:rsid w:val="00F97B19"/>
    <w:rsid w:val="00FA1F75"/>
    <w:rsid w:val="00FA6073"/>
    <w:rsid w:val="00FB7664"/>
    <w:rsid w:val="00FC1B87"/>
    <w:rsid w:val="00FC2537"/>
    <w:rsid w:val="00FC45C1"/>
    <w:rsid w:val="00FD165C"/>
    <w:rsid w:val="00FE5DE6"/>
    <w:rsid w:val="00FE7DDD"/>
    <w:rsid w:val="00FE7F81"/>
    <w:rsid w:val="00FF3C50"/>
    <w:rsid w:val="00FF3F3F"/>
    <w:rsid w:val="00FF4092"/>
    <w:rsid w:val="479946A6"/>
    <w:rsid w:val="5B019224"/>
    <w:rsid w:val="6F777901"/>
    <w:rsid w:val="7CF1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2A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 Char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21097B"/>
    <w:rPr>
      <w:sz w:val="16"/>
      <w:szCs w:val="16"/>
    </w:rPr>
  </w:style>
  <w:style w:type="paragraph" w:styleId="CommentText">
    <w:name w:val="annotation text"/>
    <w:basedOn w:val="Normal"/>
    <w:link w:val="CommentTextChar"/>
    <w:uiPriority w:val="99"/>
    <w:semiHidden/>
    <w:unhideWhenUsed/>
    <w:rsid w:val="0021097B"/>
    <w:pPr>
      <w:spacing w:after="160"/>
    </w:pPr>
    <w:rPr>
      <w:rFonts w:ascii="Calibri" w:eastAsia="Calibri" w:hAnsi="Calibri"/>
      <w:sz w:val="20"/>
    </w:rPr>
  </w:style>
  <w:style w:type="character" w:customStyle="1" w:styleId="CommentTextChar">
    <w:name w:val="Comment Text Char"/>
    <w:basedOn w:val="DefaultParagraphFont"/>
    <w:link w:val="CommentText"/>
    <w:uiPriority w:val="99"/>
    <w:semiHidden/>
    <w:rsid w:val="0021097B"/>
    <w:rPr>
      <w:rFonts w:ascii="Calibri" w:eastAsia="Calibri" w:hAnsi="Calibri"/>
    </w:rPr>
  </w:style>
  <w:style w:type="paragraph" w:styleId="ListParagraph">
    <w:name w:val="List Paragraph"/>
    <w:basedOn w:val="Normal"/>
    <w:uiPriority w:val="34"/>
    <w:qFormat/>
    <w:rsid w:val="004373A2"/>
    <w:pPr>
      <w:ind w:left="720"/>
      <w:contextualSpacing/>
    </w:pPr>
  </w:style>
  <w:style w:type="paragraph" w:styleId="CommentSubject">
    <w:name w:val="annotation subject"/>
    <w:basedOn w:val="CommentText"/>
    <w:next w:val="CommentText"/>
    <w:link w:val="CommentSubjectChar"/>
    <w:uiPriority w:val="99"/>
    <w:semiHidden/>
    <w:unhideWhenUsed/>
    <w:rsid w:val="003A65F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3A65FD"/>
    <w:rPr>
      <w:rFonts w:ascii="Calibri" w:eastAsia="Calibri" w:hAnsi="Calibri"/>
      <w:b/>
      <w:bCs/>
    </w:rPr>
  </w:style>
  <w:style w:type="paragraph" w:styleId="BalloonText">
    <w:name w:val="Balloon Text"/>
    <w:basedOn w:val="Normal"/>
    <w:link w:val="BalloonTextChar"/>
    <w:uiPriority w:val="99"/>
    <w:semiHidden/>
    <w:unhideWhenUsed/>
    <w:rsid w:val="003A6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FD"/>
    <w:rPr>
      <w:rFonts w:ascii="Segoe UI" w:hAnsi="Segoe UI" w:cs="Segoe UI"/>
      <w:sz w:val="18"/>
      <w:szCs w:val="18"/>
    </w:rPr>
  </w:style>
  <w:style w:type="character" w:customStyle="1" w:styleId="FootnoteTextChar">
    <w:name w:val="Footnote Text Char"/>
    <w:aliases w:val="ALTS FOOTNOTE Char2,fn Char2,ALTS FOOTNOTE Char Char1,fn Char Char1,Footnote Text Char1 Char Char1,Footnote Text Char Char Char Char1,Footnote Text Char2 Char Char Char Char1,Footnote Text Char1 Char1 Char Char Char Char,f Char1"/>
    <w:basedOn w:val="DefaultParagraphFont"/>
    <w:link w:val="FootnoteText"/>
    <w:uiPriority w:val="99"/>
    <w:semiHidden/>
    <w:rsid w:val="00045B50"/>
    <w:rPr>
      <w:sz w:val="22"/>
    </w:rPr>
  </w:style>
  <w:style w:type="character" w:customStyle="1" w:styleId="FooterChar">
    <w:name w:val="Footer Char"/>
    <w:basedOn w:val="DefaultParagraphFont"/>
    <w:link w:val="Footer"/>
    <w:uiPriority w:val="99"/>
    <w:rsid w:val="00CB53E2"/>
    <w:rPr>
      <w:sz w:val="22"/>
    </w:rPr>
  </w:style>
  <w:style w:type="paragraph" w:styleId="NoSpacing">
    <w:name w:val="No Spacing"/>
    <w:uiPriority w:val="1"/>
    <w:qFormat/>
    <w:rsid w:val="000C4416"/>
    <w:rPr>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ocked/>
    <w:rsid w:val="0073223F"/>
  </w:style>
  <w:style w:type="character" w:customStyle="1" w:styleId="apple-converted-space">
    <w:name w:val="apple-converted-space"/>
    <w:basedOn w:val="DefaultParagraphFont"/>
    <w:rsid w:val="00437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 Char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21097B"/>
    <w:rPr>
      <w:sz w:val="16"/>
      <w:szCs w:val="16"/>
    </w:rPr>
  </w:style>
  <w:style w:type="paragraph" w:styleId="CommentText">
    <w:name w:val="annotation text"/>
    <w:basedOn w:val="Normal"/>
    <w:link w:val="CommentTextChar"/>
    <w:uiPriority w:val="99"/>
    <w:semiHidden/>
    <w:unhideWhenUsed/>
    <w:rsid w:val="0021097B"/>
    <w:pPr>
      <w:spacing w:after="160"/>
    </w:pPr>
    <w:rPr>
      <w:rFonts w:ascii="Calibri" w:eastAsia="Calibri" w:hAnsi="Calibri"/>
      <w:sz w:val="20"/>
    </w:rPr>
  </w:style>
  <w:style w:type="character" w:customStyle="1" w:styleId="CommentTextChar">
    <w:name w:val="Comment Text Char"/>
    <w:basedOn w:val="DefaultParagraphFont"/>
    <w:link w:val="CommentText"/>
    <w:uiPriority w:val="99"/>
    <w:semiHidden/>
    <w:rsid w:val="0021097B"/>
    <w:rPr>
      <w:rFonts w:ascii="Calibri" w:eastAsia="Calibri" w:hAnsi="Calibri"/>
    </w:rPr>
  </w:style>
  <w:style w:type="paragraph" w:styleId="ListParagraph">
    <w:name w:val="List Paragraph"/>
    <w:basedOn w:val="Normal"/>
    <w:uiPriority w:val="34"/>
    <w:qFormat/>
    <w:rsid w:val="004373A2"/>
    <w:pPr>
      <w:ind w:left="720"/>
      <w:contextualSpacing/>
    </w:pPr>
  </w:style>
  <w:style w:type="paragraph" w:styleId="CommentSubject">
    <w:name w:val="annotation subject"/>
    <w:basedOn w:val="CommentText"/>
    <w:next w:val="CommentText"/>
    <w:link w:val="CommentSubjectChar"/>
    <w:uiPriority w:val="99"/>
    <w:semiHidden/>
    <w:unhideWhenUsed/>
    <w:rsid w:val="003A65F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3A65FD"/>
    <w:rPr>
      <w:rFonts w:ascii="Calibri" w:eastAsia="Calibri" w:hAnsi="Calibri"/>
      <w:b/>
      <w:bCs/>
    </w:rPr>
  </w:style>
  <w:style w:type="paragraph" w:styleId="BalloonText">
    <w:name w:val="Balloon Text"/>
    <w:basedOn w:val="Normal"/>
    <w:link w:val="BalloonTextChar"/>
    <w:uiPriority w:val="99"/>
    <w:semiHidden/>
    <w:unhideWhenUsed/>
    <w:rsid w:val="003A6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FD"/>
    <w:rPr>
      <w:rFonts w:ascii="Segoe UI" w:hAnsi="Segoe UI" w:cs="Segoe UI"/>
      <w:sz w:val="18"/>
      <w:szCs w:val="18"/>
    </w:rPr>
  </w:style>
  <w:style w:type="character" w:customStyle="1" w:styleId="FootnoteTextChar">
    <w:name w:val="Footnote Text Char"/>
    <w:aliases w:val="ALTS FOOTNOTE Char2,fn Char2,ALTS FOOTNOTE Char Char1,fn Char Char1,Footnote Text Char1 Char Char1,Footnote Text Char Char Char Char1,Footnote Text Char2 Char Char Char Char1,Footnote Text Char1 Char1 Char Char Char Char,f Char1"/>
    <w:basedOn w:val="DefaultParagraphFont"/>
    <w:link w:val="FootnoteText"/>
    <w:uiPriority w:val="99"/>
    <w:semiHidden/>
    <w:rsid w:val="00045B50"/>
    <w:rPr>
      <w:sz w:val="22"/>
    </w:rPr>
  </w:style>
  <w:style w:type="character" w:customStyle="1" w:styleId="FooterChar">
    <w:name w:val="Footer Char"/>
    <w:basedOn w:val="DefaultParagraphFont"/>
    <w:link w:val="Footer"/>
    <w:uiPriority w:val="99"/>
    <w:rsid w:val="00CB53E2"/>
    <w:rPr>
      <w:sz w:val="22"/>
    </w:rPr>
  </w:style>
  <w:style w:type="paragraph" w:styleId="NoSpacing">
    <w:name w:val="No Spacing"/>
    <w:uiPriority w:val="1"/>
    <w:qFormat/>
    <w:rsid w:val="000C4416"/>
    <w:rPr>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ocked/>
    <w:rsid w:val="0073223F"/>
  </w:style>
  <w:style w:type="character" w:customStyle="1" w:styleId="apple-converted-space">
    <w:name w:val="apple-converted-space"/>
    <w:basedOn w:val="DefaultParagraphFont"/>
    <w:rsid w:val="00437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4503">
      <w:bodyDiv w:val="1"/>
      <w:marLeft w:val="0"/>
      <w:marRight w:val="0"/>
      <w:marTop w:val="0"/>
      <w:marBottom w:val="0"/>
      <w:divBdr>
        <w:top w:val="none" w:sz="0" w:space="0" w:color="auto"/>
        <w:left w:val="none" w:sz="0" w:space="0" w:color="auto"/>
        <w:bottom w:val="none" w:sz="0" w:space="0" w:color="auto"/>
        <w:right w:val="none" w:sz="0" w:space="0" w:color="auto"/>
      </w:divBdr>
    </w:div>
    <w:div w:id="199329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cc.gov/ec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arnet.Hanly\AppData\Local\Microsoft\Windows\Temporary%20Internet%20Files\Content.MSO\9B7590A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9B7590A8</Template>
  <TotalTime>0</TotalTime>
  <Pages>3</Pages>
  <Words>901</Words>
  <Characters>5108</Characters>
  <Application>Microsoft Office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6020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2016-11-22T15:33:00Z</cp:lastPrinted>
  <dcterms:created xsi:type="dcterms:W3CDTF">2017-02-06T22:33:00Z</dcterms:created>
  <dcterms:modified xsi:type="dcterms:W3CDTF">2017-02-06T22:33:00Z</dcterms:modified>
  <cp:category> </cp:category>
  <cp:contentStatus> </cp:contentStatus>
</cp:coreProperties>
</file>