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EC43" w14:textId="6D269CAA" w:rsidR="007D15EA" w:rsidRPr="00C61DC6" w:rsidRDefault="00B823A8" w:rsidP="00727B3F">
      <w:pPr>
        <w:spacing w:before="120"/>
        <w:jc w:val="right"/>
        <w:rPr>
          <w:b/>
          <w:szCs w:val="22"/>
        </w:rPr>
      </w:pPr>
      <w:bookmarkStart w:id="0" w:name="_GoBack"/>
      <w:bookmarkEnd w:id="0"/>
      <w:r>
        <w:rPr>
          <w:b/>
          <w:szCs w:val="22"/>
        </w:rPr>
        <w:t>DA 17-</w:t>
      </w:r>
      <w:r w:rsidR="00972091">
        <w:rPr>
          <w:b/>
          <w:szCs w:val="22"/>
        </w:rPr>
        <w:t>212</w:t>
      </w:r>
    </w:p>
    <w:p w14:paraId="7A34CA6F" w14:textId="2F6549A2" w:rsidR="007D15EA" w:rsidRPr="00C61DC6" w:rsidRDefault="007D15EA" w:rsidP="007D15EA">
      <w:pPr>
        <w:spacing w:before="60"/>
        <w:jc w:val="right"/>
        <w:rPr>
          <w:b/>
          <w:szCs w:val="22"/>
        </w:rPr>
      </w:pPr>
      <w:r w:rsidRPr="00C61DC6">
        <w:rPr>
          <w:b/>
          <w:szCs w:val="22"/>
        </w:rPr>
        <w:t xml:space="preserve">Released:  </w:t>
      </w:r>
      <w:r>
        <w:rPr>
          <w:b/>
          <w:szCs w:val="22"/>
        </w:rPr>
        <w:t xml:space="preserve">March </w:t>
      </w:r>
      <w:r w:rsidR="00727B3F">
        <w:rPr>
          <w:b/>
          <w:szCs w:val="22"/>
        </w:rPr>
        <w:t>2</w:t>
      </w:r>
      <w:r>
        <w:rPr>
          <w:b/>
          <w:szCs w:val="22"/>
        </w:rPr>
        <w:t>, 2017</w:t>
      </w:r>
    </w:p>
    <w:p w14:paraId="56470D84" w14:textId="77777777" w:rsidR="007D15EA" w:rsidRPr="00C61DC6" w:rsidRDefault="007D15EA" w:rsidP="007D15EA">
      <w:pPr>
        <w:jc w:val="right"/>
        <w:rPr>
          <w:szCs w:val="22"/>
        </w:rPr>
      </w:pPr>
    </w:p>
    <w:p w14:paraId="7EDE7144" w14:textId="0FACDA64" w:rsidR="007D15EA" w:rsidRDefault="007D15EA" w:rsidP="007D15EA">
      <w:pPr>
        <w:jc w:val="center"/>
        <w:rPr>
          <w:b/>
          <w:caps/>
          <w:szCs w:val="22"/>
        </w:rPr>
      </w:pPr>
      <w:r w:rsidRPr="00C61DC6">
        <w:rPr>
          <w:b/>
          <w:caps/>
          <w:szCs w:val="22"/>
        </w:rPr>
        <w:t xml:space="preserve">Wireline Competition Bureau Seeks Comment on </w:t>
      </w:r>
      <w:r w:rsidR="006A3C9B">
        <w:rPr>
          <w:b/>
          <w:caps/>
          <w:szCs w:val="22"/>
        </w:rPr>
        <w:t>APPLICATION</w:t>
      </w:r>
      <w:r>
        <w:rPr>
          <w:b/>
          <w:caps/>
          <w:szCs w:val="22"/>
        </w:rPr>
        <w:t xml:space="preserve"> for </w:t>
      </w:r>
      <w:r w:rsidR="00CD2AAB">
        <w:rPr>
          <w:b/>
          <w:caps/>
          <w:szCs w:val="22"/>
        </w:rPr>
        <w:t>Review From Spot On</w:t>
      </w:r>
      <w:r>
        <w:rPr>
          <w:b/>
          <w:caps/>
          <w:szCs w:val="22"/>
        </w:rPr>
        <w:t xml:space="preserve"> </w:t>
      </w:r>
      <w:r w:rsidR="006A3C9B">
        <w:rPr>
          <w:b/>
          <w:caps/>
          <w:szCs w:val="22"/>
        </w:rPr>
        <w:t>NETWORKS, LLC</w:t>
      </w:r>
    </w:p>
    <w:p w14:paraId="36AC489F" w14:textId="77777777" w:rsidR="007D15EA" w:rsidRPr="00C61DC6" w:rsidRDefault="007D15EA" w:rsidP="007D15EA">
      <w:pPr>
        <w:jc w:val="center"/>
        <w:rPr>
          <w:b/>
          <w:caps/>
          <w:szCs w:val="22"/>
        </w:rPr>
      </w:pPr>
    </w:p>
    <w:p w14:paraId="0A6ACC9D" w14:textId="77777777" w:rsidR="007D15EA" w:rsidRPr="00C61DC6" w:rsidRDefault="007D15EA" w:rsidP="007D15EA">
      <w:pPr>
        <w:jc w:val="center"/>
        <w:rPr>
          <w:b/>
          <w:szCs w:val="22"/>
        </w:rPr>
      </w:pPr>
      <w:r w:rsidRPr="00C61DC6">
        <w:rPr>
          <w:b/>
          <w:szCs w:val="22"/>
        </w:rPr>
        <w:t>WC Docket No</w:t>
      </w:r>
      <w:r>
        <w:rPr>
          <w:b/>
          <w:szCs w:val="22"/>
        </w:rPr>
        <w:t>s</w:t>
      </w:r>
      <w:r w:rsidRPr="00C61DC6">
        <w:rPr>
          <w:b/>
          <w:szCs w:val="22"/>
        </w:rPr>
        <w:t xml:space="preserve">. </w:t>
      </w:r>
      <w:r>
        <w:rPr>
          <w:b/>
          <w:szCs w:val="22"/>
        </w:rPr>
        <w:t xml:space="preserve">09-197, </w:t>
      </w:r>
      <w:r w:rsidRPr="00C61DC6">
        <w:rPr>
          <w:b/>
          <w:szCs w:val="22"/>
        </w:rPr>
        <w:t>11-42</w:t>
      </w:r>
    </w:p>
    <w:p w14:paraId="3E385623" w14:textId="77777777" w:rsidR="007D15EA" w:rsidRDefault="007D15EA" w:rsidP="007D15EA">
      <w:pPr>
        <w:jc w:val="center"/>
        <w:rPr>
          <w:sz w:val="24"/>
        </w:rPr>
      </w:pPr>
    </w:p>
    <w:p w14:paraId="124D51E9" w14:textId="77D11E6F" w:rsidR="007D15EA" w:rsidRDefault="007D15EA" w:rsidP="007D15EA">
      <w:pPr>
        <w:rPr>
          <w:b/>
          <w:szCs w:val="22"/>
        </w:rPr>
      </w:pPr>
      <w:r>
        <w:rPr>
          <w:b/>
          <w:szCs w:val="22"/>
        </w:rPr>
        <w:t xml:space="preserve">Comment Date:  </w:t>
      </w:r>
      <w:r w:rsidR="00727B3F">
        <w:rPr>
          <w:b/>
          <w:szCs w:val="22"/>
        </w:rPr>
        <w:t>March 16, 2017</w:t>
      </w:r>
    </w:p>
    <w:p w14:paraId="3B4C1F47" w14:textId="3BE0E4F8" w:rsidR="007D15EA" w:rsidRDefault="007D15EA" w:rsidP="007D15EA">
      <w:pPr>
        <w:rPr>
          <w:b/>
          <w:szCs w:val="22"/>
        </w:rPr>
      </w:pPr>
      <w:r>
        <w:rPr>
          <w:b/>
          <w:szCs w:val="22"/>
        </w:rPr>
        <w:t xml:space="preserve">Reply Comment Date:  </w:t>
      </w:r>
      <w:r w:rsidR="00727B3F">
        <w:rPr>
          <w:b/>
          <w:szCs w:val="22"/>
        </w:rPr>
        <w:t>March 23, 2017</w:t>
      </w:r>
    </w:p>
    <w:p w14:paraId="7258B324" w14:textId="77777777" w:rsidR="007D15EA" w:rsidRDefault="007D15EA" w:rsidP="007D15EA">
      <w:pPr>
        <w:rPr>
          <w:szCs w:val="22"/>
        </w:rPr>
      </w:pPr>
    </w:p>
    <w:p w14:paraId="4FDD6FCD" w14:textId="71A6AE29" w:rsidR="007D15EA" w:rsidRDefault="007D15EA" w:rsidP="007D15EA">
      <w:pPr>
        <w:tabs>
          <w:tab w:val="left" w:pos="720"/>
        </w:tabs>
        <w:autoSpaceDE w:val="0"/>
        <w:autoSpaceDN w:val="0"/>
        <w:adjustRightInd w:val="0"/>
        <w:spacing w:after="120"/>
        <w:rPr>
          <w:szCs w:val="22"/>
        </w:rPr>
      </w:pPr>
      <w:r>
        <w:rPr>
          <w:szCs w:val="22"/>
        </w:rPr>
        <w:tab/>
        <w:t>By this Public Notice, the Wireline Competition Bur</w:t>
      </w:r>
      <w:r w:rsidR="006A3C9B">
        <w:rPr>
          <w:szCs w:val="22"/>
        </w:rPr>
        <w:t xml:space="preserve">eau (Bureau) seeks comment on an application </w:t>
      </w:r>
      <w:r>
        <w:rPr>
          <w:szCs w:val="22"/>
        </w:rPr>
        <w:t xml:space="preserve">for </w:t>
      </w:r>
      <w:r w:rsidR="00CD2AAB">
        <w:rPr>
          <w:szCs w:val="22"/>
        </w:rPr>
        <w:t>review</w:t>
      </w:r>
      <w:r>
        <w:rPr>
          <w:szCs w:val="22"/>
        </w:rPr>
        <w:t xml:space="preserve"> by </w:t>
      </w:r>
      <w:r w:rsidR="00CD2AAB">
        <w:rPr>
          <w:szCs w:val="22"/>
        </w:rPr>
        <w:t>Spot On Networks, LLC (Spot On</w:t>
      </w:r>
      <w:r>
        <w:rPr>
          <w:szCs w:val="22"/>
        </w:rPr>
        <w:t>)</w:t>
      </w:r>
      <w:r>
        <w:rPr>
          <w:rStyle w:val="FootnoteReference"/>
          <w:szCs w:val="22"/>
        </w:rPr>
        <w:footnoteReference w:id="2"/>
      </w:r>
      <w:r>
        <w:rPr>
          <w:szCs w:val="22"/>
        </w:rPr>
        <w:t xml:space="preserve"> of the Bureau’s reconsideration of </w:t>
      </w:r>
      <w:r w:rsidR="00D16C65">
        <w:rPr>
          <w:szCs w:val="22"/>
        </w:rPr>
        <w:t xml:space="preserve">an </w:t>
      </w:r>
      <w:r w:rsidR="006A3C9B">
        <w:rPr>
          <w:szCs w:val="22"/>
        </w:rPr>
        <w:t xml:space="preserve">order </w:t>
      </w:r>
      <w:r w:rsidR="00D16C65">
        <w:rPr>
          <w:szCs w:val="22"/>
        </w:rPr>
        <w:t>designating Spot On as a</w:t>
      </w:r>
      <w:r>
        <w:rPr>
          <w:szCs w:val="22"/>
        </w:rPr>
        <w:t xml:space="preserve"> Lifeline</w:t>
      </w:r>
      <w:r w:rsidR="00D16C65">
        <w:rPr>
          <w:szCs w:val="22"/>
        </w:rPr>
        <w:t xml:space="preserve"> Broadband Provider</w:t>
      </w:r>
      <w:r>
        <w:rPr>
          <w:szCs w:val="22"/>
        </w:rPr>
        <w:t>.</w:t>
      </w:r>
      <w:r>
        <w:rPr>
          <w:rStyle w:val="FootnoteReference"/>
          <w:szCs w:val="22"/>
        </w:rPr>
        <w:footnoteReference w:id="3"/>
      </w:r>
      <w:r>
        <w:rPr>
          <w:szCs w:val="22"/>
        </w:rPr>
        <w:t xml:space="preserve"> </w:t>
      </w:r>
    </w:p>
    <w:p w14:paraId="7D16F1E5" w14:textId="77777777" w:rsidR="007D15EA" w:rsidRPr="00C61DC6" w:rsidRDefault="007D15EA" w:rsidP="007D15EA">
      <w:pPr>
        <w:spacing w:after="120"/>
      </w:pPr>
      <w:r>
        <w:rPr>
          <w:sz w:val="24"/>
        </w:rPr>
        <w:tab/>
      </w:r>
      <w:r>
        <w:t>Interested parties may file comments and reply comments on or before the respective dates indicated above.  Comments may be filed using the Commission’s Electronic Comment Filing System (ECFS), or by filing paper copies.</w:t>
      </w:r>
    </w:p>
    <w:p w14:paraId="744AEA01" w14:textId="3AAB9842" w:rsidR="007D15EA" w:rsidRPr="00C61DC6" w:rsidRDefault="007D15EA" w:rsidP="007D15EA">
      <w:pPr>
        <w:widowControl/>
        <w:numPr>
          <w:ilvl w:val="0"/>
          <w:numId w:val="8"/>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p>
    <w:p w14:paraId="79002677" w14:textId="77777777" w:rsidR="007D15EA" w:rsidRPr="00C61DC6" w:rsidRDefault="007D15EA" w:rsidP="007D15EA">
      <w:pPr>
        <w:widowControl/>
        <w:numPr>
          <w:ilvl w:val="0"/>
          <w:numId w:val="9"/>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15D0980C" w14:textId="77777777" w:rsidR="007D15EA" w:rsidRPr="00C61DC6" w:rsidRDefault="007D15EA" w:rsidP="007D15EA">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E65BEBA" w14:textId="77777777" w:rsidR="007D15EA" w:rsidRPr="00C61DC6" w:rsidRDefault="007D15EA" w:rsidP="007D15EA">
      <w:pPr>
        <w:widowControl/>
        <w:numPr>
          <w:ilvl w:val="1"/>
          <w:numId w:val="9"/>
        </w:numPr>
        <w:spacing w:after="120"/>
        <w:rPr>
          <w:szCs w:val="22"/>
        </w:rPr>
      </w:pPr>
      <w:r>
        <w:rPr>
          <w:szCs w:val="22"/>
        </w:rPr>
        <w:t>Commercial overnight mail (other than U.S. Postal Service Express Mail and Priority Mail) must be sent to 9300 East Hampton Drive, Capitol Heights, MD  20743.</w:t>
      </w:r>
    </w:p>
    <w:p w14:paraId="2052D285" w14:textId="77777777" w:rsidR="007D15EA" w:rsidRPr="00C61DC6" w:rsidRDefault="007D15EA" w:rsidP="007D15EA">
      <w:pPr>
        <w:widowControl/>
        <w:numPr>
          <w:ilvl w:val="1"/>
          <w:numId w:val="9"/>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2462EFFD" w14:textId="143B98F7" w:rsidR="007D15EA" w:rsidRDefault="007D15EA" w:rsidP="00727B3F">
      <w:pPr>
        <w:widowControl/>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 418-0530 (voice), (202) 418-0432 (TTY).</w:t>
      </w:r>
    </w:p>
    <w:p w14:paraId="029D952E" w14:textId="77777777" w:rsidR="007D15EA" w:rsidRPr="00C61DC6" w:rsidRDefault="007D15EA" w:rsidP="007D15EA">
      <w:pPr>
        <w:tabs>
          <w:tab w:val="left" w:pos="720"/>
        </w:tabs>
        <w:spacing w:after="120"/>
      </w:pPr>
      <w:r>
        <w:lastRenderedPageBreak/>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7270B823" w14:textId="77777777" w:rsidR="007D15EA" w:rsidRDefault="007D15EA" w:rsidP="007D15EA">
      <w:pPr>
        <w:ind w:firstLine="720"/>
        <w:rPr>
          <w:szCs w:val="22"/>
        </w:rPr>
      </w:pPr>
      <w:r>
        <w:rPr>
          <w:szCs w:val="22"/>
        </w:rPr>
        <w:t>For further information, please contact Christian Hoefly, Telecommunications Access Policy Division, Wireline Competition Bureau at (202) 418-3607 or via email at Christian.Hoefly@fcc.gov.</w:t>
      </w:r>
    </w:p>
    <w:p w14:paraId="6954F9EC" w14:textId="77777777" w:rsidR="007D15EA" w:rsidRDefault="007D15EA" w:rsidP="007D15EA">
      <w:pPr>
        <w:rPr>
          <w:szCs w:val="22"/>
        </w:rPr>
      </w:pPr>
    </w:p>
    <w:p w14:paraId="7C04B02B" w14:textId="77777777" w:rsidR="007D15EA" w:rsidRDefault="007D15EA" w:rsidP="007D15EA">
      <w:pPr>
        <w:jc w:val="center"/>
        <w:rPr>
          <w:b/>
          <w:szCs w:val="22"/>
        </w:rPr>
      </w:pPr>
      <w:r>
        <w:rPr>
          <w:b/>
          <w:szCs w:val="22"/>
        </w:rPr>
        <w:t>- FCC -</w:t>
      </w:r>
    </w:p>
    <w:p w14:paraId="5AE74EDE" w14:textId="77777777" w:rsidR="006A1F49" w:rsidRPr="007D15EA" w:rsidRDefault="006A1F49" w:rsidP="007D15EA"/>
    <w:sectPr w:rsidR="006A1F49" w:rsidRPr="007D15EA"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C12D" w14:textId="77777777" w:rsidR="00586A95" w:rsidRDefault="00586A95">
      <w:pPr>
        <w:spacing w:line="20" w:lineRule="exact"/>
      </w:pPr>
    </w:p>
  </w:endnote>
  <w:endnote w:type="continuationSeparator" w:id="0">
    <w:p w14:paraId="2D91D9F3" w14:textId="77777777" w:rsidR="00586A95" w:rsidRDefault="00586A95">
      <w:r>
        <w:t xml:space="preserve"> </w:t>
      </w:r>
    </w:p>
  </w:endnote>
  <w:endnote w:type="continuationNotice" w:id="1">
    <w:p w14:paraId="279967A4" w14:textId="77777777" w:rsidR="00586A95" w:rsidRDefault="00586A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06B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0A31E3" w14:textId="77777777" w:rsidR="00D25FB5" w:rsidRDefault="00D25FB5">
    <w:pPr>
      <w:pStyle w:val="Footer"/>
    </w:pPr>
  </w:p>
  <w:p w14:paraId="6128B84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323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266F2">
      <w:rPr>
        <w:noProof/>
      </w:rPr>
      <w:t>2</w:t>
    </w:r>
    <w:r>
      <w:fldChar w:fldCharType="end"/>
    </w:r>
  </w:p>
  <w:p w14:paraId="15A9B75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EEB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3CCC" w14:textId="77777777" w:rsidR="00586A95" w:rsidRDefault="00586A95">
      <w:r>
        <w:separator/>
      </w:r>
    </w:p>
  </w:footnote>
  <w:footnote w:type="continuationSeparator" w:id="0">
    <w:p w14:paraId="330D52E2" w14:textId="77777777" w:rsidR="00586A95" w:rsidRDefault="00586A95" w:rsidP="00C721AC">
      <w:pPr>
        <w:spacing w:before="120"/>
        <w:rPr>
          <w:sz w:val="20"/>
        </w:rPr>
      </w:pPr>
      <w:r>
        <w:rPr>
          <w:sz w:val="20"/>
        </w:rPr>
        <w:t xml:space="preserve">(Continued from previous page)  </w:t>
      </w:r>
      <w:r>
        <w:rPr>
          <w:sz w:val="20"/>
        </w:rPr>
        <w:separator/>
      </w:r>
    </w:p>
  </w:footnote>
  <w:footnote w:type="continuationNotice" w:id="1">
    <w:p w14:paraId="046C7F8D" w14:textId="77777777" w:rsidR="00586A95" w:rsidRDefault="00586A95" w:rsidP="00C721AC">
      <w:pPr>
        <w:jc w:val="right"/>
        <w:rPr>
          <w:sz w:val="20"/>
        </w:rPr>
      </w:pPr>
      <w:r>
        <w:rPr>
          <w:sz w:val="20"/>
        </w:rPr>
        <w:t>(continued….)</w:t>
      </w:r>
    </w:p>
  </w:footnote>
  <w:footnote w:id="2">
    <w:p w14:paraId="5F6A49D0" w14:textId="73C55C81" w:rsidR="007D15EA" w:rsidRPr="00EF627D" w:rsidRDefault="007D15EA" w:rsidP="007D15EA">
      <w:pPr>
        <w:pStyle w:val="FootnoteText"/>
      </w:pPr>
      <w:r>
        <w:rPr>
          <w:rStyle w:val="FootnoteReference"/>
        </w:rPr>
        <w:footnoteRef/>
      </w:r>
      <w:r>
        <w:t xml:space="preserve"> </w:t>
      </w:r>
      <w:r>
        <w:rPr>
          <w:i/>
        </w:rPr>
        <w:t xml:space="preserve">See </w:t>
      </w:r>
      <w:r w:rsidR="00CD2AAB">
        <w:t>Application of</w:t>
      </w:r>
      <w:r>
        <w:t xml:space="preserve"> </w:t>
      </w:r>
      <w:r w:rsidR="00CD2AAB">
        <w:rPr>
          <w:szCs w:val="22"/>
        </w:rPr>
        <w:t>Spot On Networks, LLC</w:t>
      </w:r>
      <w:r>
        <w:t xml:space="preserve"> to </w:t>
      </w:r>
      <w:r w:rsidR="00CD2AAB">
        <w:t>Review Bureau Action Taken Concerning Lifeline Broadband Provider Designations</w:t>
      </w:r>
      <w:r>
        <w:t xml:space="preserve">, WC Docket No. </w:t>
      </w:r>
      <w:r w:rsidR="00CD2AAB">
        <w:t>09-197</w:t>
      </w:r>
      <w:r>
        <w:t xml:space="preserve"> et al. (filed </w:t>
      </w:r>
      <w:r w:rsidR="00CD2AAB">
        <w:t>Feb. 24</w:t>
      </w:r>
      <w:r>
        <w:t>, 2017)</w:t>
      </w:r>
      <w:r w:rsidR="00D16C65">
        <w:t>,</w:t>
      </w:r>
      <w:r>
        <w:t xml:space="preserve"> </w:t>
      </w:r>
      <w:hyperlink r:id="rId1" w:history="1">
        <w:r w:rsidR="00CD2AAB" w:rsidRPr="00135069">
          <w:rPr>
            <w:rStyle w:val="Hyperlink"/>
          </w:rPr>
          <w:t>https://www.fcc.gov/ecfs/filing/10224024592817</w:t>
        </w:r>
      </w:hyperlink>
      <w:r>
        <w:t>.</w:t>
      </w:r>
    </w:p>
  </w:footnote>
  <w:footnote w:id="3">
    <w:p w14:paraId="0B9E86CF" w14:textId="5F62C125" w:rsidR="007D15EA" w:rsidRPr="009447CE" w:rsidRDefault="007D15EA" w:rsidP="007D15EA">
      <w:pPr>
        <w:pStyle w:val="FootnoteText"/>
      </w:pPr>
      <w:r>
        <w:rPr>
          <w:rStyle w:val="FootnoteReference"/>
        </w:rPr>
        <w:footnoteRef/>
      </w:r>
      <w:r>
        <w:t xml:space="preserve"> </w:t>
      </w:r>
      <w:r w:rsidRPr="009447CE">
        <w:rPr>
          <w:i/>
        </w:rPr>
        <w:t xml:space="preserve">See </w:t>
      </w:r>
      <w:r>
        <w:rPr>
          <w:i/>
        </w:rPr>
        <w:t>Telecommunications Carriers Eligible for Universal Service Support</w:t>
      </w:r>
      <w:r w:rsidRPr="009447CE">
        <w:rPr>
          <w:i/>
        </w:rPr>
        <w:t xml:space="preserve"> et al.,</w:t>
      </w:r>
      <w:r w:rsidRPr="009447CE">
        <w:t xml:space="preserve"> Order on Reconsi</w:t>
      </w:r>
      <w:r>
        <w:t xml:space="preserve">deration, WC Docket No. 09-197, </w:t>
      </w:r>
      <w:r>
        <w:rPr>
          <w:i/>
        </w:rPr>
        <w:t>et al.</w:t>
      </w:r>
      <w:r>
        <w:t xml:space="preserve">, DA 17-128 </w:t>
      </w:r>
      <w:r w:rsidRPr="009447CE">
        <w:t>(</w:t>
      </w:r>
      <w:r>
        <w:t xml:space="preserve">WCB </w:t>
      </w:r>
      <w:r w:rsidRPr="009447CE">
        <w:t>2016)</w:t>
      </w:r>
      <w:r>
        <w:t>.</w:t>
      </w:r>
    </w:p>
  </w:footnote>
  <w:footnote w:id="4">
    <w:p w14:paraId="1A2267FF" w14:textId="4CA9282A" w:rsidR="007D15EA" w:rsidRDefault="007D15EA" w:rsidP="007D15EA">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D556" w14:textId="77777777" w:rsidR="00D70444" w:rsidRDefault="00D70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759C" w14:textId="77777777" w:rsidR="00D70444" w:rsidRDefault="00D70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ECA3" w14:textId="20F16F3D" w:rsidR="00D47505" w:rsidRPr="00B338A9" w:rsidRDefault="00727B3F" w:rsidP="002A2F52">
    <w:pPr>
      <w:pStyle w:val="Header"/>
    </w:pPr>
    <w:r w:rsidRPr="00B338A9">
      <w:rPr>
        <w:noProof/>
        <w:sz w:val="24"/>
      </w:rPr>
      <w:drawing>
        <wp:anchor distT="0" distB="0" distL="114300" distR="114300" simplePos="0" relativeHeight="251659264" behindDoc="0" locked="0" layoutInCell="0" allowOverlap="1" wp14:anchorId="6ADE430E" wp14:editId="25F00A19">
          <wp:simplePos x="0" y="0"/>
          <wp:positionH relativeFrom="column">
            <wp:posOffset>66675</wp:posOffset>
          </wp:positionH>
          <wp:positionV relativeFrom="paragraph">
            <wp:posOffset>95250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12A63C2B" wp14:editId="694547A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A63C2B"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1131F622" w14:textId="77777777" w:rsidR="00D47505" w:rsidRDefault="00B338A9" w:rsidP="002A2F52">
    <w:pPr>
      <w:pStyle w:val="Header"/>
    </w:pPr>
    <w:r>
      <w:rPr>
        <w:noProof/>
      </w:rPr>
      <mc:AlternateContent>
        <mc:Choice Requires="wps">
          <w:drawing>
            <wp:anchor distT="0" distB="0" distL="114300" distR="114300" simplePos="0" relativeHeight="251657216" behindDoc="0" locked="0" layoutInCell="0" allowOverlap="1" wp14:anchorId="26C5A0C7" wp14:editId="06B5B50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6BA6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3EFADDC" wp14:editId="1CED873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3B00CD30"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266F2">
                            <w:rPr>
                              <w:rFonts w:ascii="Arial" w:hAnsi="Arial"/>
                              <w:b/>
                              <w:sz w:val="16"/>
                            </w:rPr>
                            <w:instrText>HYPERLINK "https://www.fcc.gov/"</w:instrText>
                          </w:r>
                          <w:r w:rsidR="009266F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3B00CD30"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266F2">
                      <w:rPr>
                        <w:rFonts w:ascii="Arial" w:hAnsi="Arial"/>
                        <w:b/>
                        <w:sz w:val="16"/>
                      </w:rPr>
                      <w:instrText>HYPERLINK "https://www.fcc.gov/"</w:instrText>
                    </w:r>
                    <w:r w:rsidR="009266F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EA"/>
    <w:rsid w:val="00036039"/>
    <w:rsid w:val="00037F90"/>
    <w:rsid w:val="000875BF"/>
    <w:rsid w:val="000961FB"/>
    <w:rsid w:val="00096D8C"/>
    <w:rsid w:val="000C0B65"/>
    <w:rsid w:val="000E05FE"/>
    <w:rsid w:val="000E3D42"/>
    <w:rsid w:val="00122BD5"/>
    <w:rsid w:val="00133F79"/>
    <w:rsid w:val="00194A66"/>
    <w:rsid w:val="001D6BCF"/>
    <w:rsid w:val="001E01CA"/>
    <w:rsid w:val="00275CF5"/>
    <w:rsid w:val="0028301F"/>
    <w:rsid w:val="00285017"/>
    <w:rsid w:val="002A2D2E"/>
    <w:rsid w:val="002A2F52"/>
    <w:rsid w:val="002C00E8"/>
    <w:rsid w:val="00343749"/>
    <w:rsid w:val="003660ED"/>
    <w:rsid w:val="003B0550"/>
    <w:rsid w:val="003B694F"/>
    <w:rsid w:val="003E5AB6"/>
    <w:rsid w:val="003F171C"/>
    <w:rsid w:val="00412FC5"/>
    <w:rsid w:val="00422276"/>
    <w:rsid w:val="004242F1"/>
    <w:rsid w:val="00445A00"/>
    <w:rsid w:val="00451B0F"/>
    <w:rsid w:val="004C2EE3"/>
    <w:rsid w:val="004D7397"/>
    <w:rsid w:val="004E4A22"/>
    <w:rsid w:val="00511968"/>
    <w:rsid w:val="0055614C"/>
    <w:rsid w:val="00586A95"/>
    <w:rsid w:val="005E14C2"/>
    <w:rsid w:val="00607BA5"/>
    <w:rsid w:val="0061180A"/>
    <w:rsid w:val="00626EB6"/>
    <w:rsid w:val="00655D03"/>
    <w:rsid w:val="00683388"/>
    <w:rsid w:val="00683F84"/>
    <w:rsid w:val="006A1F49"/>
    <w:rsid w:val="006A3C9B"/>
    <w:rsid w:val="006A6A81"/>
    <w:rsid w:val="006B1456"/>
    <w:rsid w:val="006F7393"/>
    <w:rsid w:val="0070224F"/>
    <w:rsid w:val="007115F7"/>
    <w:rsid w:val="00727B3F"/>
    <w:rsid w:val="00785689"/>
    <w:rsid w:val="00790937"/>
    <w:rsid w:val="0079754B"/>
    <w:rsid w:val="007A1E6D"/>
    <w:rsid w:val="007B0EB2"/>
    <w:rsid w:val="007D15EA"/>
    <w:rsid w:val="007F413A"/>
    <w:rsid w:val="00810B6F"/>
    <w:rsid w:val="00822CE0"/>
    <w:rsid w:val="00841AB1"/>
    <w:rsid w:val="008C68F1"/>
    <w:rsid w:val="008F0A30"/>
    <w:rsid w:val="00921803"/>
    <w:rsid w:val="00926503"/>
    <w:rsid w:val="009266F2"/>
    <w:rsid w:val="00972091"/>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823A8"/>
    <w:rsid w:val="00BA5DC6"/>
    <w:rsid w:val="00BA6196"/>
    <w:rsid w:val="00BC6D8C"/>
    <w:rsid w:val="00C34006"/>
    <w:rsid w:val="00C426B1"/>
    <w:rsid w:val="00C66160"/>
    <w:rsid w:val="00C721AC"/>
    <w:rsid w:val="00C86818"/>
    <w:rsid w:val="00C90D6A"/>
    <w:rsid w:val="00CA247E"/>
    <w:rsid w:val="00CB58A9"/>
    <w:rsid w:val="00CC72B6"/>
    <w:rsid w:val="00CC776F"/>
    <w:rsid w:val="00CD2AAB"/>
    <w:rsid w:val="00D0218D"/>
    <w:rsid w:val="00D16C65"/>
    <w:rsid w:val="00D25FB5"/>
    <w:rsid w:val="00D44223"/>
    <w:rsid w:val="00D47505"/>
    <w:rsid w:val="00D70444"/>
    <w:rsid w:val="00DA2529"/>
    <w:rsid w:val="00DB130A"/>
    <w:rsid w:val="00DB2EBB"/>
    <w:rsid w:val="00DC10A1"/>
    <w:rsid w:val="00DC655F"/>
    <w:rsid w:val="00DD0B59"/>
    <w:rsid w:val="00DD7EBD"/>
    <w:rsid w:val="00DE4C8D"/>
    <w:rsid w:val="00DF0810"/>
    <w:rsid w:val="00DF62B6"/>
    <w:rsid w:val="00E009AE"/>
    <w:rsid w:val="00E07225"/>
    <w:rsid w:val="00E5409F"/>
    <w:rsid w:val="00EB4ACC"/>
    <w:rsid w:val="00EC1C02"/>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2240245928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626</Words>
  <Characters>3529</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2017-03-02T14:28:00Z</cp:lastPrinted>
  <dcterms:created xsi:type="dcterms:W3CDTF">2017-03-02T21:26:00Z</dcterms:created>
  <dcterms:modified xsi:type="dcterms:W3CDTF">2017-03-02T21:26:00Z</dcterms:modified>
  <cp:category> </cp:category>
  <cp:contentStatus> </cp:contentStatus>
</cp:coreProperties>
</file>