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3E" w:rsidRPr="003571DF" w:rsidRDefault="000C7A3E">
      <w:pPr>
        <w:ind w:left="3600" w:firstLine="720"/>
        <w:rPr>
          <w:b/>
          <w:szCs w:val="22"/>
        </w:rPr>
      </w:pPr>
      <w:bookmarkStart w:id="0" w:name="_GoBack"/>
      <w:bookmarkEnd w:id="0"/>
      <w:r w:rsidRPr="003571DF">
        <w:rPr>
          <w:b/>
          <w:szCs w:val="22"/>
        </w:rPr>
        <w:t>Before the</w:t>
      </w:r>
    </w:p>
    <w:p w:rsidR="000C7A3E" w:rsidRPr="003571DF" w:rsidRDefault="000C7A3E">
      <w:pPr>
        <w:jc w:val="center"/>
        <w:rPr>
          <w:b/>
          <w:szCs w:val="22"/>
        </w:rPr>
      </w:pPr>
      <w:r w:rsidRPr="003571DF">
        <w:rPr>
          <w:b/>
          <w:szCs w:val="22"/>
        </w:rPr>
        <w:t>Federal Communications Commission</w:t>
      </w:r>
    </w:p>
    <w:p w:rsidR="000C7A3E" w:rsidRPr="003571DF" w:rsidRDefault="000C7A3E">
      <w:pPr>
        <w:jc w:val="center"/>
        <w:rPr>
          <w:b/>
          <w:szCs w:val="22"/>
        </w:rPr>
      </w:pPr>
      <w:r w:rsidRPr="003571DF">
        <w:rPr>
          <w:b/>
          <w:szCs w:val="22"/>
        </w:rPr>
        <w:t>Washington, D.C.  20554</w:t>
      </w:r>
    </w:p>
    <w:p w:rsidR="000C7A3E" w:rsidRPr="003571DF" w:rsidRDefault="000C7A3E">
      <w:pPr>
        <w:rPr>
          <w:szCs w:val="22"/>
        </w:rPr>
      </w:pPr>
    </w:p>
    <w:tbl>
      <w:tblPr>
        <w:tblW w:w="9648" w:type="dxa"/>
        <w:tblLayout w:type="fixed"/>
        <w:tblLook w:val="0000" w:firstRow="0" w:lastRow="0" w:firstColumn="0" w:lastColumn="0" w:noHBand="0" w:noVBand="0"/>
      </w:tblPr>
      <w:tblGrid>
        <w:gridCol w:w="4698"/>
        <w:gridCol w:w="720"/>
        <w:gridCol w:w="4230"/>
      </w:tblGrid>
      <w:tr w:rsidR="000C7A3E" w:rsidRPr="002B24B2">
        <w:tc>
          <w:tcPr>
            <w:tcW w:w="4698" w:type="dxa"/>
          </w:tcPr>
          <w:p w:rsidR="00E46C4F" w:rsidRPr="003571DF" w:rsidRDefault="00E46C4F" w:rsidP="00E46C4F">
            <w:pPr>
              <w:ind w:right="-18"/>
              <w:rPr>
                <w:szCs w:val="22"/>
              </w:rPr>
            </w:pPr>
            <w:r w:rsidRPr="003571DF">
              <w:rPr>
                <w:szCs w:val="22"/>
              </w:rPr>
              <w:t>In re Application</w:t>
            </w:r>
            <w:r w:rsidR="00B16B37">
              <w:rPr>
                <w:szCs w:val="22"/>
              </w:rPr>
              <w:t>s</w:t>
            </w:r>
            <w:r w:rsidRPr="003571DF">
              <w:rPr>
                <w:szCs w:val="22"/>
              </w:rPr>
              <w:t xml:space="preserve"> of  </w:t>
            </w:r>
          </w:p>
          <w:p w:rsidR="00E46C4F" w:rsidRPr="003571DF" w:rsidRDefault="00E46C4F" w:rsidP="00E46C4F">
            <w:pPr>
              <w:ind w:right="-18"/>
              <w:rPr>
                <w:szCs w:val="22"/>
              </w:rPr>
            </w:pPr>
          </w:p>
          <w:p w:rsidR="001E698A" w:rsidRDefault="00576772" w:rsidP="00E46C4F">
            <w:pPr>
              <w:tabs>
                <w:tab w:val="left" w:pos="0"/>
              </w:tabs>
              <w:suppressAutoHyphens/>
              <w:ind w:left="5040" w:hanging="5040"/>
              <w:rPr>
                <w:szCs w:val="22"/>
              </w:rPr>
            </w:pPr>
            <w:r>
              <w:rPr>
                <w:szCs w:val="22"/>
              </w:rPr>
              <w:t>Juan Alberto Ayala</w:t>
            </w:r>
            <w:r w:rsidR="001E698A">
              <w:rPr>
                <w:szCs w:val="22"/>
              </w:rPr>
              <w:t xml:space="preserve"> and Elohim Group </w:t>
            </w:r>
          </w:p>
          <w:p w:rsidR="00E46C4F" w:rsidRPr="003571DF" w:rsidRDefault="001E698A" w:rsidP="00E46C4F">
            <w:pPr>
              <w:tabs>
                <w:tab w:val="left" w:pos="0"/>
              </w:tabs>
              <w:suppressAutoHyphens/>
              <w:ind w:left="5040" w:hanging="5040"/>
              <w:rPr>
                <w:szCs w:val="22"/>
              </w:rPr>
            </w:pPr>
            <w:r>
              <w:rPr>
                <w:szCs w:val="22"/>
              </w:rPr>
              <w:t>Corporation</w:t>
            </w:r>
          </w:p>
          <w:p w:rsidR="00E46C4F" w:rsidRPr="003571DF" w:rsidRDefault="00E46C4F" w:rsidP="00E46C4F">
            <w:pPr>
              <w:tabs>
                <w:tab w:val="left" w:pos="0"/>
              </w:tabs>
              <w:suppressAutoHyphens/>
              <w:ind w:left="5040" w:hanging="5040"/>
              <w:rPr>
                <w:b/>
                <w:szCs w:val="22"/>
              </w:rPr>
            </w:pPr>
          </w:p>
          <w:p w:rsidR="000C7A3E" w:rsidRPr="002B24B2" w:rsidRDefault="00D500B1" w:rsidP="001E698A">
            <w:pPr>
              <w:ind w:right="-18"/>
              <w:rPr>
                <w:szCs w:val="22"/>
              </w:rPr>
            </w:pPr>
            <w:r w:rsidRPr="003571DF">
              <w:rPr>
                <w:szCs w:val="22"/>
              </w:rPr>
              <w:t xml:space="preserve">For </w:t>
            </w:r>
            <w:r w:rsidR="001E698A">
              <w:rPr>
                <w:szCs w:val="22"/>
              </w:rPr>
              <w:t xml:space="preserve">Consent to </w:t>
            </w:r>
            <w:r w:rsidR="00DE29AA">
              <w:rPr>
                <w:szCs w:val="22"/>
              </w:rPr>
              <w:t>Assign</w:t>
            </w:r>
            <w:r w:rsidR="001E698A">
              <w:rPr>
                <w:szCs w:val="22"/>
              </w:rPr>
              <w:t xml:space="preserve"> </w:t>
            </w:r>
            <w:r w:rsidR="00576772">
              <w:rPr>
                <w:szCs w:val="22"/>
              </w:rPr>
              <w:t>Construction Permit for</w:t>
            </w:r>
            <w:r w:rsidR="00B16B37">
              <w:rPr>
                <w:szCs w:val="22"/>
              </w:rPr>
              <w:t xml:space="preserve"> and License to Cover </w:t>
            </w:r>
            <w:r w:rsidR="00576772">
              <w:rPr>
                <w:szCs w:val="22"/>
              </w:rPr>
              <w:t>F</w:t>
            </w:r>
            <w:r w:rsidR="001E698A">
              <w:rPr>
                <w:szCs w:val="22"/>
              </w:rPr>
              <w:t>M</w:t>
            </w:r>
            <w:r w:rsidR="00576772">
              <w:rPr>
                <w:szCs w:val="22"/>
              </w:rPr>
              <w:t xml:space="preserve"> Translator Station W22</w:t>
            </w:r>
            <w:r w:rsidR="000C38F1">
              <w:rPr>
                <w:szCs w:val="22"/>
              </w:rPr>
              <w:t>8</w:t>
            </w:r>
            <w:r w:rsidR="00576772">
              <w:rPr>
                <w:szCs w:val="22"/>
              </w:rPr>
              <w:t xml:space="preserve">DF, Four Corners, Florida </w:t>
            </w:r>
            <w:r w:rsidRPr="002B24B2">
              <w:rPr>
                <w:szCs w:val="22"/>
              </w:rPr>
              <w:t xml:space="preserve"> </w:t>
            </w:r>
          </w:p>
        </w:tc>
        <w:tc>
          <w:tcPr>
            <w:tcW w:w="720" w:type="dxa"/>
          </w:tcPr>
          <w:p w:rsidR="000C7A3E" w:rsidRPr="002B24B2" w:rsidRDefault="000C7A3E">
            <w:pPr>
              <w:rPr>
                <w:b/>
                <w:szCs w:val="22"/>
              </w:rPr>
            </w:pPr>
            <w:r w:rsidRPr="002B24B2">
              <w:rPr>
                <w:b/>
                <w:szCs w:val="22"/>
              </w:rPr>
              <w:t>)</w:t>
            </w:r>
          </w:p>
          <w:p w:rsidR="000C7A3E" w:rsidRPr="002B24B2" w:rsidRDefault="000C7A3E">
            <w:pPr>
              <w:rPr>
                <w:b/>
                <w:szCs w:val="22"/>
              </w:rPr>
            </w:pPr>
            <w:r w:rsidRPr="002B24B2">
              <w:rPr>
                <w:b/>
                <w:szCs w:val="22"/>
              </w:rPr>
              <w:t>)</w:t>
            </w:r>
          </w:p>
          <w:p w:rsidR="000C7A3E" w:rsidRPr="002B24B2" w:rsidRDefault="000C7A3E">
            <w:pPr>
              <w:rPr>
                <w:b/>
                <w:szCs w:val="22"/>
              </w:rPr>
            </w:pPr>
            <w:r w:rsidRPr="002B24B2">
              <w:rPr>
                <w:b/>
                <w:szCs w:val="22"/>
              </w:rPr>
              <w:t>)</w:t>
            </w:r>
          </w:p>
          <w:p w:rsidR="000C7A3E" w:rsidRPr="002B24B2" w:rsidRDefault="000C7A3E">
            <w:pPr>
              <w:rPr>
                <w:b/>
                <w:szCs w:val="22"/>
              </w:rPr>
            </w:pPr>
            <w:r w:rsidRPr="002B24B2">
              <w:rPr>
                <w:b/>
                <w:szCs w:val="22"/>
              </w:rPr>
              <w:t>)</w:t>
            </w:r>
          </w:p>
          <w:p w:rsidR="000C7A3E" w:rsidRPr="002B24B2" w:rsidRDefault="000C7A3E">
            <w:pPr>
              <w:rPr>
                <w:b/>
                <w:szCs w:val="22"/>
              </w:rPr>
            </w:pPr>
            <w:r w:rsidRPr="002B24B2">
              <w:rPr>
                <w:b/>
                <w:szCs w:val="22"/>
              </w:rPr>
              <w:t>)</w:t>
            </w:r>
          </w:p>
          <w:p w:rsidR="000C7A3E" w:rsidRPr="002B24B2" w:rsidRDefault="000C7A3E">
            <w:pPr>
              <w:rPr>
                <w:b/>
                <w:szCs w:val="22"/>
              </w:rPr>
            </w:pPr>
            <w:r w:rsidRPr="002B24B2">
              <w:rPr>
                <w:b/>
                <w:szCs w:val="22"/>
              </w:rPr>
              <w:t>)</w:t>
            </w:r>
          </w:p>
          <w:p w:rsidR="000C7A3E" w:rsidRPr="002B24B2" w:rsidRDefault="000C7A3E">
            <w:pPr>
              <w:rPr>
                <w:b/>
                <w:szCs w:val="22"/>
              </w:rPr>
            </w:pPr>
            <w:r w:rsidRPr="002B24B2">
              <w:rPr>
                <w:b/>
                <w:szCs w:val="22"/>
              </w:rPr>
              <w:t>)</w:t>
            </w:r>
          </w:p>
          <w:p w:rsidR="00AF66FE" w:rsidRPr="002B24B2" w:rsidRDefault="000C7A3E">
            <w:pPr>
              <w:rPr>
                <w:b/>
                <w:szCs w:val="22"/>
              </w:rPr>
            </w:pPr>
            <w:r w:rsidRPr="002B24B2">
              <w:rPr>
                <w:b/>
                <w:szCs w:val="22"/>
              </w:rPr>
              <w:t>)</w:t>
            </w:r>
          </w:p>
        </w:tc>
        <w:tc>
          <w:tcPr>
            <w:tcW w:w="4230" w:type="dxa"/>
          </w:tcPr>
          <w:p w:rsidR="00E46C4F" w:rsidRPr="002B24B2" w:rsidRDefault="00E46C4F" w:rsidP="00E46C4F">
            <w:pPr>
              <w:rPr>
                <w:szCs w:val="22"/>
              </w:rPr>
            </w:pPr>
          </w:p>
          <w:p w:rsidR="00E46C4F" w:rsidRPr="002B24B2" w:rsidRDefault="00E46C4F" w:rsidP="00E46C4F">
            <w:pPr>
              <w:rPr>
                <w:szCs w:val="22"/>
              </w:rPr>
            </w:pPr>
          </w:p>
          <w:p w:rsidR="00E46C4F" w:rsidRPr="002B24B2" w:rsidRDefault="00E46C4F" w:rsidP="00E46C4F">
            <w:pPr>
              <w:rPr>
                <w:szCs w:val="22"/>
              </w:rPr>
            </w:pPr>
            <w:r w:rsidRPr="002B24B2">
              <w:rPr>
                <w:szCs w:val="22"/>
              </w:rPr>
              <w:t>NAL/Acct. No. MB-</w:t>
            </w:r>
            <w:r w:rsidR="00483BAA">
              <w:rPr>
                <w:color w:val="000000"/>
              </w:rPr>
              <w:t>201741410007</w:t>
            </w:r>
          </w:p>
          <w:p w:rsidR="00E46C4F" w:rsidRPr="002B24B2" w:rsidRDefault="00E46C4F" w:rsidP="00E46C4F">
            <w:pPr>
              <w:rPr>
                <w:szCs w:val="22"/>
              </w:rPr>
            </w:pPr>
            <w:r w:rsidRPr="002B24B2">
              <w:rPr>
                <w:szCs w:val="22"/>
              </w:rPr>
              <w:t xml:space="preserve">FRN: </w:t>
            </w:r>
            <w:r w:rsidR="000C20D9">
              <w:rPr>
                <w:szCs w:val="22"/>
              </w:rPr>
              <w:t>0017503137</w:t>
            </w:r>
          </w:p>
          <w:p w:rsidR="00E46C4F" w:rsidRPr="002B24B2" w:rsidRDefault="00E46C4F" w:rsidP="00E46C4F">
            <w:pPr>
              <w:rPr>
                <w:szCs w:val="22"/>
              </w:rPr>
            </w:pPr>
          </w:p>
          <w:p w:rsidR="00E46C4F" w:rsidRPr="002B24B2" w:rsidRDefault="00E46C4F" w:rsidP="00E46C4F">
            <w:pPr>
              <w:jc w:val="center"/>
              <w:rPr>
                <w:szCs w:val="22"/>
              </w:rPr>
            </w:pPr>
          </w:p>
          <w:p w:rsidR="00D500B1" w:rsidRPr="002B24B2" w:rsidRDefault="00D500B1" w:rsidP="00E46C4F">
            <w:pPr>
              <w:rPr>
                <w:szCs w:val="22"/>
              </w:rPr>
            </w:pPr>
            <w:r w:rsidRPr="002B24B2">
              <w:rPr>
                <w:szCs w:val="22"/>
              </w:rPr>
              <w:t>Fac</w:t>
            </w:r>
            <w:r w:rsidR="00A834E1" w:rsidRPr="002B24B2">
              <w:rPr>
                <w:szCs w:val="22"/>
              </w:rPr>
              <w:t xml:space="preserve">ility ID No. </w:t>
            </w:r>
            <w:r w:rsidR="000C20D9">
              <w:rPr>
                <w:szCs w:val="22"/>
              </w:rPr>
              <w:t>156373</w:t>
            </w:r>
          </w:p>
          <w:p w:rsidR="000C7A3E" w:rsidRPr="00F9469E" w:rsidRDefault="00E46C4F" w:rsidP="001E698A">
            <w:pPr>
              <w:rPr>
                <w:szCs w:val="22"/>
              </w:rPr>
            </w:pPr>
            <w:r w:rsidRPr="002B24B2">
              <w:rPr>
                <w:szCs w:val="22"/>
              </w:rPr>
              <w:t xml:space="preserve">File No. </w:t>
            </w:r>
            <w:r w:rsidR="000C20D9">
              <w:rPr>
                <w:szCs w:val="22"/>
              </w:rPr>
              <w:t>BPAFT-20161207ABD</w:t>
            </w:r>
            <w:r w:rsidR="00180589">
              <w:rPr>
                <w:szCs w:val="22"/>
              </w:rPr>
              <w:t>, BLFT-20</w:t>
            </w:r>
            <w:r w:rsidR="00CD493C">
              <w:rPr>
                <w:szCs w:val="22"/>
              </w:rPr>
              <w:t>170320AAH</w:t>
            </w:r>
          </w:p>
        </w:tc>
      </w:tr>
    </w:tbl>
    <w:p w:rsidR="000C7A3E" w:rsidRPr="002B24B2" w:rsidRDefault="000C7A3E">
      <w:pPr>
        <w:rPr>
          <w:szCs w:val="22"/>
        </w:rPr>
      </w:pPr>
      <w:r w:rsidRPr="002B24B2">
        <w:rPr>
          <w:szCs w:val="22"/>
        </w:rPr>
        <w:tab/>
      </w:r>
      <w:r w:rsidRPr="002B24B2">
        <w:rPr>
          <w:szCs w:val="22"/>
        </w:rPr>
        <w:tab/>
      </w:r>
      <w:r w:rsidRPr="002B24B2">
        <w:rPr>
          <w:szCs w:val="22"/>
        </w:rPr>
        <w:tab/>
        <w:t xml:space="preserve"> </w:t>
      </w:r>
    </w:p>
    <w:p w:rsidR="000C7A3E" w:rsidRPr="002B24B2" w:rsidRDefault="000C7A3E">
      <w:pPr>
        <w:pStyle w:val="Heading1"/>
        <w:rPr>
          <w:szCs w:val="22"/>
        </w:rPr>
      </w:pPr>
      <w:r w:rsidRPr="002B24B2">
        <w:rPr>
          <w:szCs w:val="22"/>
        </w:rPr>
        <w:t>ORDER</w:t>
      </w:r>
    </w:p>
    <w:p w:rsidR="000C7A3E" w:rsidRPr="002B24B2" w:rsidRDefault="000C7A3E">
      <w:pPr>
        <w:tabs>
          <w:tab w:val="left" w:pos="4680"/>
        </w:tabs>
        <w:jc w:val="center"/>
        <w:rPr>
          <w:szCs w:val="22"/>
        </w:rPr>
      </w:pPr>
    </w:p>
    <w:p w:rsidR="000C7A3E" w:rsidRPr="002B24B2" w:rsidRDefault="000C7A3E">
      <w:pPr>
        <w:tabs>
          <w:tab w:val="left" w:pos="770"/>
          <w:tab w:val="left" w:pos="1430"/>
          <w:tab w:val="left" w:pos="4680"/>
        </w:tabs>
        <w:rPr>
          <w:b/>
          <w:szCs w:val="22"/>
        </w:rPr>
      </w:pPr>
      <w:r w:rsidRPr="002B24B2">
        <w:rPr>
          <w:b/>
          <w:szCs w:val="22"/>
        </w:rPr>
        <w:t>Adopted:</w:t>
      </w:r>
      <w:r w:rsidR="00113A00">
        <w:rPr>
          <w:b/>
          <w:szCs w:val="22"/>
        </w:rPr>
        <w:t xml:space="preserve"> </w:t>
      </w:r>
      <w:r w:rsidR="00180589">
        <w:rPr>
          <w:b/>
          <w:szCs w:val="22"/>
        </w:rPr>
        <w:t>May</w:t>
      </w:r>
      <w:r w:rsidR="009779AC">
        <w:rPr>
          <w:b/>
          <w:szCs w:val="22"/>
        </w:rPr>
        <w:t xml:space="preserve"> </w:t>
      </w:r>
      <w:r w:rsidR="00B936D4">
        <w:rPr>
          <w:b/>
          <w:szCs w:val="22"/>
        </w:rPr>
        <w:t>4</w:t>
      </w:r>
      <w:r w:rsidR="009779AC">
        <w:rPr>
          <w:b/>
          <w:szCs w:val="22"/>
        </w:rPr>
        <w:t>, 2017</w:t>
      </w:r>
      <w:r w:rsidRPr="002B24B2">
        <w:rPr>
          <w:szCs w:val="22"/>
        </w:rPr>
        <w:tab/>
      </w:r>
      <w:r w:rsidRPr="002B24B2">
        <w:rPr>
          <w:szCs w:val="22"/>
        </w:rPr>
        <w:tab/>
        <w:t xml:space="preserve">                          </w:t>
      </w:r>
      <w:r w:rsidRPr="002B24B2">
        <w:rPr>
          <w:b/>
          <w:szCs w:val="22"/>
        </w:rPr>
        <w:t xml:space="preserve">Released: </w:t>
      </w:r>
      <w:r w:rsidR="00180589">
        <w:rPr>
          <w:b/>
          <w:szCs w:val="22"/>
        </w:rPr>
        <w:t>May</w:t>
      </w:r>
      <w:r w:rsidR="009779AC">
        <w:rPr>
          <w:b/>
          <w:szCs w:val="22"/>
        </w:rPr>
        <w:t xml:space="preserve"> </w:t>
      </w:r>
      <w:r w:rsidR="00B936D4">
        <w:rPr>
          <w:b/>
          <w:szCs w:val="22"/>
        </w:rPr>
        <w:t>5</w:t>
      </w:r>
      <w:r w:rsidR="009779AC">
        <w:rPr>
          <w:b/>
          <w:szCs w:val="22"/>
        </w:rPr>
        <w:t>, 2017</w:t>
      </w:r>
    </w:p>
    <w:p w:rsidR="000C7A3E" w:rsidRPr="002B24B2" w:rsidRDefault="000C7A3E">
      <w:pPr>
        <w:pStyle w:val="Header"/>
        <w:tabs>
          <w:tab w:val="clear" w:pos="4320"/>
          <w:tab w:val="clear" w:pos="8640"/>
          <w:tab w:val="left" w:pos="4680"/>
        </w:tabs>
        <w:rPr>
          <w:szCs w:val="22"/>
        </w:rPr>
      </w:pPr>
    </w:p>
    <w:p w:rsidR="000C7A3E" w:rsidRPr="002B24B2" w:rsidRDefault="000C7A3E" w:rsidP="00AC0250">
      <w:pPr>
        <w:tabs>
          <w:tab w:val="left" w:pos="720"/>
          <w:tab w:val="left" w:pos="1430"/>
          <w:tab w:val="left" w:pos="4680"/>
        </w:tabs>
        <w:spacing w:line="480" w:lineRule="auto"/>
        <w:rPr>
          <w:szCs w:val="22"/>
        </w:rPr>
      </w:pPr>
      <w:r w:rsidRPr="002B24B2">
        <w:rPr>
          <w:szCs w:val="22"/>
        </w:rPr>
        <w:t xml:space="preserve">By the </w:t>
      </w:r>
      <w:r w:rsidR="001C6430">
        <w:rPr>
          <w:szCs w:val="22"/>
        </w:rPr>
        <w:t xml:space="preserve">Acting </w:t>
      </w:r>
      <w:r w:rsidRPr="002B24B2">
        <w:rPr>
          <w:szCs w:val="22"/>
        </w:rPr>
        <w:t>Chief, Media Bureau:</w:t>
      </w:r>
    </w:p>
    <w:p w:rsidR="001C6430" w:rsidRPr="001C6430" w:rsidRDefault="000C7A3E" w:rsidP="006B6391">
      <w:pPr>
        <w:pStyle w:val="ParaNum"/>
        <w:tabs>
          <w:tab w:val="num" w:pos="1170"/>
        </w:tabs>
        <w:ind w:left="90"/>
        <w:jc w:val="left"/>
        <w:rPr>
          <w:szCs w:val="22"/>
        </w:rPr>
      </w:pPr>
      <w:r w:rsidRPr="001C6430">
        <w:rPr>
          <w:szCs w:val="22"/>
        </w:rPr>
        <w:tab/>
        <w:t xml:space="preserve">In this Order, we adopt the attached Consent Decree entered into </w:t>
      </w:r>
      <w:r w:rsidR="004B32D3" w:rsidRPr="001C6430">
        <w:rPr>
          <w:szCs w:val="22"/>
        </w:rPr>
        <w:t>by the Media Bureau (Bureau</w:t>
      </w:r>
      <w:r w:rsidR="00300841" w:rsidRPr="001C6430">
        <w:rPr>
          <w:szCs w:val="22"/>
        </w:rPr>
        <w:t xml:space="preserve">) and </w:t>
      </w:r>
      <w:r w:rsidR="00576772" w:rsidRPr="001C6430">
        <w:rPr>
          <w:szCs w:val="22"/>
          <w:lang w:val="en-US"/>
        </w:rPr>
        <w:t>Juan Alberto Ayala</w:t>
      </w:r>
      <w:r w:rsidR="00A834E1" w:rsidRPr="001C6430">
        <w:rPr>
          <w:szCs w:val="22"/>
          <w:lang w:val="en-US"/>
        </w:rPr>
        <w:t xml:space="preserve"> </w:t>
      </w:r>
      <w:r w:rsidR="00C65CD8" w:rsidRPr="001C6430">
        <w:rPr>
          <w:szCs w:val="22"/>
        </w:rPr>
        <w:t>(Ayala</w:t>
      </w:r>
      <w:r w:rsidRPr="001C6430">
        <w:rPr>
          <w:szCs w:val="22"/>
        </w:rPr>
        <w:t xml:space="preserve">), </w:t>
      </w:r>
      <w:r w:rsidR="002F12BD" w:rsidRPr="001C6430">
        <w:rPr>
          <w:szCs w:val="22"/>
          <w:lang w:val="en-US"/>
        </w:rPr>
        <w:t>who holds a construction permit (Permit)</w:t>
      </w:r>
      <w:r w:rsidR="00823E24">
        <w:rPr>
          <w:rStyle w:val="FootnoteReference"/>
          <w:szCs w:val="22"/>
          <w:lang w:val="en-US"/>
        </w:rPr>
        <w:footnoteReference w:id="2"/>
      </w:r>
      <w:r w:rsidR="002F12BD" w:rsidRPr="001C6430">
        <w:rPr>
          <w:szCs w:val="22"/>
          <w:lang w:val="en-US"/>
        </w:rPr>
        <w:t xml:space="preserve"> for</w:t>
      </w:r>
      <w:r w:rsidR="00CD7FF8" w:rsidRPr="001C6430">
        <w:rPr>
          <w:szCs w:val="22"/>
        </w:rPr>
        <w:t xml:space="preserve"> </w:t>
      </w:r>
      <w:r w:rsidR="006B6391">
        <w:rPr>
          <w:szCs w:val="22"/>
          <w:lang w:val="en-US"/>
        </w:rPr>
        <w:t xml:space="preserve">unbuilt </w:t>
      </w:r>
      <w:r w:rsidR="000C20D9" w:rsidRPr="001C6430">
        <w:rPr>
          <w:szCs w:val="22"/>
          <w:lang w:val="en-US"/>
        </w:rPr>
        <w:t>F</w:t>
      </w:r>
      <w:r w:rsidR="001E698A">
        <w:rPr>
          <w:szCs w:val="22"/>
          <w:lang w:val="en-US"/>
        </w:rPr>
        <w:t>M</w:t>
      </w:r>
      <w:r w:rsidR="000C20D9" w:rsidRPr="001C6430">
        <w:rPr>
          <w:szCs w:val="22"/>
          <w:lang w:val="en-US"/>
        </w:rPr>
        <w:t xml:space="preserve"> Translator </w:t>
      </w:r>
      <w:r w:rsidR="00300841" w:rsidRPr="001C6430">
        <w:rPr>
          <w:szCs w:val="22"/>
        </w:rPr>
        <w:t xml:space="preserve">Station </w:t>
      </w:r>
      <w:r w:rsidR="000C20D9" w:rsidRPr="001C6430">
        <w:rPr>
          <w:szCs w:val="22"/>
          <w:lang w:val="en-US"/>
        </w:rPr>
        <w:t>W22</w:t>
      </w:r>
      <w:r w:rsidR="000C38F1">
        <w:rPr>
          <w:szCs w:val="22"/>
          <w:lang w:val="en-US"/>
        </w:rPr>
        <w:t>8</w:t>
      </w:r>
      <w:r w:rsidR="000C20D9" w:rsidRPr="001C6430">
        <w:rPr>
          <w:szCs w:val="22"/>
          <w:lang w:val="en-US"/>
        </w:rPr>
        <w:t>DF, Four Corners, Florida (</w:t>
      </w:r>
      <w:r w:rsidR="00823E24">
        <w:rPr>
          <w:szCs w:val="22"/>
          <w:lang w:val="en-US"/>
        </w:rPr>
        <w:t>Translator</w:t>
      </w:r>
      <w:r w:rsidR="000C20D9" w:rsidRPr="001C6430">
        <w:rPr>
          <w:szCs w:val="22"/>
          <w:lang w:val="en-US"/>
        </w:rPr>
        <w:t>)</w:t>
      </w:r>
      <w:r w:rsidR="00180589">
        <w:rPr>
          <w:szCs w:val="22"/>
          <w:lang w:val="en-US"/>
        </w:rPr>
        <w:t xml:space="preserve">, </w:t>
      </w:r>
      <w:r w:rsidR="001C6430" w:rsidRPr="001C6430">
        <w:rPr>
          <w:szCs w:val="22"/>
          <w:lang w:val="en-US"/>
        </w:rPr>
        <w:t>seeks to assign the Permit to Elohim Group Corporation</w:t>
      </w:r>
      <w:r w:rsidR="00180589">
        <w:rPr>
          <w:szCs w:val="22"/>
          <w:lang w:val="en-US"/>
        </w:rPr>
        <w:t>,</w:t>
      </w:r>
      <w:r w:rsidR="00B77F71">
        <w:rPr>
          <w:rStyle w:val="FootnoteReference"/>
          <w:szCs w:val="22"/>
          <w:lang w:val="en-US"/>
        </w:rPr>
        <w:footnoteReference w:id="3"/>
      </w:r>
      <w:r w:rsidR="00180589">
        <w:rPr>
          <w:szCs w:val="22"/>
          <w:lang w:val="en-US"/>
        </w:rPr>
        <w:t xml:space="preserve"> and has filed a covering license for the Translator.</w:t>
      </w:r>
      <w:r w:rsidR="00CD493C">
        <w:rPr>
          <w:rStyle w:val="FootnoteReference"/>
          <w:szCs w:val="22"/>
          <w:lang w:val="en-US"/>
        </w:rPr>
        <w:footnoteReference w:id="4"/>
      </w:r>
      <w:r w:rsidR="002F12BD" w:rsidRPr="001C6430">
        <w:rPr>
          <w:szCs w:val="22"/>
          <w:lang w:val="en-US"/>
        </w:rPr>
        <w:t xml:space="preserve">  </w:t>
      </w:r>
    </w:p>
    <w:p w:rsidR="00A16FFF" w:rsidRPr="001C6430" w:rsidRDefault="00284560" w:rsidP="006B6391">
      <w:pPr>
        <w:pStyle w:val="ParaNum"/>
        <w:tabs>
          <w:tab w:val="num" w:pos="1170"/>
        </w:tabs>
        <w:ind w:left="90"/>
        <w:jc w:val="left"/>
        <w:rPr>
          <w:szCs w:val="22"/>
        </w:rPr>
      </w:pPr>
      <w:r w:rsidRPr="001C6430">
        <w:rPr>
          <w:szCs w:val="22"/>
        </w:rPr>
        <w:t>The Consent Decree resolves issues arising from the Bureau’s review</w:t>
      </w:r>
      <w:r w:rsidR="002F12BD" w:rsidRPr="001C6430">
        <w:rPr>
          <w:szCs w:val="22"/>
          <w:lang w:val="en-US"/>
        </w:rPr>
        <w:t xml:space="preserve"> of an</w:t>
      </w:r>
      <w:r w:rsidRPr="001C6430">
        <w:rPr>
          <w:szCs w:val="22"/>
        </w:rPr>
        <w:t xml:space="preserve"> </w:t>
      </w:r>
      <w:r w:rsidR="002F12BD" w:rsidRPr="001C6430">
        <w:rPr>
          <w:szCs w:val="22"/>
          <w:lang w:val="en-US"/>
        </w:rPr>
        <w:t>Informal Objection submitted by Manuel Arroyo</w:t>
      </w:r>
      <w:r w:rsidR="006B6391">
        <w:rPr>
          <w:szCs w:val="22"/>
          <w:lang w:val="en-US"/>
        </w:rPr>
        <w:t xml:space="preserve"> (</w:t>
      </w:r>
      <w:r w:rsidR="004206AB">
        <w:rPr>
          <w:szCs w:val="22"/>
          <w:lang w:val="en-US"/>
        </w:rPr>
        <w:t xml:space="preserve">First </w:t>
      </w:r>
      <w:r w:rsidR="006B6391">
        <w:rPr>
          <w:szCs w:val="22"/>
          <w:lang w:val="en-US"/>
        </w:rPr>
        <w:t>Arroyo Objection)</w:t>
      </w:r>
      <w:r w:rsidR="002F12BD" w:rsidRPr="001C6430">
        <w:rPr>
          <w:szCs w:val="22"/>
          <w:lang w:val="en-US"/>
        </w:rPr>
        <w:t>,</w:t>
      </w:r>
      <w:r w:rsidR="002F12BD">
        <w:rPr>
          <w:rStyle w:val="FootnoteReference"/>
          <w:szCs w:val="22"/>
          <w:lang w:val="en-US"/>
        </w:rPr>
        <w:footnoteReference w:id="5"/>
      </w:r>
      <w:r w:rsidR="002F12BD" w:rsidRPr="001C6430">
        <w:rPr>
          <w:szCs w:val="22"/>
          <w:lang w:val="en-US"/>
        </w:rPr>
        <w:t xml:space="preserve"> </w:t>
      </w:r>
      <w:r w:rsidR="001C6430" w:rsidRPr="001C6430">
        <w:rPr>
          <w:szCs w:val="22"/>
          <w:lang w:val="en-US"/>
        </w:rPr>
        <w:t>a “Petition for Revocation of Construction Permit and Informal Objection” filed by</w:t>
      </w:r>
      <w:r w:rsidR="002F12BD" w:rsidRPr="001C6430">
        <w:rPr>
          <w:szCs w:val="22"/>
          <w:lang w:val="en-US"/>
        </w:rPr>
        <w:t xml:space="preserve"> Clear Channel Broadcasting Licenses, Inc.</w:t>
      </w:r>
      <w:r w:rsidR="006B6391">
        <w:rPr>
          <w:szCs w:val="22"/>
          <w:lang w:val="en-US"/>
        </w:rPr>
        <w:t xml:space="preserve"> (CCBL Petition)</w:t>
      </w:r>
      <w:r w:rsidR="002F12BD" w:rsidRPr="001C6430">
        <w:rPr>
          <w:szCs w:val="22"/>
          <w:lang w:val="en-US"/>
        </w:rPr>
        <w:t>,</w:t>
      </w:r>
      <w:r w:rsidR="002F12BD">
        <w:rPr>
          <w:rStyle w:val="FootnoteReference"/>
          <w:szCs w:val="22"/>
          <w:lang w:val="en-US"/>
        </w:rPr>
        <w:footnoteReference w:id="6"/>
      </w:r>
      <w:r w:rsidR="002F12BD" w:rsidRPr="001C6430">
        <w:rPr>
          <w:szCs w:val="22"/>
          <w:lang w:val="en-US"/>
        </w:rPr>
        <w:t xml:space="preserve"> and </w:t>
      </w:r>
      <w:r w:rsidR="001C6430" w:rsidRPr="001C6430">
        <w:rPr>
          <w:szCs w:val="22"/>
          <w:lang w:val="en-US"/>
        </w:rPr>
        <w:t xml:space="preserve">a “Petition for Revocation of Construction Permit and Informal Objection” filed by </w:t>
      </w:r>
      <w:r w:rsidR="002F12BD" w:rsidRPr="001C6430">
        <w:rPr>
          <w:szCs w:val="22"/>
          <w:lang w:val="en-US"/>
        </w:rPr>
        <w:t xml:space="preserve">JVC </w:t>
      </w:r>
      <w:r w:rsidR="002F12BD" w:rsidRPr="001C6430">
        <w:rPr>
          <w:szCs w:val="22"/>
          <w:lang w:val="en-US"/>
        </w:rPr>
        <w:lastRenderedPageBreak/>
        <w:t>Media of Florida, LLC</w:t>
      </w:r>
      <w:r w:rsidR="006B6391">
        <w:rPr>
          <w:szCs w:val="22"/>
          <w:lang w:val="en-US"/>
        </w:rPr>
        <w:t xml:space="preserve"> (JVC Petition)</w:t>
      </w:r>
      <w:r w:rsidR="001C6430" w:rsidRPr="001C6430">
        <w:rPr>
          <w:szCs w:val="22"/>
          <w:lang w:val="en-US"/>
        </w:rPr>
        <w:t>,</w:t>
      </w:r>
      <w:r w:rsidR="002F12BD">
        <w:rPr>
          <w:rStyle w:val="FootnoteReference"/>
          <w:szCs w:val="22"/>
          <w:lang w:val="en-US"/>
        </w:rPr>
        <w:footnoteReference w:id="7"/>
      </w:r>
      <w:r w:rsidR="001C6430" w:rsidRPr="001C6430">
        <w:rPr>
          <w:szCs w:val="22"/>
          <w:lang w:val="en-US"/>
        </w:rPr>
        <w:t xml:space="preserve"> </w:t>
      </w:r>
      <w:r w:rsidR="00DB4FDA" w:rsidRPr="001C6430">
        <w:rPr>
          <w:szCs w:val="22"/>
          <w:lang w:val="en-US"/>
        </w:rPr>
        <w:t xml:space="preserve">specifically </w:t>
      </w:r>
      <w:r w:rsidRPr="001C6430">
        <w:rPr>
          <w:szCs w:val="22"/>
        </w:rPr>
        <w:t xml:space="preserve">whether </w:t>
      </w:r>
      <w:r w:rsidR="001C6430">
        <w:rPr>
          <w:szCs w:val="22"/>
          <w:lang w:val="en-US"/>
        </w:rPr>
        <w:t>Ayala</w:t>
      </w:r>
      <w:r w:rsidRPr="001C6430">
        <w:rPr>
          <w:szCs w:val="22"/>
        </w:rPr>
        <w:t xml:space="preserve"> violated</w:t>
      </w:r>
      <w:r w:rsidR="00D00F11" w:rsidRPr="001C6430">
        <w:rPr>
          <w:szCs w:val="22"/>
          <w:lang w:val="en-US"/>
        </w:rPr>
        <w:t xml:space="preserve"> </w:t>
      </w:r>
      <w:r w:rsidR="000C20D9" w:rsidRPr="001C6430">
        <w:rPr>
          <w:szCs w:val="22"/>
        </w:rPr>
        <w:t xml:space="preserve">Section 1.17(a)(1) </w:t>
      </w:r>
      <w:r w:rsidR="00A834E1" w:rsidRPr="001C6430">
        <w:rPr>
          <w:szCs w:val="22"/>
          <w:lang w:val="en-US"/>
        </w:rPr>
        <w:t>of the Rules</w:t>
      </w:r>
      <w:r w:rsidR="0053322C">
        <w:rPr>
          <w:rStyle w:val="FootnoteReference"/>
          <w:szCs w:val="22"/>
          <w:lang w:val="en-US"/>
        </w:rPr>
        <w:footnoteReference w:id="8"/>
      </w:r>
      <w:r w:rsidR="00A834E1" w:rsidRPr="001C6430">
        <w:rPr>
          <w:szCs w:val="22"/>
          <w:lang w:val="en-US"/>
        </w:rPr>
        <w:t xml:space="preserve"> by </w:t>
      </w:r>
      <w:r w:rsidR="00992E47" w:rsidRPr="001C6430">
        <w:rPr>
          <w:szCs w:val="22"/>
          <w:lang w:val="en-US"/>
        </w:rPr>
        <w:t>certifying</w:t>
      </w:r>
      <w:r w:rsidR="000C20D9" w:rsidRPr="001C6430">
        <w:rPr>
          <w:szCs w:val="22"/>
          <w:lang w:val="en-US"/>
        </w:rPr>
        <w:t xml:space="preserve"> that </w:t>
      </w:r>
      <w:r w:rsidR="00B16B37">
        <w:rPr>
          <w:szCs w:val="22"/>
          <w:lang w:val="en-US"/>
        </w:rPr>
        <w:t>he</w:t>
      </w:r>
      <w:r w:rsidR="000C20D9" w:rsidRPr="001C6430">
        <w:rPr>
          <w:szCs w:val="22"/>
          <w:lang w:val="en-US"/>
        </w:rPr>
        <w:t xml:space="preserve"> had obtained consent to rebroadcast stations pursuant to Section </w:t>
      </w:r>
      <w:r w:rsidR="000C20D9" w:rsidRPr="001C6430">
        <w:rPr>
          <w:szCs w:val="22"/>
        </w:rPr>
        <w:t>74.1284(b)</w:t>
      </w:r>
      <w:r w:rsidR="00992E47" w:rsidRPr="001C6430">
        <w:rPr>
          <w:szCs w:val="22"/>
          <w:lang w:val="en-US"/>
        </w:rPr>
        <w:t xml:space="preserve"> of the Rules</w:t>
      </w:r>
      <w:r w:rsidR="00A834E1" w:rsidRPr="001C6430">
        <w:rPr>
          <w:szCs w:val="22"/>
          <w:lang w:val="en-US"/>
        </w:rPr>
        <w:t>.</w:t>
      </w:r>
      <w:r w:rsidR="00A834E1" w:rsidRPr="00F9469E">
        <w:rPr>
          <w:rStyle w:val="FootnoteReference"/>
          <w:szCs w:val="22"/>
          <w:lang w:val="en-US"/>
        </w:rPr>
        <w:footnoteReference w:id="9"/>
      </w:r>
      <w:r w:rsidR="00E83515" w:rsidRPr="001C6430">
        <w:rPr>
          <w:szCs w:val="22"/>
        </w:rPr>
        <w:t xml:space="preserve"> </w:t>
      </w:r>
      <w:r w:rsidR="00576772" w:rsidRPr="001C6430">
        <w:rPr>
          <w:szCs w:val="22"/>
          <w:lang w:val="en-US"/>
        </w:rPr>
        <w:t xml:space="preserve"> </w:t>
      </w:r>
      <w:r w:rsidR="004206AB">
        <w:rPr>
          <w:szCs w:val="22"/>
          <w:lang w:val="en-US"/>
        </w:rPr>
        <w:t xml:space="preserve">The Consent Decree also resolves issues arising from the Informal Objection </w:t>
      </w:r>
      <w:r w:rsidR="004206AB">
        <w:rPr>
          <w:lang w:val="en-US"/>
        </w:rPr>
        <w:t>filed by Arroyo against the License Application (Second Arroyo Objection).</w:t>
      </w:r>
      <w:r w:rsidR="004206AB">
        <w:rPr>
          <w:rStyle w:val="FootnoteReference"/>
          <w:lang w:val="en-US"/>
        </w:rPr>
        <w:footnoteReference w:id="10"/>
      </w:r>
      <w:r w:rsidR="004206AB">
        <w:rPr>
          <w:lang w:val="en-US"/>
        </w:rPr>
        <w:t xml:space="preserve">  </w:t>
      </w:r>
    </w:p>
    <w:p w:rsidR="00E63943" w:rsidRPr="00F9469E" w:rsidRDefault="00180794" w:rsidP="00D500B1">
      <w:pPr>
        <w:pStyle w:val="ParaNum"/>
        <w:jc w:val="left"/>
        <w:rPr>
          <w:b/>
          <w:szCs w:val="22"/>
        </w:rPr>
      </w:pPr>
      <w:r w:rsidRPr="00F9469E">
        <w:rPr>
          <w:szCs w:val="22"/>
          <w:lang w:val="en-US"/>
        </w:rPr>
        <w:t xml:space="preserve">We </w:t>
      </w:r>
      <w:r w:rsidR="00E63943" w:rsidRPr="00F9469E">
        <w:rPr>
          <w:szCs w:val="22"/>
        </w:rPr>
        <w:t xml:space="preserve">have negotiated the attached Consent Decree, which provides for </w:t>
      </w:r>
      <w:r w:rsidR="00772F7C">
        <w:rPr>
          <w:szCs w:val="22"/>
          <w:lang w:val="en-US"/>
        </w:rPr>
        <w:t>Ayala</w:t>
      </w:r>
      <w:r w:rsidR="00E63943" w:rsidRPr="00F9469E">
        <w:rPr>
          <w:szCs w:val="22"/>
        </w:rPr>
        <w:t xml:space="preserve"> to make a </w:t>
      </w:r>
      <w:r w:rsidR="00CB5FF5" w:rsidRPr="00F9469E">
        <w:rPr>
          <w:szCs w:val="22"/>
          <w:lang w:val="en-US"/>
        </w:rPr>
        <w:t xml:space="preserve">civil penalty payment </w:t>
      </w:r>
      <w:r w:rsidR="00E63943" w:rsidRPr="00F9469E">
        <w:rPr>
          <w:szCs w:val="22"/>
        </w:rPr>
        <w:t xml:space="preserve">to the United States Treasury in the amount of </w:t>
      </w:r>
      <w:r w:rsidR="0037127A">
        <w:rPr>
          <w:szCs w:val="22"/>
          <w:lang w:val="en-US"/>
        </w:rPr>
        <w:t>thirty</w:t>
      </w:r>
      <w:r w:rsidR="00576772">
        <w:rPr>
          <w:szCs w:val="22"/>
          <w:lang w:val="en-US"/>
        </w:rPr>
        <w:t xml:space="preserve"> thousand dollars (</w:t>
      </w:r>
      <w:r w:rsidR="00E63943" w:rsidRPr="00F9469E">
        <w:rPr>
          <w:szCs w:val="22"/>
        </w:rPr>
        <w:t>$</w:t>
      </w:r>
      <w:r w:rsidR="0037127A">
        <w:rPr>
          <w:szCs w:val="22"/>
          <w:lang w:val="en-US"/>
        </w:rPr>
        <w:t>3</w:t>
      </w:r>
      <w:r w:rsidR="000C20D9">
        <w:rPr>
          <w:szCs w:val="22"/>
          <w:lang w:val="en-US"/>
        </w:rPr>
        <w:t>0</w:t>
      </w:r>
      <w:r w:rsidR="00576772">
        <w:rPr>
          <w:szCs w:val="22"/>
          <w:lang w:val="en-US"/>
        </w:rPr>
        <w:t>,000).</w:t>
      </w:r>
      <w:r w:rsidR="00E07A00">
        <w:rPr>
          <w:szCs w:val="22"/>
          <w:lang w:val="en-US"/>
        </w:rPr>
        <w:t xml:space="preserve">  </w:t>
      </w:r>
      <w:r w:rsidR="00E07A00" w:rsidRPr="00D04C6F">
        <w:rPr>
          <w:szCs w:val="22"/>
        </w:rPr>
        <w:t>A copy of the Consent Decree is attached hereto and incorporated by reference.</w:t>
      </w:r>
      <w:r w:rsidR="00E07A00" w:rsidRPr="00D04C6F">
        <w:rPr>
          <w:szCs w:val="22"/>
        </w:rPr>
        <w:tab/>
      </w:r>
    </w:p>
    <w:p w:rsidR="00E63943" w:rsidRDefault="00E63943" w:rsidP="00ED1E0D">
      <w:pPr>
        <w:pStyle w:val="ParaNum"/>
        <w:widowControl/>
        <w:jc w:val="left"/>
        <w:rPr>
          <w:szCs w:val="22"/>
        </w:rPr>
      </w:pPr>
      <w:r w:rsidRPr="00F9469E">
        <w:rPr>
          <w:szCs w:val="22"/>
        </w:rPr>
        <w:t xml:space="preserve">After reviewing the terms of the Consent Decree, we find that the public interest will be served by its approval and by terminating all pending proceedings relating to the Bureau’s consideration of potential violations of the Rules.  </w:t>
      </w:r>
    </w:p>
    <w:p w:rsidR="00CD493C" w:rsidRPr="00CE2369" w:rsidRDefault="00DC57BE" w:rsidP="004206AB">
      <w:pPr>
        <w:pStyle w:val="ParaNum"/>
        <w:jc w:val="left"/>
        <w:rPr>
          <w:szCs w:val="22"/>
        </w:rPr>
      </w:pPr>
      <w:r>
        <w:rPr>
          <w:lang w:val="en-US"/>
        </w:rPr>
        <w:t>We find that the License Application is grantable</w:t>
      </w:r>
      <w:r w:rsidR="00CD493C">
        <w:t xml:space="preserve"> under the standard of Section 319(c) of the</w:t>
      </w:r>
      <w:r w:rsidR="002A6696">
        <w:rPr>
          <w:lang w:val="en-US"/>
        </w:rPr>
        <w:t xml:space="preserve"> Communications</w:t>
      </w:r>
      <w:r w:rsidR="00CD493C">
        <w:t xml:space="preserve"> Act</w:t>
      </w:r>
      <w:r w:rsidR="002A6696">
        <w:rPr>
          <w:lang w:val="en-US"/>
        </w:rPr>
        <w:t xml:space="preserve"> of 1934, as amended</w:t>
      </w:r>
      <w:r w:rsidR="00CD493C">
        <w:t>.</w:t>
      </w:r>
      <w:r w:rsidR="00CD493C">
        <w:rPr>
          <w:rStyle w:val="FootnoteReference"/>
        </w:rPr>
        <w:footnoteReference w:id="11"/>
      </w:r>
      <w:r w:rsidR="00CD493C">
        <w:t xml:space="preserve">  Under Section 319(c), </w:t>
      </w:r>
      <w:r w:rsidR="00CD493C">
        <w:rPr>
          <w:lang w:val="en-US"/>
        </w:rPr>
        <w:t>Ayala</w:t>
      </w:r>
      <w:r w:rsidR="00CD493C">
        <w:t xml:space="preserve"> is entitled to a presumption that the Section 309(e) public interest determination made during the construction permit proceeding continues in effect</w:t>
      </w:r>
      <w:r w:rsidR="00CD493C" w:rsidRPr="00CE2369">
        <w:rPr>
          <w:szCs w:val="24"/>
        </w:rPr>
        <w:t xml:space="preserve"> </w:t>
      </w:r>
      <w:r>
        <w:rPr>
          <w:szCs w:val="24"/>
          <w:lang w:val="en-US"/>
        </w:rPr>
        <w:t xml:space="preserve">if the permittee has satisfied the terms and conditions of the construction permit, </w:t>
      </w:r>
      <w:r w:rsidR="00CD493C" w:rsidRPr="00CE2369">
        <w:rPr>
          <w:szCs w:val="24"/>
        </w:rPr>
        <w:t>unless circumstances have arisen that would make operation of the station against the public interest.</w:t>
      </w:r>
      <w:r w:rsidR="00CD493C" w:rsidRPr="00C67465">
        <w:rPr>
          <w:rStyle w:val="FootnoteReference"/>
          <w:color w:val="000000"/>
          <w:szCs w:val="24"/>
        </w:rPr>
        <w:footnoteReference w:id="12"/>
      </w:r>
      <w:r w:rsidR="00CD493C" w:rsidRPr="00CE2369">
        <w:rPr>
          <w:szCs w:val="24"/>
        </w:rPr>
        <w:t xml:space="preserve">    </w:t>
      </w:r>
    </w:p>
    <w:p w:rsidR="00CD493C" w:rsidRPr="000B0E95" w:rsidRDefault="00CD493C" w:rsidP="000B0E95">
      <w:pPr>
        <w:pStyle w:val="ParaNum"/>
        <w:rPr>
          <w:szCs w:val="22"/>
        </w:rPr>
      </w:pPr>
      <w:r w:rsidRPr="00CE2369">
        <w:lastRenderedPageBreak/>
        <w:t xml:space="preserve">Under this stringent standard, </w:t>
      </w:r>
      <w:r>
        <w:rPr>
          <w:lang w:val="en-US"/>
        </w:rPr>
        <w:t>Arroyo</w:t>
      </w:r>
      <w:r w:rsidRPr="00CE2369">
        <w:t xml:space="preserve">’s challenge to the operation and licensing of </w:t>
      </w:r>
      <w:r>
        <w:rPr>
          <w:lang w:val="en-US"/>
        </w:rPr>
        <w:t>the Translator</w:t>
      </w:r>
      <w:r w:rsidRPr="00CE2369">
        <w:t xml:space="preserve"> </w:t>
      </w:r>
      <w:r>
        <w:t xml:space="preserve">on the basis that </w:t>
      </w:r>
      <w:r>
        <w:rPr>
          <w:lang w:val="en-US"/>
        </w:rPr>
        <w:t>it was not constructed according to the Permit</w:t>
      </w:r>
      <w:r>
        <w:t xml:space="preserve"> </w:t>
      </w:r>
      <w:r w:rsidRPr="00CE2369">
        <w:t xml:space="preserve">fails.  </w:t>
      </w:r>
      <w:r w:rsidR="000B0E95">
        <w:rPr>
          <w:lang w:val="en-US"/>
        </w:rPr>
        <w:t xml:space="preserve">The </w:t>
      </w:r>
      <w:r w:rsidR="000A6E89">
        <w:rPr>
          <w:lang w:val="en-US"/>
        </w:rPr>
        <w:t>showing made by Ayala in response to the Second Arroyo Objection</w:t>
      </w:r>
      <w:r w:rsidR="000B0E95">
        <w:rPr>
          <w:lang w:val="en-US"/>
        </w:rPr>
        <w:t>, which Arroyo has not challenged, indicates that the Translator was properly constructed prior to the expiration of the Permit, and was temporarily removed and then promptly reinstalled</w:t>
      </w:r>
      <w:r>
        <w:t>.</w:t>
      </w:r>
      <w:r w:rsidR="000A6E89">
        <w:rPr>
          <w:lang w:val="en-US"/>
        </w:rPr>
        <w:t xml:space="preserve">  </w:t>
      </w:r>
      <w:r w:rsidR="00DC57BE">
        <w:rPr>
          <w:lang w:val="en-US"/>
        </w:rPr>
        <w:t>Ayala acknowledges in the Consent Decree that he violated</w:t>
      </w:r>
      <w:r w:rsidR="000A6E89">
        <w:rPr>
          <w:lang w:val="en-US"/>
        </w:rPr>
        <w:t xml:space="preserve"> Section 1.65 of the Rules by failing to update the License Application to report these matters and accepts the sanction set forth in the Consent Decree in order to resolve that violation.</w:t>
      </w:r>
      <w:r w:rsidR="00DC57BE">
        <w:rPr>
          <w:lang w:val="en-US"/>
        </w:rPr>
        <w:t xml:space="preserve"> </w:t>
      </w:r>
      <w:r>
        <w:t xml:space="preserve">  </w:t>
      </w:r>
      <w:r w:rsidR="000A6E89">
        <w:rPr>
          <w:lang w:val="en-US"/>
        </w:rPr>
        <w:t>Accordingly, w</w:t>
      </w:r>
      <w:r w:rsidR="000B0E95">
        <w:rPr>
          <w:lang w:val="en-US"/>
        </w:rPr>
        <w:t>e will deny</w:t>
      </w:r>
      <w:r w:rsidRPr="00CE2369">
        <w:rPr>
          <w:szCs w:val="22"/>
        </w:rPr>
        <w:t xml:space="preserve"> </w:t>
      </w:r>
      <w:r w:rsidR="002A6696">
        <w:rPr>
          <w:szCs w:val="22"/>
          <w:lang w:val="en-US"/>
        </w:rPr>
        <w:t>the</w:t>
      </w:r>
      <w:r w:rsidRPr="00CE2369">
        <w:rPr>
          <w:szCs w:val="22"/>
        </w:rPr>
        <w:t xml:space="preserve"> Informal Objection.</w:t>
      </w:r>
    </w:p>
    <w:p w:rsidR="00E63943" w:rsidRPr="00F9469E" w:rsidRDefault="00E63943" w:rsidP="00767AC8">
      <w:pPr>
        <w:pStyle w:val="ParaNum"/>
        <w:widowControl/>
        <w:jc w:val="left"/>
        <w:rPr>
          <w:szCs w:val="22"/>
        </w:rPr>
      </w:pPr>
      <w:r w:rsidRPr="00F9469E">
        <w:rPr>
          <w:szCs w:val="22"/>
        </w:rPr>
        <w:t>ACCORDINGLY, IT IS ORDERED that, pursuant to Section 4(i) of the Communications Act of 1934, as amended,</w:t>
      </w:r>
      <w:r w:rsidRPr="002B24B2">
        <w:rPr>
          <w:rStyle w:val="FootnoteReference"/>
          <w:szCs w:val="22"/>
        </w:rPr>
        <w:footnoteReference w:id="13"/>
      </w:r>
      <w:r w:rsidRPr="00F9469E">
        <w:rPr>
          <w:szCs w:val="22"/>
        </w:rPr>
        <w:t xml:space="preserve"> and by the authority delegated by Sections 0.61 and 0.283 of the </w:t>
      </w:r>
      <w:r w:rsidR="00AD0ACD" w:rsidRPr="00F9469E">
        <w:rPr>
          <w:szCs w:val="22"/>
          <w:lang w:val="en-US"/>
        </w:rPr>
        <w:t xml:space="preserve">FCC’s </w:t>
      </w:r>
      <w:r w:rsidR="002A6696">
        <w:rPr>
          <w:szCs w:val="22"/>
          <w:lang w:val="en-US"/>
        </w:rPr>
        <w:t>R</w:t>
      </w:r>
      <w:r w:rsidRPr="00F9469E">
        <w:rPr>
          <w:szCs w:val="22"/>
        </w:rPr>
        <w:t>ules</w:t>
      </w:r>
      <w:r w:rsidR="0053322C">
        <w:rPr>
          <w:szCs w:val="22"/>
          <w:lang w:val="en-US"/>
        </w:rPr>
        <w:t>,</w:t>
      </w:r>
      <w:r w:rsidRPr="002B24B2">
        <w:rPr>
          <w:rStyle w:val="FootnoteReference"/>
          <w:szCs w:val="22"/>
        </w:rPr>
        <w:footnoteReference w:id="14"/>
      </w:r>
      <w:r w:rsidRPr="00F9469E">
        <w:rPr>
          <w:szCs w:val="22"/>
        </w:rPr>
        <w:t xml:space="preserve"> the Consent Decree attached hereto IS ADOPTED.</w:t>
      </w:r>
    </w:p>
    <w:p w:rsidR="00E63943" w:rsidRPr="00F9469E" w:rsidRDefault="00E63943" w:rsidP="00D500B1">
      <w:pPr>
        <w:pStyle w:val="ParaNum"/>
        <w:jc w:val="left"/>
        <w:rPr>
          <w:szCs w:val="22"/>
        </w:rPr>
      </w:pPr>
      <w:r w:rsidRPr="00F9469E">
        <w:rPr>
          <w:szCs w:val="22"/>
        </w:rPr>
        <w:t>IT IS FURTHER ORDERED that the investigation by the Media Bureau of the matters noted above IS TERMINATED.</w:t>
      </w:r>
    </w:p>
    <w:p w:rsidR="007B2437" w:rsidRPr="000B0E95" w:rsidRDefault="009E00A4" w:rsidP="008B0C77">
      <w:pPr>
        <w:pStyle w:val="ParaNum"/>
        <w:jc w:val="left"/>
        <w:rPr>
          <w:szCs w:val="22"/>
        </w:rPr>
      </w:pPr>
      <w:r w:rsidRPr="00772F7C">
        <w:rPr>
          <w:szCs w:val="22"/>
          <w:lang w:val="en-US"/>
        </w:rPr>
        <w:t>IT IS FURTHER ORDERED that the Informal Objection filed by Manuel Arroyo on December</w:t>
      </w:r>
      <w:r w:rsidR="0053322C">
        <w:rPr>
          <w:szCs w:val="22"/>
          <w:lang w:val="en-US"/>
        </w:rPr>
        <w:t xml:space="preserve"> 15, 2015, IS DISMISSED as moot;</w:t>
      </w:r>
      <w:r w:rsidR="00772F7C" w:rsidRPr="00772F7C">
        <w:rPr>
          <w:szCs w:val="22"/>
          <w:lang w:val="en-US"/>
        </w:rPr>
        <w:t xml:space="preserve"> </w:t>
      </w:r>
      <w:r w:rsidR="00772F7C">
        <w:rPr>
          <w:szCs w:val="22"/>
          <w:lang w:val="en-US"/>
        </w:rPr>
        <w:t xml:space="preserve">that </w:t>
      </w:r>
      <w:r w:rsidR="007B2437" w:rsidRPr="00772F7C">
        <w:rPr>
          <w:szCs w:val="22"/>
          <w:lang w:val="en-US"/>
        </w:rPr>
        <w:t xml:space="preserve">the “Petition for Revocation of Construction Permit and Informal Objection” filed by Clear Channel Broadcasting Licenses, Inc., on February </w:t>
      </w:r>
      <w:r w:rsidR="004853C3" w:rsidRPr="00772F7C">
        <w:rPr>
          <w:szCs w:val="22"/>
          <w:lang w:val="en-US"/>
        </w:rPr>
        <w:t>19</w:t>
      </w:r>
      <w:r w:rsidR="007B2437" w:rsidRPr="00772F7C">
        <w:rPr>
          <w:szCs w:val="22"/>
          <w:lang w:val="en-US"/>
        </w:rPr>
        <w:t xml:space="preserve">, 2016, </w:t>
      </w:r>
      <w:r w:rsidR="00722F20" w:rsidRPr="00772F7C">
        <w:rPr>
          <w:szCs w:val="22"/>
          <w:lang w:val="en-US"/>
        </w:rPr>
        <w:t>IS DISMISSED AS UNTIMEL</w:t>
      </w:r>
      <w:r w:rsidR="0053322C">
        <w:rPr>
          <w:szCs w:val="22"/>
          <w:lang w:val="en-US"/>
        </w:rPr>
        <w:t>Y to the extend indicated above;</w:t>
      </w:r>
      <w:r w:rsidR="00722F20" w:rsidRPr="00772F7C">
        <w:rPr>
          <w:szCs w:val="22"/>
          <w:lang w:val="en-US"/>
        </w:rPr>
        <w:t xml:space="preserve"> and</w:t>
      </w:r>
      <w:r w:rsidR="007B2437" w:rsidRPr="00772F7C">
        <w:rPr>
          <w:szCs w:val="22"/>
          <w:lang w:val="en-US"/>
        </w:rPr>
        <w:t xml:space="preserve"> </w:t>
      </w:r>
      <w:r w:rsidR="00772F7C">
        <w:rPr>
          <w:szCs w:val="22"/>
          <w:lang w:val="en-US"/>
        </w:rPr>
        <w:t xml:space="preserve">that </w:t>
      </w:r>
      <w:r w:rsidR="007B2437" w:rsidRPr="00772F7C">
        <w:rPr>
          <w:szCs w:val="22"/>
          <w:lang w:val="en-US"/>
        </w:rPr>
        <w:t>the “Petition for Revocation of Construction Permit and Informal Objection” filed by JVC Media</w:t>
      </w:r>
      <w:r w:rsidR="00353E60" w:rsidRPr="00772F7C">
        <w:rPr>
          <w:szCs w:val="22"/>
          <w:lang w:val="en-US"/>
        </w:rPr>
        <w:t xml:space="preserve"> of Florida, LLC, </w:t>
      </w:r>
      <w:r w:rsidR="00722F20" w:rsidRPr="00772F7C">
        <w:rPr>
          <w:szCs w:val="22"/>
          <w:lang w:val="en-US"/>
        </w:rPr>
        <w:t>on July 14, 2016, IS</w:t>
      </w:r>
      <w:r w:rsidR="00353E60" w:rsidRPr="00772F7C">
        <w:rPr>
          <w:szCs w:val="22"/>
          <w:lang w:val="en-US"/>
        </w:rPr>
        <w:t xml:space="preserve"> DISMISSED </w:t>
      </w:r>
      <w:r w:rsidR="00722F20" w:rsidRPr="00772F7C">
        <w:rPr>
          <w:szCs w:val="22"/>
          <w:lang w:val="en-US"/>
        </w:rPr>
        <w:t xml:space="preserve">AS UNTIMELY </w:t>
      </w:r>
      <w:r w:rsidR="00353E60" w:rsidRPr="00772F7C">
        <w:rPr>
          <w:szCs w:val="22"/>
          <w:lang w:val="en-US"/>
        </w:rPr>
        <w:t xml:space="preserve">to the extent indicated above and </w:t>
      </w:r>
      <w:r w:rsidR="00722F20" w:rsidRPr="00772F7C">
        <w:rPr>
          <w:szCs w:val="22"/>
          <w:lang w:val="en-US"/>
        </w:rPr>
        <w:t>IS</w:t>
      </w:r>
      <w:r w:rsidR="00353E60" w:rsidRPr="00772F7C">
        <w:rPr>
          <w:szCs w:val="22"/>
          <w:lang w:val="en-US"/>
        </w:rPr>
        <w:t xml:space="preserve"> DISMISSED </w:t>
      </w:r>
      <w:r w:rsidR="00772F7C" w:rsidRPr="00772F7C">
        <w:rPr>
          <w:szCs w:val="22"/>
          <w:lang w:val="en-US"/>
        </w:rPr>
        <w:t>AS MOOT</w:t>
      </w:r>
      <w:r w:rsidR="00722F20" w:rsidRPr="00772F7C">
        <w:rPr>
          <w:szCs w:val="22"/>
          <w:lang w:val="en-US"/>
        </w:rPr>
        <w:t xml:space="preserve"> to the extent indicated above</w:t>
      </w:r>
      <w:r w:rsidR="00353E60" w:rsidRPr="00772F7C">
        <w:rPr>
          <w:szCs w:val="22"/>
          <w:lang w:val="en-US"/>
        </w:rPr>
        <w:t>.</w:t>
      </w:r>
    </w:p>
    <w:p w:rsidR="000B0E95" w:rsidRPr="00772F7C" w:rsidRDefault="000B0E95" w:rsidP="008B0C77">
      <w:pPr>
        <w:pStyle w:val="ParaNum"/>
        <w:jc w:val="left"/>
        <w:rPr>
          <w:szCs w:val="22"/>
        </w:rPr>
      </w:pPr>
      <w:r>
        <w:rPr>
          <w:szCs w:val="22"/>
          <w:lang w:val="en-US"/>
        </w:rPr>
        <w:t xml:space="preserve">IT IS FURTHER ORDERED that the Informal Objection </w:t>
      </w:r>
      <w:r w:rsidR="00936EDD">
        <w:rPr>
          <w:szCs w:val="22"/>
          <w:lang w:val="en-US"/>
        </w:rPr>
        <w:t>filed by Manuel Arroyo on</w:t>
      </w:r>
      <w:r w:rsidR="002A6696">
        <w:rPr>
          <w:szCs w:val="22"/>
          <w:lang w:val="en-US"/>
        </w:rPr>
        <w:t xml:space="preserve"> </w:t>
      </w:r>
      <w:r w:rsidR="00936EDD">
        <w:rPr>
          <w:szCs w:val="22"/>
          <w:lang w:val="en-US"/>
        </w:rPr>
        <w:t>March 28, 2017, IS DENIED.</w:t>
      </w:r>
    </w:p>
    <w:p w:rsidR="00A05805" w:rsidRPr="00F9469E" w:rsidRDefault="00E63943" w:rsidP="00D500B1">
      <w:pPr>
        <w:pStyle w:val="ParaNum"/>
        <w:jc w:val="left"/>
        <w:rPr>
          <w:szCs w:val="22"/>
        </w:rPr>
      </w:pPr>
      <w:r w:rsidRPr="002B24B2">
        <w:rPr>
          <w:color w:val="010101"/>
          <w:szCs w:val="22"/>
        </w:rPr>
        <w:t xml:space="preserve">IT IS FURTHER ORDERED that copies of this Order </w:t>
      </w:r>
      <w:r w:rsidRPr="002B24B2">
        <w:rPr>
          <w:szCs w:val="22"/>
        </w:rPr>
        <w:t xml:space="preserve">shall be sent, by First Class and Certified Mail, Return Receipt Requested, to </w:t>
      </w:r>
      <w:r w:rsidR="000C20D9">
        <w:rPr>
          <w:szCs w:val="22"/>
          <w:lang w:val="en-US"/>
        </w:rPr>
        <w:t>Juan Alberto Ayala, 121 S. Wick Drive, Cedar Hill, TX 75104</w:t>
      </w:r>
      <w:r w:rsidR="008526BF">
        <w:rPr>
          <w:szCs w:val="22"/>
          <w:lang w:val="en-US"/>
        </w:rPr>
        <w:t>,</w:t>
      </w:r>
      <w:r w:rsidR="00F22ADE">
        <w:t xml:space="preserve"> </w:t>
      </w:r>
      <w:r w:rsidR="008526BF">
        <w:rPr>
          <w:lang w:val="en-US"/>
        </w:rPr>
        <w:t>to Elohim Group Corporation, 15305 Dallas Parkway, Suite 300, Addison, TX 75001, to their counsel, Dan J. Alpert, Esq., The Law Office of Dan J. Alpert, 2120 N. 21</w:t>
      </w:r>
      <w:r w:rsidR="008526BF" w:rsidRPr="008526BF">
        <w:rPr>
          <w:vertAlign w:val="superscript"/>
          <w:lang w:val="en-US"/>
        </w:rPr>
        <w:t>st</w:t>
      </w:r>
      <w:r w:rsidR="008526BF">
        <w:rPr>
          <w:lang w:val="en-US"/>
        </w:rPr>
        <w:t xml:space="preserve"> Road, Arlington, VA 22201, to counsel for Clear Channel Broadcasting Licenses, Inc., Marissa G. Repp, Esq., Repp Law Firm, 1629 K Street N</w:t>
      </w:r>
      <w:r w:rsidR="002C61C3">
        <w:rPr>
          <w:lang w:val="en-US"/>
        </w:rPr>
        <w:t>.</w:t>
      </w:r>
      <w:r w:rsidR="008526BF">
        <w:rPr>
          <w:lang w:val="en-US"/>
        </w:rPr>
        <w:t>W</w:t>
      </w:r>
      <w:r w:rsidR="002C61C3">
        <w:rPr>
          <w:lang w:val="en-US"/>
        </w:rPr>
        <w:t>.</w:t>
      </w:r>
      <w:r w:rsidR="008526BF">
        <w:rPr>
          <w:lang w:val="en-US"/>
        </w:rPr>
        <w:t>, Suite 300, Washing</w:t>
      </w:r>
      <w:r w:rsidR="00353E60">
        <w:rPr>
          <w:lang w:val="en-US"/>
        </w:rPr>
        <w:t xml:space="preserve">ton, DC 20006, to </w:t>
      </w:r>
      <w:r w:rsidR="00772F7C">
        <w:rPr>
          <w:lang w:val="en-US"/>
        </w:rPr>
        <w:t>counsel for Manuel Arroyo</w:t>
      </w:r>
      <w:r w:rsidR="008526BF">
        <w:rPr>
          <w:lang w:val="en-US"/>
        </w:rPr>
        <w:t>,</w:t>
      </w:r>
      <w:r w:rsidR="00772F7C">
        <w:rPr>
          <w:lang w:val="en-US"/>
        </w:rPr>
        <w:t xml:space="preserve"> Richard J. Hayes, Jr., Esq., 27 Water’s Edge Drive, Lincolnville, ME 04849,</w:t>
      </w:r>
      <w:r w:rsidR="008526BF">
        <w:rPr>
          <w:lang w:val="en-US"/>
        </w:rPr>
        <w:t xml:space="preserve"> and to counsel for JVC Media of Florida, LLC, Francisco R. Montero</w:t>
      </w:r>
      <w:r w:rsidR="00772F7C">
        <w:rPr>
          <w:lang w:val="en-US"/>
        </w:rPr>
        <w:t>, Esq.,</w:t>
      </w:r>
      <w:r w:rsidR="008526BF">
        <w:rPr>
          <w:lang w:val="en-US"/>
        </w:rPr>
        <w:t xml:space="preserve"> and Ashley Ludlow,</w:t>
      </w:r>
      <w:r w:rsidR="00772F7C">
        <w:rPr>
          <w:lang w:val="en-US"/>
        </w:rPr>
        <w:t xml:space="preserve"> Esq.,</w:t>
      </w:r>
      <w:r w:rsidR="008526BF">
        <w:rPr>
          <w:lang w:val="en-US"/>
        </w:rPr>
        <w:t xml:space="preserve"> Fletcher, Heal</w:t>
      </w:r>
      <w:r w:rsidR="002C61C3">
        <w:rPr>
          <w:lang w:val="en-US"/>
        </w:rPr>
        <w:t>d</w:t>
      </w:r>
      <w:r w:rsidR="008526BF">
        <w:rPr>
          <w:lang w:val="en-US"/>
        </w:rPr>
        <w:t xml:space="preserve"> &amp; Hildreth, P.L.C., 1300 North 17</w:t>
      </w:r>
      <w:r w:rsidR="008526BF" w:rsidRPr="008526BF">
        <w:rPr>
          <w:vertAlign w:val="superscript"/>
          <w:lang w:val="en-US"/>
        </w:rPr>
        <w:t>th</w:t>
      </w:r>
      <w:r w:rsidR="008526BF">
        <w:rPr>
          <w:lang w:val="en-US"/>
        </w:rPr>
        <w:t xml:space="preserve"> Street, 11</w:t>
      </w:r>
      <w:r w:rsidR="008526BF" w:rsidRPr="008526BF">
        <w:rPr>
          <w:vertAlign w:val="superscript"/>
          <w:lang w:val="en-US"/>
        </w:rPr>
        <w:t>th</w:t>
      </w:r>
      <w:r w:rsidR="008526BF">
        <w:rPr>
          <w:lang w:val="en-US"/>
        </w:rPr>
        <w:t xml:space="preserve"> Floor, Arlington, VA 22209. </w:t>
      </w:r>
      <w:r w:rsidR="000C7A3E" w:rsidRPr="002B24B2">
        <w:rPr>
          <w:szCs w:val="22"/>
        </w:rPr>
        <w:tab/>
      </w:r>
    </w:p>
    <w:p w:rsidR="000C7A3E" w:rsidRPr="002B24B2" w:rsidRDefault="00A05805" w:rsidP="00AC0250">
      <w:pPr>
        <w:tabs>
          <w:tab w:val="left" w:pos="720"/>
          <w:tab w:val="left" w:pos="4320"/>
        </w:tabs>
        <w:rPr>
          <w:szCs w:val="22"/>
        </w:rPr>
      </w:pPr>
      <w:r w:rsidRPr="002B24B2">
        <w:rPr>
          <w:szCs w:val="22"/>
        </w:rPr>
        <w:tab/>
      </w:r>
      <w:r w:rsidRPr="002B24B2">
        <w:rPr>
          <w:szCs w:val="22"/>
        </w:rPr>
        <w:tab/>
      </w:r>
      <w:r w:rsidR="000C7A3E" w:rsidRPr="002B24B2">
        <w:rPr>
          <w:szCs w:val="22"/>
        </w:rPr>
        <w:t>FEDERAL COMMUNICATIONS COMMISSION</w:t>
      </w:r>
    </w:p>
    <w:p w:rsidR="000C7A3E" w:rsidRPr="002B24B2" w:rsidRDefault="000C7A3E" w:rsidP="00AC0250">
      <w:pPr>
        <w:tabs>
          <w:tab w:val="left" w:pos="720"/>
          <w:tab w:val="left" w:pos="4680"/>
        </w:tabs>
        <w:rPr>
          <w:szCs w:val="22"/>
        </w:rPr>
      </w:pPr>
    </w:p>
    <w:p w:rsidR="001F2BDD" w:rsidRPr="002B24B2" w:rsidRDefault="001F2BDD" w:rsidP="00AC0250">
      <w:pPr>
        <w:tabs>
          <w:tab w:val="left" w:pos="720"/>
          <w:tab w:val="left" w:pos="4680"/>
        </w:tabs>
        <w:rPr>
          <w:szCs w:val="22"/>
        </w:rPr>
      </w:pPr>
    </w:p>
    <w:p w:rsidR="000C7A3E" w:rsidRPr="002B24B2" w:rsidRDefault="000C7A3E" w:rsidP="00AC0250">
      <w:pPr>
        <w:tabs>
          <w:tab w:val="left" w:pos="720"/>
          <w:tab w:val="left" w:pos="4680"/>
        </w:tabs>
        <w:rPr>
          <w:szCs w:val="22"/>
        </w:rPr>
      </w:pPr>
    </w:p>
    <w:p w:rsidR="000C7A3E" w:rsidRPr="002B24B2" w:rsidRDefault="000C7A3E" w:rsidP="00AC0250">
      <w:pPr>
        <w:tabs>
          <w:tab w:val="left" w:pos="720"/>
          <w:tab w:val="left" w:pos="4320"/>
        </w:tabs>
        <w:rPr>
          <w:szCs w:val="22"/>
        </w:rPr>
      </w:pPr>
      <w:r w:rsidRPr="002B24B2">
        <w:rPr>
          <w:szCs w:val="22"/>
        </w:rPr>
        <w:tab/>
      </w:r>
      <w:r w:rsidRPr="002B24B2">
        <w:rPr>
          <w:szCs w:val="22"/>
        </w:rPr>
        <w:tab/>
      </w:r>
      <w:r w:rsidR="00722F20">
        <w:rPr>
          <w:szCs w:val="22"/>
        </w:rPr>
        <w:t xml:space="preserve">Michelle </w:t>
      </w:r>
      <w:r w:rsidR="009779AC">
        <w:rPr>
          <w:szCs w:val="22"/>
        </w:rPr>
        <w:t xml:space="preserve">M. </w:t>
      </w:r>
      <w:r w:rsidR="00722F20">
        <w:rPr>
          <w:szCs w:val="22"/>
        </w:rPr>
        <w:t>Carey</w:t>
      </w:r>
    </w:p>
    <w:p w:rsidR="000C7A3E" w:rsidRPr="002B24B2" w:rsidRDefault="000C7A3E" w:rsidP="002519E9">
      <w:pPr>
        <w:tabs>
          <w:tab w:val="left" w:pos="720"/>
          <w:tab w:val="left" w:pos="4320"/>
        </w:tabs>
        <w:rPr>
          <w:b/>
          <w:szCs w:val="22"/>
          <w:u w:val="single"/>
        </w:rPr>
      </w:pPr>
      <w:r w:rsidRPr="002B24B2">
        <w:rPr>
          <w:szCs w:val="22"/>
        </w:rPr>
        <w:tab/>
      </w:r>
      <w:r w:rsidRPr="002B24B2">
        <w:rPr>
          <w:szCs w:val="22"/>
        </w:rPr>
        <w:tab/>
      </w:r>
      <w:r w:rsidR="00722F20">
        <w:rPr>
          <w:szCs w:val="22"/>
        </w:rPr>
        <w:t xml:space="preserve">Acting </w:t>
      </w:r>
      <w:r w:rsidRPr="002B24B2">
        <w:rPr>
          <w:szCs w:val="22"/>
        </w:rPr>
        <w:t>Chief, Media Bureau</w:t>
      </w:r>
    </w:p>
    <w:p w:rsidR="000C7A3E" w:rsidRPr="002B24B2" w:rsidRDefault="000C7A3E">
      <w:pPr>
        <w:rPr>
          <w:b/>
          <w:szCs w:val="22"/>
          <w:u w:val="single"/>
        </w:rPr>
      </w:pPr>
    </w:p>
    <w:p w:rsidR="000C7A3E" w:rsidRPr="002B24B2" w:rsidRDefault="000C7A3E">
      <w:pPr>
        <w:rPr>
          <w:b/>
          <w:szCs w:val="22"/>
          <w:u w:val="single"/>
        </w:rPr>
      </w:pPr>
    </w:p>
    <w:p w:rsidR="00483FBB" w:rsidRDefault="0019727C">
      <w:pPr>
        <w:jc w:val="center"/>
        <w:rPr>
          <w:szCs w:val="22"/>
          <w:u w:val="single"/>
        </w:rPr>
        <w:sectPr w:rsidR="00483FBB" w:rsidSect="000E5E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pPr>
      <w:r w:rsidRPr="002B24B2">
        <w:rPr>
          <w:szCs w:val="22"/>
          <w:u w:val="single"/>
        </w:rPr>
        <w:br w:type="page"/>
      </w:r>
    </w:p>
    <w:p w:rsidR="000C7A3E" w:rsidRPr="002B24B2" w:rsidRDefault="000C7A3E">
      <w:pPr>
        <w:jc w:val="center"/>
        <w:rPr>
          <w:szCs w:val="22"/>
          <w:u w:val="single"/>
        </w:rPr>
      </w:pPr>
      <w:r w:rsidRPr="002B24B2">
        <w:rPr>
          <w:szCs w:val="22"/>
          <w:u w:val="single"/>
        </w:rPr>
        <w:t>CONSENT DECREE</w:t>
      </w:r>
    </w:p>
    <w:p w:rsidR="000C7A3E" w:rsidRPr="002B24B2" w:rsidRDefault="000C7A3E">
      <w:pPr>
        <w:rPr>
          <w:szCs w:val="22"/>
        </w:rPr>
      </w:pPr>
    </w:p>
    <w:p w:rsidR="000C7A3E" w:rsidRPr="002B24B2" w:rsidRDefault="000C7A3E">
      <w:pPr>
        <w:rPr>
          <w:b/>
          <w:szCs w:val="22"/>
        </w:rPr>
      </w:pPr>
      <w:r w:rsidRPr="002B24B2">
        <w:rPr>
          <w:b/>
          <w:szCs w:val="22"/>
        </w:rPr>
        <w:t xml:space="preserve">I.   </w:t>
      </w:r>
      <w:r w:rsidRPr="002B24B2">
        <w:rPr>
          <w:b/>
          <w:szCs w:val="22"/>
        </w:rPr>
        <w:tab/>
        <w:t>Introduction</w:t>
      </w:r>
    </w:p>
    <w:p w:rsidR="000C7A3E" w:rsidRPr="002B24B2" w:rsidRDefault="000C7A3E">
      <w:pPr>
        <w:rPr>
          <w:szCs w:val="22"/>
        </w:rPr>
      </w:pPr>
    </w:p>
    <w:p w:rsidR="000C7A3E" w:rsidRPr="002B24B2" w:rsidRDefault="000C7A3E">
      <w:pPr>
        <w:numPr>
          <w:ilvl w:val="0"/>
          <w:numId w:val="4"/>
        </w:numPr>
        <w:ind w:hanging="720"/>
        <w:rPr>
          <w:szCs w:val="22"/>
        </w:rPr>
      </w:pPr>
      <w:r w:rsidRPr="002B24B2">
        <w:rPr>
          <w:szCs w:val="22"/>
        </w:rPr>
        <w:t>This Consent Decree is entered into by</w:t>
      </w:r>
      <w:r w:rsidR="005917AA">
        <w:rPr>
          <w:szCs w:val="22"/>
        </w:rPr>
        <w:t xml:space="preserve"> and among</w:t>
      </w:r>
      <w:r w:rsidRPr="002B24B2">
        <w:rPr>
          <w:szCs w:val="22"/>
        </w:rPr>
        <w:t>:</w:t>
      </w:r>
      <w:r w:rsidR="005917AA">
        <w:rPr>
          <w:szCs w:val="22"/>
        </w:rPr>
        <w:t xml:space="preserve"> </w:t>
      </w:r>
      <w:r w:rsidRPr="002B24B2">
        <w:rPr>
          <w:szCs w:val="22"/>
        </w:rPr>
        <w:t xml:space="preserve"> (a) the Media Bureau of the Federal Communications Commission; (b) </w:t>
      </w:r>
      <w:r w:rsidR="00E72DD7">
        <w:rPr>
          <w:szCs w:val="22"/>
        </w:rPr>
        <w:t>Juan Alberto Ayala, permittee of FM Translator Station W228DF, Four Corners, Florida</w:t>
      </w:r>
      <w:r w:rsidR="005917AA">
        <w:rPr>
          <w:szCs w:val="22"/>
        </w:rPr>
        <w:t>; and (c) for purposes of Paragraph 1</w:t>
      </w:r>
      <w:r w:rsidR="002519E9">
        <w:rPr>
          <w:szCs w:val="22"/>
        </w:rPr>
        <w:t>9</w:t>
      </w:r>
      <w:r w:rsidR="005917AA">
        <w:rPr>
          <w:szCs w:val="22"/>
        </w:rPr>
        <w:t>, Elohim Group Corporation.</w:t>
      </w:r>
    </w:p>
    <w:p w:rsidR="000C7A3E" w:rsidRPr="002B24B2" w:rsidRDefault="000C7A3E">
      <w:pPr>
        <w:rPr>
          <w:szCs w:val="22"/>
        </w:rPr>
      </w:pPr>
    </w:p>
    <w:p w:rsidR="000C7A3E" w:rsidRPr="002B24B2" w:rsidRDefault="000C7A3E">
      <w:pPr>
        <w:rPr>
          <w:b/>
          <w:szCs w:val="22"/>
        </w:rPr>
      </w:pPr>
      <w:r w:rsidRPr="002B24B2">
        <w:rPr>
          <w:b/>
          <w:szCs w:val="22"/>
        </w:rPr>
        <w:t xml:space="preserve">II.   </w:t>
      </w:r>
      <w:r w:rsidRPr="002B24B2">
        <w:rPr>
          <w:b/>
          <w:szCs w:val="22"/>
        </w:rPr>
        <w:tab/>
        <w:t>Definitions</w:t>
      </w:r>
    </w:p>
    <w:p w:rsidR="000C7A3E" w:rsidRPr="002B24B2" w:rsidRDefault="000C7A3E">
      <w:pPr>
        <w:rPr>
          <w:szCs w:val="22"/>
        </w:rPr>
      </w:pPr>
    </w:p>
    <w:p w:rsidR="000C7A3E" w:rsidRPr="002B24B2" w:rsidRDefault="000C7A3E">
      <w:pPr>
        <w:numPr>
          <w:ilvl w:val="0"/>
          <w:numId w:val="4"/>
        </w:numPr>
        <w:ind w:hanging="720"/>
        <w:rPr>
          <w:szCs w:val="22"/>
        </w:rPr>
      </w:pPr>
      <w:r w:rsidRPr="002B24B2">
        <w:rPr>
          <w:szCs w:val="22"/>
        </w:rPr>
        <w:t xml:space="preserve">For the purposes of this Consent Decree, the following definitions shall apply: </w:t>
      </w:r>
    </w:p>
    <w:p w:rsidR="000C7A3E" w:rsidRPr="002B24B2" w:rsidRDefault="000C7A3E">
      <w:pPr>
        <w:rPr>
          <w:szCs w:val="22"/>
        </w:rPr>
      </w:pPr>
    </w:p>
    <w:p w:rsidR="00510721" w:rsidRPr="002B24B2" w:rsidRDefault="000C7A3E" w:rsidP="00510721">
      <w:pPr>
        <w:numPr>
          <w:ilvl w:val="0"/>
          <w:numId w:val="7"/>
        </w:numPr>
        <w:rPr>
          <w:szCs w:val="22"/>
        </w:rPr>
      </w:pPr>
      <w:r w:rsidRPr="002B24B2">
        <w:rPr>
          <w:szCs w:val="22"/>
        </w:rPr>
        <w:t xml:space="preserve">“Act” means the Communications Act of 1934, as amended, 47 U.S.C. §§151 </w:t>
      </w:r>
      <w:r w:rsidRPr="002B24B2">
        <w:rPr>
          <w:i/>
          <w:szCs w:val="22"/>
        </w:rPr>
        <w:t>et seq</w:t>
      </w:r>
      <w:r w:rsidRPr="002B24B2">
        <w:rPr>
          <w:szCs w:val="22"/>
        </w:rPr>
        <w:t>.;</w:t>
      </w:r>
    </w:p>
    <w:p w:rsidR="00510721" w:rsidRPr="002B24B2" w:rsidRDefault="00510721" w:rsidP="00510721">
      <w:pPr>
        <w:ind w:left="1800"/>
        <w:rPr>
          <w:szCs w:val="22"/>
        </w:rPr>
      </w:pPr>
    </w:p>
    <w:p w:rsidR="00AD52B5" w:rsidRDefault="00AD52B5" w:rsidP="00510721">
      <w:pPr>
        <w:numPr>
          <w:ilvl w:val="0"/>
          <w:numId w:val="7"/>
        </w:numPr>
        <w:rPr>
          <w:szCs w:val="22"/>
        </w:rPr>
      </w:pPr>
      <w:r>
        <w:rPr>
          <w:szCs w:val="22"/>
        </w:rPr>
        <w:t xml:space="preserve">“Assignment Application” means the pending application to assign the </w:t>
      </w:r>
      <w:r w:rsidR="00E72DD7">
        <w:rPr>
          <w:szCs w:val="22"/>
        </w:rPr>
        <w:t>permit</w:t>
      </w:r>
      <w:r>
        <w:rPr>
          <w:szCs w:val="22"/>
        </w:rPr>
        <w:t xml:space="preserve"> for </w:t>
      </w:r>
      <w:r w:rsidR="00E72DD7">
        <w:rPr>
          <w:szCs w:val="22"/>
        </w:rPr>
        <w:t>FM Translator Station W228DF, Four Corners, Florida</w:t>
      </w:r>
      <w:r w:rsidR="00753B1D">
        <w:rPr>
          <w:szCs w:val="22"/>
        </w:rPr>
        <w:t>,</w:t>
      </w:r>
      <w:r>
        <w:rPr>
          <w:szCs w:val="22"/>
        </w:rPr>
        <w:t xml:space="preserve"> </w:t>
      </w:r>
      <w:r w:rsidR="000652B2">
        <w:rPr>
          <w:szCs w:val="22"/>
        </w:rPr>
        <w:t xml:space="preserve">from Juan Alberto Ayala </w:t>
      </w:r>
      <w:r w:rsidR="00E07A00">
        <w:rPr>
          <w:szCs w:val="22"/>
        </w:rPr>
        <w:t xml:space="preserve">to </w:t>
      </w:r>
      <w:r w:rsidR="00E72DD7">
        <w:rPr>
          <w:szCs w:val="22"/>
        </w:rPr>
        <w:t>Elohim Group Corporation</w:t>
      </w:r>
      <w:r w:rsidR="00E07A00">
        <w:rPr>
          <w:szCs w:val="22"/>
        </w:rPr>
        <w:t xml:space="preserve"> </w:t>
      </w:r>
      <w:r>
        <w:rPr>
          <w:szCs w:val="22"/>
        </w:rPr>
        <w:t xml:space="preserve">(File No. </w:t>
      </w:r>
      <w:r w:rsidR="00E72DD7">
        <w:rPr>
          <w:szCs w:val="22"/>
        </w:rPr>
        <w:t>BAPFT-20161207ABD</w:t>
      </w:r>
      <w:r>
        <w:rPr>
          <w:szCs w:val="22"/>
        </w:rPr>
        <w:t>);</w:t>
      </w:r>
    </w:p>
    <w:p w:rsidR="00AD52B5" w:rsidRDefault="00AD52B5" w:rsidP="00AD52B5">
      <w:pPr>
        <w:pStyle w:val="ListParagraph"/>
        <w:rPr>
          <w:szCs w:val="22"/>
        </w:rPr>
      </w:pPr>
    </w:p>
    <w:p w:rsidR="000652B2" w:rsidRDefault="000C7A3E" w:rsidP="00510721">
      <w:pPr>
        <w:numPr>
          <w:ilvl w:val="0"/>
          <w:numId w:val="7"/>
        </w:numPr>
        <w:rPr>
          <w:szCs w:val="22"/>
        </w:rPr>
      </w:pPr>
      <w:r w:rsidRPr="002B24B2">
        <w:rPr>
          <w:szCs w:val="22"/>
        </w:rPr>
        <w:t>“</w:t>
      </w:r>
      <w:r w:rsidR="000652B2">
        <w:rPr>
          <w:szCs w:val="22"/>
        </w:rPr>
        <w:t>Ayala” means Juan Alberto Ayala, permit</w:t>
      </w:r>
      <w:r w:rsidR="00FA54C2">
        <w:rPr>
          <w:szCs w:val="22"/>
        </w:rPr>
        <w:t>tee of FM Translator Station W22</w:t>
      </w:r>
      <w:r w:rsidR="000652B2">
        <w:rPr>
          <w:szCs w:val="22"/>
        </w:rPr>
        <w:t>8D</w:t>
      </w:r>
      <w:r w:rsidR="00FA54C2">
        <w:rPr>
          <w:szCs w:val="22"/>
        </w:rPr>
        <w:t>F</w:t>
      </w:r>
      <w:r w:rsidR="000652B2">
        <w:rPr>
          <w:szCs w:val="22"/>
        </w:rPr>
        <w:t>;</w:t>
      </w:r>
    </w:p>
    <w:p w:rsidR="000652B2" w:rsidRDefault="000652B2" w:rsidP="000652B2">
      <w:pPr>
        <w:pStyle w:val="ListParagraph"/>
        <w:rPr>
          <w:szCs w:val="22"/>
        </w:rPr>
      </w:pPr>
    </w:p>
    <w:p w:rsidR="00510721" w:rsidRPr="002B24B2" w:rsidRDefault="000652B2" w:rsidP="00510721">
      <w:pPr>
        <w:numPr>
          <w:ilvl w:val="0"/>
          <w:numId w:val="7"/>
        </w:numPr>
        <w:rPr>
          <w:szCs w:val="22"/>
        </w:rPr>
      </w:pPr>
      <w:r>
        <w:rPr>
          <w:szCs w:val="22"/>
        </w:rPr>
        <w:t>“</w:t>
      </w:r>
      <w:r w:rsidR="000C7A3E" w:rsidRPr="002B24B2">
        <w:rPr>
          <w:szCs w:val="22"/>
        </w:rPr>
        <w:t xml:space="preserve">Bureau” means the Media Bureau of the Federal Communications Commission; </w:t>
      </w:r>
    </w:p>
    <w:p w:rsidR="00510721" w:rsidRPr="002B24B2" w:rsidRDefault="00510721" w:rsidP="00510721">
      <w:pPr>
        <w:pStyle w:val="ListParagraph"/>
        <w:rPr>
          <w:sz w:val="22"/>
          <w:szCs w:val="22"/>
        </w:rPr>
      </w:pPr>
    </w:p>
    <w:p w:rsidR="00C74B75" w:rsidRPr="003571DF" w:rsidRDefault="00C74B75" w:rsidP="0006154E">
      <w:pPr>
        <w:pStyle w:val="ListParagraph"/>
        <w:widowControl w:val="0"/>
        <w:numPr>
          <w:ilvl w:val="0"/>
          <w:numId w:val="7"/>
        </w:numPr>
        <w:contextualSpacing/>
        <w:rPr>
          <w:sz w:val="22"/>
          <w:szCs w:val="22"/>
        </w:rPr>
      </w:pPr>
      <w:r w:rsidRPr="003571DF">
        <w:rPr>
          <w:sz w:val="22"/>
          <w:szCs w:val="22"/>
        </w:rPr>
        <w:t xml:space="preserve">“Commission” or “FCC” means the Federal Communications Commission; </w:t>
      </w:r>
    </w:p>
    <w:p w:rsidR="00C74B75" w:rsidRPr="003571DF" w:rsidRDefault="00C74B75" w:rsidP="00C74B75">
      <w:pPr>
        <w:pStyle w:val="ListParagraph"/>
        <w:rPr>
          <w:sz w:val="22"/>
          <w:szCs w:val="22"/>
        </w:rPr>
      </w:pPr>
    </w:p>
    <w:p w:rsidR="00510721" w:rsidRDefault="000C7A3E" w:rsidP="00510721">
      <w:pPr>
        <w:numPr>
          <w:ilvl w:val="0"/>
          <w:numId w:val="7"/>
        </w:numPr>
        <w:rPr>
          <w:szCs w:val="22"/>
        </w:rPr>
      </w:pPr>
      <w:r w:rsidRPr="002B24B2">
        <w:rPr>
          <w:szCs w:val="22"/>
        </w:rPr>
        <w:t xml:space="preserve">“Effective Date” means the date on which the Bureau releases the Order; </w:t>
      </w:r>
    </w:p>
    <w:p w:rsidR="007D7029" w:rsidRDefault="007D7029" w:rsidP="005917AA">
      <w:pPr>
        <w:pStyle w:val="ListParagraph"/>
        <w:rPr>
          <w:szCs w:val="22"/>
        </w:rPr>
      </w:pPr>
    </w:p>
    <w:p w:rsidR="007D7029" w:rsidRDefault="007D7029" w:rsidP="00510721">
      <w:pPr>
        <w:numPr>
          <w:ilvl w:val="0"/>
          <w:numId w:val="7"/>
        </w:numPr>
        <w:rPr>
          <w:szCs w:val="22"/>
        </w:rPr>
      </w:pPr>
      <w:r>
        <w:rPr>
          <w:szCs w:val="22"/>
        </w:rPr>
        <w:t>“Elohim” means Elohim Group Corporation, proposed assignee of the construction permit for FM Translator Station W228DF, Four Corners, Florida;</w:t>
      </w:r>
    </w:p>
    <w:p w:rsidR="0089499C" w:rsidRPr="002B24B2" w:rsidRDefault="0089499C" w:rsidP="0089499C">
      <w:pPr>
        <w:rPr>
          <w:szCs w:val="22"/>
        </w:rPr>
      </w:pPr>
    </w:p>
    <w:p w:rsidR="0089499C" w:rsidRDefault="0089499C" w:rsidP="0089499C">
      <w:pPr>
        <w:numPr>
          <w:ilvl w:val="0"/>
          <w:numId w:val="7"/>
        </w:numPr>
        <w:rPr>
          <w:szCs w:val="22"/>
        </w:rPr>
      </w:pPr>
      <w:r>
        <w:rPr>
          <w:szCs w:val="22"/>
        </w:rPr>
        <w:t>“False Certificatio</w:t>
      </w:r>
      <w:r w:rsidR="00C723D2">
        <w:rPr>
          <w:szCs w:val="22"/>
        </w:rPr>
        <w:t>n Rule” means Section 1.17(a)</w:t>
      </w:r>
      <w:r>
        <w:rPr>
          <w:szCs w:val="22"/>
        </w:rPr>
        <w:t xml:space="preserve"> of the FCC’s Rules, 47 CFR </w:t>
      </w:r>
      <w:r w:rsidRPr="00510721">
        <w:rPr>
          <w:szCs w:val="22"/>
        </w:rPr>
        <w:t>§</w:t>
      </w:r>
      <w:r w:rsidR="00C723D2">
        <w:rPr>
          <w:szCs w:val="22"/>
        </w:rPr>
        <w:t xml:space="preserve"> </w:t>
      </w:r>
      <w:r w:rsidR="00FA54C2">
        <w:rPr>
          <w:szCs w:val="22"/>
        </w:rPr>
        <w:t>1.17</w:t>
      </w:r>
      <w:r w:rsidR="00C723D2">
        <w:rPr>
          <w:szCs w:val="22"/>
        </w:rPr>
        <w:t>(a)</w:t>
      </w:r>
      <w:r>
        <w:rPr>
          <w:szCs w:val="22"/>
        </w:rPr>
        <w:t xml:space="preserve">; </w:t>
      </w:r>
    </w:p>
    <w:p w:rsidR="0014354A" w:rsidRPr="002B24B2" w:rsidRDefault="0014354A" w:rsidP="0014354A">
      <w:pPr>
        <w:pStyle w:val="ListParagraph"/>
        <w:rPr>
          <w:sz w:val="22"/>
          <w:szCs w:val="22"/>
        </w:rPr>
      </w:pPr>
    </w:p>
    <w:p w:rsidR="00510721" w:rsidRDefault="000C7A3E" w:rsidP="00510721">
      <w:pPr>
        <w:numPr>
          <w:ilvl w:val="0"/>
          <w:numId w:val="7"/>
        </w:numPr>
        <w:rPr>
          <w:szCs w:val="22"/>
        </w:rPr>
      </w:pPr>
      <w:r w:rsidRPr="002B24B2">
        <w:rPr>
          <w:szCs w:val="22"/>
        </w:rPr>
        <w:t>“Investigation” means th</w:t>
      </w:r>
      <w:r w:rsidR="008C05FB" w:rsidRPr="002B24B2">
        <w:rPr>
          <w:szCs w:val="22"/>
        </w:rPr>
        <w:t xml:space="preserve">e Bureau’s investigation of </w:t>
      </w:r>
      <w:r w:rsidR="003400B9">
        <w:rPr>
          <w:szCs w:val="22"/>
        </w:rPr>
        <w:t>Ayala</w:t>
      </w:r>
      <w:r w:rsidR="003400B9" w:rsidRPr="002B24B2">
        <w:rPr>
          <w:szCs w:val="22"/>
        </w:rPr>
        <w:t xml:space="preserve">’s </w:t>
      </w:r>
      <w:r w:rsidR="008C05FB" w:rsidRPr="002B24B2">
        <w:rPr>
          <w:szCs w:val="22"/>
        </w:rPr>
        <w:t>violations of the</w:t>
      </w:r>
      <w:r w:rsidR="00C74B75" w:rsidRPr="002B24B2">
        <w:rPr>
          <w:szCs w:val="22"/>
        </w:rPr>
        <w:t xml:space="preserve"> </w:t>
      </w:r>
      <w:r w:rsidR="0089499C">
        <w:rPr>
          <w:szCs w:val="22"/>
        </w:rPr>
        <w:t>False Certification Rule</w:t>
      </w:r>
      <w:r w:rsidR="00272472" w:rsidRPr="002B24B2">
        <w:rPr>
          <w:szCs w:val="22"/>
        </w:rPr>
        <w:t>;</w:t>
      </w:r>
    </w:p>
    <w:p w:rsidR="00180589" w:rsidRPr="00D17BD4" w:rsidRDefault="00180589" w:rsidP="00180589">
      <w:pPr>
        <w:pStyle w:val="ListParagraph"/>
      </w:pPr>
    </w:p>
    <w:p w:rsidR="00180589" w:rsidRPr="002B24B2" w:rsidRDefault="00180589" w:rsidP="00510721">
      <w:pPr>
        <w:numPr>
          <w:ilvl w:val="0"/>
          <w:numId w:val="7"/>
        </w:numPr>
        <w:rPr>
          <w:szCs w:val="22"/>
        </w:rPr>
      </w:pPr>
      <w:r>
        <w:rPr>
          <w:szCs w:val="22"/>
        </w:rPr>
        <w:t>“License Application” means the pending covering license application for FM Translator W228DF (File No. BLFT-20170320AAH);</w:t>
      </w:r>
    </w:p>
    <w:p w:rsidR="00510721" w:rsidRPr="003571DF" w:rsidRDefault="00510721" w:rsidP="00510721">
      <w:pPr>
        <w:pStyle w:val="ListParagraph"/>
        <w:rPr>
          <w:sz w:val="22"/>
          <w:szCs w:val="22"/>
        </w:rPr>
      </w:pPr>
    </w:p>
    <w:p w:rsidR="00510721" w:rsidRPr="003571DF" w:rsidRDefault="000C7A3E" w:rsidP="00510721">
      <w:pPr>
        <w:numPr>
          <w:ilvl w:val="0"/>
          <w:numId w:val="7"/>
        </w:numPr>
        <w:rPr>
          <w:szCs w:val="22"/>
        </w:rPr>
      </w:pPr>
      <w:r w:rsidRPr="003571DF">
        <w:rPr>
          <w:szCs w:val="22"/>
        </w:rPr>
        <w:t>“Order” means an order of the Bureau adopting this Consent Decree;</w:t>
      </w:r>
      <w:r w:rsidRPr="003571DF">
        <w:rPr>
          <w:szCs w:val="22"/>
        </w:rPr>
        <w:tab/>
      </w:r>
    </w:p>
    <w:p w:rsidR="00286618" w:rsidRPr="003571DF" w:rsidRDefault="00286618" w:rsidP="00286618">
      <w:pPr>
        <w:pStyle w:val="ListParagraph"/>
        <w:rPr>
          <w:sz w:val="22"/>
          <w:szCs w:val="22"/>
        </w:rPr>
      </w:pPr>
    </w:p>
    <w:p w:rsidR="00510721" w:rsidRDefault="000C7A3E" w:rsidP="00510721">
      <w:pPr>
        <w:numPr>
          <w:ilvl w:val="0"/>
          <w:numId w:val="7"/>
        </w:numPr>
        <w:rPr>
          <w:szCs w:val="22"/>
        </w:rPr>
      </w:pPr>
      <w:r w:rsidRPr="002B24B2">
        <w:rPr>
          <w:szCs w:val="22"/>
        </w:rPr>
        <w:t xml:space="preserve">“Parties” means </w:t>
      </w:r>
      <w:r w:rsidR="003400B9">
        <w:rPr>
          <w:szCs w:val="22"/>
        </w:rPr>
        <w:t>Ayala</w:t>
      </w:r>
      <w:r w:rsidR="003400B9" w:rsidRPr="002B24B2">
        <w:rPr>
          <w:szCs w:val="22"/>
        </w:rPr>
        <w:t xml:space="preserve"> </w:t>
      </w:r>
      <w:r w:rsidRPr="002B24B2">
        <w:rPr>
          <w:szCs w:val="22"/>
        </w:rPr>
        <w:t>and the Bureau</w:t>
      </w:r>
      <w:r w:rsidR="005917AA">
        <w:rPr>
          <w:szCs w:val="22"/>
        </w:rPr>
        <w:t>, as well as Elohim for purposes of Paragraph 17</w:t>
      </w:r>
      <w:r w:rsidRPr="002B24B2">
        <w:rPr>
          <w:szCs w:val="22"/>
        </w:rPr>
        <w:t>;</w:t>
      </w:r>
    </w:p>
    <w:p w:rsidR="00510721" w:rsidRPr="002B24B2" w:rsidRDefault="00510721" w:rsidP="00510721">
      <w:pPr>
        <w:pStyle w:val="ListParagraph"/>
        <w:rPr>
          <w:sz w:val="22"/>
          <w:szCs w:val="22"/>
        </w:rPr>
      </w:pPr>
    </w:p>
    <w:p w:rsidR="00510721" w:rsidRPr="003571DF" w:rsidRDefault="000C7A3E" w:rsidP="00510721">
      <w:pPr>
        <w:numPr>
          <w:ilvl w:val="0"/>
          <w:numId w:val="7"/>
        </w:numPr>
        <w:rPr>
          <w:szCs w:val="22"/>
        </w:rPr>
      </w:pPr>
      <w:r w:rsidRPr="003571DF">
        <w:rPr>
          <w:szCs w:val="22"/>
        </w:rPr>
        <w:t xml:space="preserve">“Rules” means the </w:t>
      </w:r>
      <w:r w:rsidR="00286618" w:rsidRPr="003571DF">
        <w:rPr>
          <w:szCs w:val="22"/>
        </w:rPr>
        <w:t>FCC</w:t>
      </w:r>
      <w:r w:rsidRPr="003571DF">
        <w:rPr>
          <w:szCs w:val="22"/>
        </w:rPr>
        <w:t xml:space="preserve">’s regulations set forth in Title 47 of the Code of Federal Regulations; </w:t>
      </w:r>
    </w:p>
    <w:p w:rsidR="00510721" w:rsidRPr="003571DF" w:rsidRDefault="00510721" w:rsidP="00BD4C3C">
      <w:pPr>
        <w:pStyle w:val="ListParagraph"/>
        <w:ind w:left="0"/>
        <w:rPr>
          <w:sz w:val="22"/>
          <w:szCs w:val="22"/>
        </w:rPr>
      </w:pPr>
    </w:p>
    <w:p w:rsidR="00DB6890" w:rsidRPr="002B24B2" w:rsidRDefault="000C7A3E" w:rsidP="00DB6890">
      <w:pPr>
        <w:numPr>
          <w:ilvl w:val="0"/>
          <w:numId w:val="7"/>
        </w:numPr>
        <w:rPr>
          <w:szCs w:val="22"/>
        </w:rPr>
      </w:pPr>
      <w:r w:rsidRPr="003571DF">
        <w:rPr>
          <w:szCs w:val="22"/>
        </w:rPr>
        <w:t>“</w:t>
      </w:r>
      <w:r w:rsidR="00692DD9">
        <w:rPr>
          <w:szCs w:val="22"/>
        </w:rPr>
        <w:t>Translator</w:t>
      </w:r>
      <w:r w:rsidR="00BD4C3C" w:rsidRPr="003571DF">
        <w:rPr>
          <w:szCs w:val="22"/>
        </w:rPr>
        <w:t xml:space="preserve">” means </w:t>
      </w:r>
      <w:r w:rsidR="007A589F">
        <w:rPr>
          <w:szCs w:val="22"/>
        </w:rPr>
        <w:t xml:space="preserve">unbuilt </w:t>
      </w:r>
      <w:r w:rsidR="00C723D2">
        <w:rPr>
          <w:szCs w:val="22"/>
        </w:rPr>
        <w:t>FM Tran</w:t>
      </w:r>
      <w:r w:rsidR="000C3AB5">
        <w:rPr>
          <w:szCs w:val="22"/>
        </w:rPr>
        <w:t>slator Station W2</w:t>
      </w:r>
      <w:r w:rsidR="007A589F">
        <w:rPr>
          <w:szCs w:val="22"/>
        </w:rPr>
        <w:t>28DF</w:t>
      </w:r>
      <w:r w:rsidR="00753B1D" w:rsidRPr="003571DF">
        <w:rPr>
          <w:szCs w:val="22"/>
        </w:rPr>
        <w:t xml:space="preserve"> </w:t>
      </w:r>
      <w:r w:rsidR="006A7609" w:rsidRPr="003571DF">
        <w:rPr>
          <w:szCs w:val="22"/>
        </w:rPr>
        <w:t xml:space="preserve">(Facility ID No. </w:t>
      </w:r>
      <w:r w:rsidR="000C3AB5">
        <w:rPr>
          <w:szCs w:val="22"/>
        </w:rPr>
        <w:t>156373</w:t>
      </w:r>
      <w:r w:rsidR="002C3D45" w:rsidRPr="003571DF">
        <w:rPr>
          <w:szCs w:val="22"/>
        </w:rPr>
        <w:t>)</w:t>
      </w:r>
      <w:r w:rsidR="00E14310" w:rsidRPr="002B24B2">
        <w:rPr>
          <w:szCs w:val="22"/>
        </w:rPr>
        <w:t>,</w:t>
      </w:r>
      <w:r w:rsidR="007A589F">
        <w:rPr>
          <w:szCs w:val="22"/>
        </w:rPr>
        <w:t xml:space="preserve"> the permit for which is held by Juan Alberto Ayala</w:t>
      </w:r>
      <w:r w:rsidR="00445D63" w:rsidRPr="002B24B2">
        <w:rPr>
          <w:szCs w:val="22"/>
        </w:rPr>
        <w:t>; and</w:t>
      </w:r>
    </w:p>
    <w:p w:rsidR="00DB6890" w:rsidRPr="003571DF" w:rsidRDefault="00DB6890" w:rsidP="00DB6890">
      <w:pPr>
        <w:pStyle w:val="ListParagraph"/>
        <w:rPr>
          <w:sz w:val="22"/>
          <w:szCs w:val="22"/>
        </w:rPr>
      </w:pPr>
    </w:p>
    <w:p w:rsidR="00DB6890" w:rsidRPr="003571DF" w:rsidRDefault="009B2D23" w:rsidP="00DB6890">
      <w:pPr>
        <w:numPr>
          <w:ilvl w:val="0"/>
          <w:numId w:val="7"/>
        </w:numPr>
        <w:rPr>
          <w:szCs w:val="22"/>
        </w:rPr>
      </w:pPr>
      <w:r>
        <w:rPr>
          <w:szCs w:val="22"/>
        </w:rPr>
        <w:t>“Violation</w:t>
      </w:r>
      <w:r w:rsidR="007A589F">
        <w:rPr>
          <w:szCs w:val="22"/>
        </w:rPr>
        <w:t>s</w:t>
      </w:r>
      <w:r>
        <w:rPr>
          <w:szCs w:val="22"/>
        </w:rPr>
        <w:t>” means the violation</w:t>
      </w:r>
      <w:r w:rsidR="007A589F">
        <w:rPr>
          <w:szCs w:val="22"/>
        </w:rPr>
        <w:t>s</w:t>
      </w:r>
      <w:r w:rsidR="00DB6890" w:rsidRPr="003571DF">
        <w:rPr>
          <w:szCs w:val="22"/>
        </w:rPr>
        <w:t xml:space="preserve"> of the </w:t>
      </w:r>
      <w:r w:rsidR="0089499C">
        <w:rPr>
          <w:szCs w:val="22"/>
        </w:rPr>
        <w:t>False Certification Rule</w:t>
      </w:r>
      <w:r w:rsidR="00D17BD4">
        <w:rPr>
          <w:szCs w:val="22"/>
        </w:rPr>
        <w:t xml:space="preserve"> and Section 1.65 of the Rules</w:t>
      </w:r>
      <w:r w:rsidR="00DB6890" w:rsidRPr="003571DF">
        <w:rPr>
          <w:szCs w:val="22"/>
        </w:rPr>
        <w:t>.</w:t>
      </w:r>
    </w:p>
    <w:p w:rsidR="00753B1D" w:rsidRDefault="00753B1D" w:rsidP="00DB6890">
      <w:pPr>
        <w:ind w:left="1800"/>
        <w:rPr>
          <w:szCs w:val="22"/>
        </w:rPr>
      </w:pPr>
    </w:p>
    <w:p w:rsidR="00EF40AA" w:rsidRPr="002B24B2" w:rsidRDefault="00EF40AA" w:rsidP="00DB6890">
      <w:pPr>
        <w:ind w:left="1800"/>
        <w:rPr>
          <w:szCs w:val="22"/>
        </w:rPr>
      </w:pPr>
    </w:p>
    <w:p w:rsidR="00D410BB" w:rsidRPr="002B24B2" w:rsidRDefault="000C7A3E" w:rsidP="00D410BB">
      <w:pPr>
        <w:rPr>
          <w:b/>
          <w:szCs w:val="22"/>
        </w:rPr>
      </w:pPr>
      <w:r w:rsidRPr="002B24B2">
        <w:rPr>
          <w:b/>
          <w:szCs w:val="22"/>
        </w:rPr>
        <w:t>III.</w:t>
      </w:r>
      <w:r w:rsidRPr="002B24B2">
        <w:rPr>
          <w:b/>
          <w:szCs w:val="22"/>
        </w:rPr>
        <w:tab/>
        <w:t>Background</w:t>
      </w:r>
    </w:p>
    <w:p w:rsidR="00D410BB" w:rsidRPr="002B24B2" w:rsidRDefault="00D410BB" w:rsidP="00D410BB">
      <w:pPr>
        <w:rPr>
          <w:b/>
          <w:szCs w:val="22"/>
        </w:rPr>
      </w:pPr>
    </w:p>
    <w:p w:rsidR="007A589F" w:rsidRPr="000D5CF1" w:rsidRDefault="000C3AB5" w:rsidP="000D5CF1">
      <w:pPr>
        <w:pStyle w:val="ParaNum"/>
        <w:numPr>
          <w:ilvl w:val="0"/>
          <w:numId w:val="14"/>
        </w:numPr>
        <w:jc w:val="left"/>
        <w:rPr>
          <w:b/>
        </w:rPr>
      </w:pPr>
      <w:r w:rsidRPr="000D5CF1">
        <w:rPr>
          <w:lang w:val="en-US"/>
        </w:rPr>
        <w:t xml:space="preserve">Section 74.1284(b) </w:t>
      </w:r>
      <w:r w:rsidR="007A589F" w:rsidRPr="000D5CF1">
        <w:rPr>
          <w:lang w:val="en-US"/>
        </w:rPr>
        <w:t xml:space="preserve">of the Rules </w:t>
      </w:r>
      <w:r w:rsidRPr="000D5CF1">
        <w:rPr>
          <w:lang w:val="en-US"/>
        </w:rPr>
        <w:t xml:space="preserve">states </w:t>
      </w:r>
      <w:r w:rsidR="002C61C3">
        <w:rPr>
          <w:lang w:val="en-US"/>
        </w:rPr>
        <w:t xml:space="preserve">that </w:t>
      </w:r>
      <w:r w:rsidRPr="000D5CF1">
        <w:rPr>
          <w:lang w:val="en-US"/>
        </w:rPr>
        <w:t>“</w:t>
      </w:r>
      <w:r w:rsidRPr="000D5CF1">
        <w:t>[t]he licensee of an FM translator shall not rebroadcast the programs of any AM or FM broadcast station or other FM translator without obtaining prior consent of the primary station whose programs are proposed to be retransmitted.</w:t>
      </w:r>
      <w:r w:rsidRPr="000D5CF1">
        <w:rPr>
          <w:lang w:val="en-US"/>
        </w:rPr>
        <w:t>”</w:t>
      </w:r>
      <w:r w:rsidRPr="000D5CF1">
        <w:rPr>
          <w:rStyle w:val="FootnoteReference"/>
          <w:szCs w:val="22"/>
          <w:lang w:val="en-US"/>
        </w:rPr>
        <w:footnoteReference w:id="15"/>
      </w:r>
      <w:r w:rsidRPr="000D5CF1">
        <w:rPr>
          <w:lang w:val="en-US"/>
        </w:rPr>
        <w:t xml:space="preserve">  FCC Form 349, the application for authority to construct or make changes in an FM translator, requires applicants to identify the station they propose to rebroadcast</w:t>
      </w:r>
      <w:r w:rsidRPr="000D5CF1">
        <w:rPr>
          <w:rStyle w:val="FootnoteReference"/>
          <w:szCs w:val="22"/>
          <w:lang w:val="en-US"/>
        </w:rPr>
        <w:footnoteReference w:id="16"/>
      </w:r>
      <w:r w:rsidRPr="000D5CF1">
        <w:rPr>
          <w:lang w:val="en-US"/>
        </w:rPr>
        <w:t xml:space="preserve"> and to certify that they have obtained written permission </w:t>
      </w:r>
      <w:r w:rsidR="00E73E98">
        <w:rPr>
          <w:lang w:val="en-US"/>
        </w:rPr>
        <w:t xml:space="preserve">for such rebroadcasting </w:t>
      </w:r>
      <w:r w:rsidRPr="000D5CF1">
        <w:rPr>
          <w:lang w:val="en-US"/>
        </w:rPr>
        <w:t>from the licensee of th</w:t>
      </w:r>
      <w:r w:rsidR="002C61C3">
        <w:rPr>
          <w:lang w:val="en-US"/>
        </w:rPr>
        <w:t>at</w:t>
      </w:r>
      <w:r w:rsidRPr="000D5CF1">
        <w:rPr>
          <w:lang w:val="en-US"/>
        </w:rPr>
        <w:t xml:space="preserve"> station.</w:t>
      </w:r>
      <w:r w:rsidRPr="000D5CF1">
        <w:rPr>
          <w:rStyle w:val="FootnoteReference"/>
          <w:szCs w:val="22"/>
          <w:lang w:val="en-US"/>
        </w:rPr>
        <w:footnoteReference w:id="17"/>
      </w:r>
      <w:r w:rsidR="000D5CF1" w:rsidRPr="000D5CF1">
        <w:rPr>
          <w:lang w:val="en-US"/>
        </w:rPr>
        <w:t xml:space="preserve">  </w:t>
      </w:r>
      <w:r w:rsidR="000D5CF1" w:rsidRPr="000D5CF1">
        <w:rPr>
          <w:snapToGrid w:val="0"/>
          <w:szCs w:val="22"/>
          <w:lang w:val="en-US" w:eastAsia="en-US"/>
        </w:rPr>
        <w:t xml:space="preserve">Section 1.17(a) of the Rules provides </w:t>
      </w:r>
      <w:r w:rsidR="000D5CF1">
        <w:rPr>
          <w:snapToGrid w:val="0"/>
          <w:szCs w:val="22"/>
          <w:lang w:val="en-US" w:eastAsia="en-US"/>
        </w:rPr>
        <w:t>that no person may</w:t>
      </w:r>
      <w:r w:rsidR="000D5CF1" w:rsidRPr="000D5CF1">
        <w:rPr>
          <w:snapToGrid w:val="0"/>
          <w:szCs w:val="22"/>
          <w:lang w:val="en-US" w:eastAsia="en-US"/>
        </w:rPr>
        <w:t xml:space="preserve"> “</w:t>
      </w:r>
      <w:r w:rsidR="000D5CF1" w:rsidRPr="000D5CF1">
        <w:rPr>
          <w:rStyle w:val="enumxml"/>
          <w:bCs/>
          <w:shd w:val="clear" w:color="auto" w:fill="FFFFFF"/>
        </w:rPr>
        <w:t>(1)</w:t>
      </w:r>
      <w:r w:rsidR="000D5CF1" w:rsidRPr="000D5CF1">
        <w:rPr>
          <w:rStyle w:val="apple-converted-space"/>
          <w:shd w:val="clear" w:color="auto" w:fill="FFFFFF"/>
        </w:rPr>
        <w:t> </w:t>
      </w:r>
      <w:r w:rsidR="000D5CF1" w:rsidRPr="000D5CF1">
        <w:rPr>
          <w:shd w:val="clear" w:color="auto" w:fill="FFFFFF"/>
        </w:rPr>
        <w:t>In any written or oral statement of fact, intentionally provide material factual information that is incorrect or intentionally omit material information that is necessary to prevent any material factual statement that is made from being incorrect or misleading; and</w:t>
      </w:r>
      <w:r w:rsidR="000D5CF1" w:rsidRPr="000D5CF1">
        <w:rPr>
          <w:snapToGrid w:val="0"/>
          <w:szCs w:val="22"/>
          <w:lang w:val="en-US" w:eastAsia="en-US"/>
        </w:rPr>
        <w:t xml:space="preserve"> </w:t>
      </w:r>
      <w:r w:rsidR="000D5CF1">
        <w:rPr>
          <w:snapToGrid w:val="0"/>
          <w:szCs w:val="22"/>
          <w:lang w:val="en-US" w:eastAsia="en-US"/>
        </w:rPr>
        <w:t xml:space="preserve">(2) </w:t>
      </w:r>
      <w:r w:rsidR="000D5CF1" w:rsidRPr="000D5CF1">
        <w:rPr>
          <w:snapToGrid w:val="0"/>
          <w:szCs w:val="22"/>
          <w:lang w:val="en-US" w:eastAsia="en-US"/>
        </w:rPr>
        <w:t>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000D5CF1" w:rsidRPr="000D5CF1">
        <w:rPr>
          <w:snapToGrid w:val="0"/>
          <w:szCs w:val="22"/>
          <w:vertAlign w:val="superscript"/>
          <w:lang w:val="en-US" w:eastAsia="en-US"/>
        </w:rPr>
        <w:footnoteReference w:id="18"/>
      </w:r>
      <w:r w:rsidR="000D5CF1" w:rsidRPr="000D5CF1">
        <w:rPr>
          <w:snapToGrid w:val="0"/>
          <w:szCs w:val="22"/>
          <w:lang w:val="en-US" w:eastAsia="en-US"/>
        </w:rPr>
        <w:t xml:space="preserve">  </w:t>
      </w:r>
    </w:p>
    <w:p w:rsidR="00692DD9" w:rsidRPr="007A589F" w:rsidRDefault="000C3AB5" w:rsidP="000D5CF1">
      <w:pPr>
        <w:pStyle w:val="ParaNum"/>
        <w:tabs>
          <w:tab w:val="clear" w:pos="1080"/>
          <w:tab w:val="num" w:pos="1440"/>
        </w:tabs>
        <w:jc w:val="left"/>
        <w:rPr>
          <w:b/>
          <w:szCs w:val="22"/>
        </w:rPr>
      </w:pPr>
      <w:r w:rsidRPr="000D5CF1">
        <w:rPr>
          <w:szCs w:val="22"/>
          <w:lang w:val="en-US"/>
        </w:rPr>
        <w:t>In March 2003, Ayala filed a short-form FCC Form 349 application for a new FM translat</w:t>
      </w:r>
      <w:r w:rsidR="00353E60" w:rsidRPr="000D5CF1">
        <w:rPr>
          <w:szCs w:val="22"/>
          <w:lang w:val="en-US"/>
        </w:rPr>
        <w:t>or station at Vineland, Florida (</w:t>
      </w:r>
      <w:r w:rsidR="007A589F" w:rsidRPr="000D5CF1">
        <w:rPr>
          <w:szCs w:val="22"/>
          <w:lang w:val="en-US"/>
        </w:rPr>
        <w:t>Short-Form</w:t>
      </w:r>
      <w:r w:rsidR="00353E60" w:rsidRPr="000D5CF1">
        <w:rPr>
          <w:szCs w:val="22"/>
          <w:lang w:val="en-US"/>
        </w:rPr>
        <w:t xml:space="preserve"> Application).</w:t>
      </w:r>
      <w:r w:rsidR="00353E60" w:rsidRPr="000D5CF1">
        <w:rPr>
          <w:rStyle w:val="FootnoteReference"/>
          <w:szCs w:val="22"/>
          <w:lang w:val="en-US"/>
        </w:rPr>
        <w:footnoteReference w:id="19"/>
      </w:r>
      <w:r w:rsidR="00353E60" w:rsidRPr="000D5CF1">
        <w:rPr>
          <w:szCs w:val="22"/>
          <w:lang w:val="en-US"/>
        </w:rPr>
        <w:t xml:space="preserve">  In the </w:t>
      </w:r>
      <w:r w:rsidR="00ED5B2A" w:rsidRPr="000D5CF1">
        <w:rPr>
          <w:szCs w:val="22"/>
          <w:lang w:val="en-US"/>
        </w:rPr>
        <w:t>Short-Form</w:t>
      </w:r>
      <w:r w:rsidR="00353E60" w:rsidRPr="000D5CF1">
        <w:rPr>
          <w:szCs w:val="22"/>
          <w:lang w:val="en-US"/>
        </w:rPr>
        <w:t xml:space="preserve"> Application, Ayala</w:t>
      </w:r>
      <w:r w:rsidRPr="000D5CF1">
        <w:rPr>
          <w:szCs w:val="22"/>
          <w:lang w:val="en-US"/>
        </w:rPr>
        <w:t xml:space="preserve"> </w:t>
      </w:r>
      <w:r w:rsidR="00353E60" w:rsidRPr="000D5CF1">
        <w:rPr>
          <w:szCs w:val="22"/>
          <w:lang w:val="en-US"/>
        </w:rPr>
        <w:t>stated</w:t>
      </w:r>
      <w:r w:rsidR="00692DD9" w:rsidRPr="000D5CF1">
        <w:rPr>
          <w:szCs w:val="22"/>
          <w:lang w:val="en-US"/>
        </w:rPr>
        <w:t xml:space="preserve"> that the Translator</w:t>
      </w:r>
      <w:r w:rsidRPr="000D5CF1">
        <w:rPr>
          <w:szCs w:val="22"/>
          <w:lang w:val="en-US"/>
        </w:rPr>
        <w:t xml:space="preserve"> </w:t>
      </w:r>
      <w:r w:rsidR="003E3816" w:rsidRPr="000D5CF1">
        <w:rPr>
          <w:szCs w:val="22"/>
          <w:lang w:val="en-US"/>
        </w:rPr>
        <w:t>would</w:t>
      </w:r>
      <w:r w:rsidRPr="000D5CF1">
        <w:rPr>
          <w:szCs w:val="22"/>
          <w:lang w:val="en-US"/>
        </w:rPr>
        <w:t xml:space="preserve"> rebroadcast Station WUSF(FM), Tampa, Florida</w:t>
      </w:r>
      <w:r w:rsidR="003E3816" w:rsidRPr="000D5CF1">
        <w:rPr>
          <w:szCs w:val="22"/>
          <w:lang w:val="en-US"/>
        </w:rPr>
        <w:t>,</w:t>
      </w:r>
      <w:r w:rsidRPr="000D5CF1">
        <w:rPr>
          <w:szCs w:val="22"/>
          <w:lang w:val="en-US"/>
        </w:rPr>
        <w:t xml:space="preserve"> </w:t>
      </w:r>
      <w:r w:rsidR="003E3816" w:rsidRPr="000D5CF1">
        <w:rPr>
          <w:szCs w:val="22"/>
          <w:lang w:val="en-US"/>
        </w:rPr>
        <w:t>and certified</w:t>
      </w:r>
      <w:r w:rsidRPr="000D5CF1">
        <w:rPr>
          <w:szCs w:val="22"/>
          <w:lang w:val="en-US"/>
        </w:rPr>
        <w:t xml:space="preserve"> that he had obtained written consent </w:t>
      </w:r>
      <w:r w:rsidRPr="007A589F">
        <w:rPr>
          <w:szCs w:val="22"/>
          <w:lang w:val="en-US"/>
        </w:rPr>
        <w:t>from the licensee of WUSF to rebroadcast the station.</w:t>
      </w:r>
      <w:r>
        <w:rPr>
          <w:rStyle w:val="FootnoteReference"/>
          <w:szCs w:val="22"/>
          <w:lang w:val="en-US"/>
        </w:rPr>
        <w:footnoteReference w:id="20"/>
      </w:r>
      <w:r w:rsidRPr="007A589F">
        <w:rPr>
          <w:szCs w:val="22"/>
          <w:lang w:val="en-US"/>
        </w:rPr>
        <w:t xml:space="preserve">  </w:t>
      </w:r>
      <w:r w:rsidR="00692DD9" w:rsidRPr="007A589F">
        <w:rPr>
          <w:szCs w:val="22"/>
          <w:lang w:val="en-US"/>
        </w:rPr>
        <w:t>On</w:t>
      </w:r>
      <w:r w:rsidRPr="007A589F">
        <w:rPr>
          <w:szCs w:val="22"/>
          <w:lang w:val="en-US"/>
        </w:rPr>
        <w:t xml:space="preserve"> </w:t>
      </w:r>
      <w:r w:rsidR="00873D36" w:rsidRPr="007A589F">
        <w:rPr>
          <w:szCs w:val="22"/>
          <w:lang w:val="en-US"/>
        </w:rPr>
        <w:t>July 12</w:t>
      </w:r>
      <w:r w:rsidRPr="007A589F">
        <w:rPr>
          <w:szCs w:val="22"/>
          <w:lang w:val="en-US"/>
        </w:rPr>
        <w:t xml:space="preserve">, 2013, Ayala amended the </w:t>
      </w:r>
      <w:r w:rsidR="00ED5B2A">
        <w:rPr>
          <w:szCs w:val="22"/>
          <w:lang w:val="en-US"/>
        </w:rPr>
        <w:t>Short-Form</w:t>
      </w:r>
      <w:r w:rsidRPr="007A589F">
        <w:rPr>
          <w:szCs w:val="22"/>
          <w:lang w:val="en-US"/>
        </w:rPr>
        <w:t xml:space="preserve"> Application to specify that </w:t>
      </w:r>
      <w:r w:rsidR="0053322C">
        <w:rPr>
          <w:szCs w:val="22"/>
          <w:lang w:val="en-US"/>
        </w:rPr>
        <w:t>the Translator</w:t>
      </w:r>
      <w:r w:rsidRPr="007A589F">
        <w:rPr>
          <w:szCs w:val="22"/>
          <w:lang w:val="en-US"/>
        </w:rPr>
        <w:t xml:space="preserve"> would rebroadcast Station WPOZ(FM), Union Park, Florida (Amended </w:t>
      </w:r>
      <w:r w:rsidR="00ED5B2A">
        <w:rPr>
          <w:szCs w:val="22"/>
          <w:lang w:val="en-US"/>
        </w:rPr>
        <w:t>Short-Form</w:t>
      </w:r>
      <w:r w:rsidRPr="007A589F">
        <w:rPr>
          <w:szCs w:val="22"/>
          <w:lang w:val="en-US"/>
        </w:rPr>
        <w:t xml:space="preserve"> Application)</w:t>
      </w:r>
      <w:r w:rsidR="00873D36" w:rsidRPr="007A589F">
        <w:rPr>
          <w:szCs w:val="22"/>
          <w:lang w:val="en-US"/>
        </w:rPr>
        <w:t>, which is licensed to Central Florida Educational Foundation, Inc. (CFEF),</w:t>
      </w:r>
      <w:r w:rsidR="00692DD9" w:rsidRPr="007A589F">
        <w:rPr>
          <w:szCs w:val="22"/>
          <w:lang w:val="en-US"/>
        </w:rPr>
        <w:t xml:space="preserve"> and certified that </w:t>
      </w:r>
      <w:r w:rsidR="003E3816" w:rsidRPr="007A589F">
        <w:rPr>
          <w:szCs w:val="22"/>
          <w:lang w:val="en-US"/>
        </w:rPr>
        <w:t>he</w:t>
      </w:r>
      <w:r w:rsidR="00692DD9" w:rsidRPr="007A589F">
        <w:rPr>
          <w:szCs w:val="22"/>
          <w:lang w:val="en-US"/>
        </w:rPr>
        <w:t xml:space="preserve"> had </w:t>
      </w:r>
      <w:r w:rsidR="00873D36" w:rsidRPr="007A589F">
        <w:rPr>
          <w:szCs w:val="22"/>
          <w:lang w:val="en-US"/>
        </w:rPr>
        <w:t>obtained</w:t>
      </w:r>
      <w:r w:rsidR="00692DD9" w:rsidRPr="007A589F">
        <w:rPr>
          <w:szCs w:val="22"/>
          <w:lang w:val="en-US"/>
        </w:rPr>
        <w:t xml:space="preserve"> written consent from </w:t>
      </w:r>
      <w:r w:rsidR="003D1705">
        <w:rPr>
          <w:szCs w:val="22"/>
          <w:lang w:val="en-US"/>
        </w:rPr>
        <w:t>CFEF</w:t>
      </w:r>
      <w:r w:rsidR="0053322C">
        <w:rPr>
          <w:szCs w:val="22"/>
          <w:lang w:val="en-US"/>
        </w:rPr>
        <w:t xml:space="preserve"> </w:t>
      </w:r>
      <w:r w:rsidR="00692DD9" w:rsidRPr="007A589F">
        <w:rPr>
          <w:szCs w:val="22"/>
          <w:lang w:val="en-US"/>
        </w:rPr>
        <w:t>to rebroadcast the station</w:t>
      </w:r>
      <w:r w:rsidRPr="007A589F">
        <w:rPr>
          <w:szCs w:val="22"/>
          <w:lang w:val="en-US"/>
        </w:rPr>
        <w:t>.</w:t>
      </w:r>
      <w:r>
        <w:rPr>
          <w:rStyle w:val="FootnoteReference"/>
          <w:szCs w:val="22"/>
          <w:lang w:val="en-US"/>
        </w:rPr>
        <w:footnoteReference w:id="21"/>
      </w:r>
      <w:r w:rsidRPr="007A589F">
        <w:rPr>
          <w:szCs w:val="22"/>
          <w:lang w:val="en-US"/>
        </w:rPr>
        <w:t xml:space="preserve">  </w:t>
      </w:r>
    </w:p>
    <w:p w:rsidR="000C3AB5" w:rsidRPr="000C3AB5" w:rsidRDefault="00692DD9" w:rsidP="000D5CF1">
      <w:pPr>
        <w:pStyle w:val="ParaNum"/>
        <w:jc w:val="left"/>
        <w:rPr>
          <w:b/>
          <w:szCs w:val="22"/>
        </w:rPr>
      </w:pPr>
      <w:r>
        <w:rPr>
          <w:szCs w:val="22"/>
          <w:lang w:val="en-US"/>
        </w:rPr>
        <w:t xml:space="preserve">On August 13, 2013, </w:t>
      </w:r>
      <w:r w:rsidR="000C3AB5">
        <w:rPr>
          <w:szCs w:val="22"/>
          <w:lang w:val="en-US"/>
        </w:rPr>
        <w:t>Ayala filed a long-form FCC Form 349 application</w:t>
      </w:r>
      <w:r w:rsidR="007A589F">
        <w:rPr>
          <w:szCs w:val="22"/>
          <w:lang w:val="en-US"/>
        </w:rPr>
        <w:t xml:space="preserve"> (Long-Form Application)</w:t>
      </w:r>
      <w:r w:rsidR="000C3AB5">
        <w:rPr>
          <w:szCs w:val="22"/>
          <w:lang w:val="en-US"/>
        </w:rPr>
        <w:t xml:space="preserve">, again stating </w:t>
      </w:r>
      <w:r>
        <w:rPr>
          <w:szCs w:val="22"/>
          <w:lang w:val="en-US"/>
        </w:rPr>
        <w:t>that the Translator</w:t>
      </w:r>
      <w:r w:rsidR="000C3AB5">
        <w:rPr>
          <w:szCs w:val="22"/>
          <w:lang w:val="en-US"/>
        </w:rPr>
        <w:t xml:space="preserve"> would rebroadcast WPOZ and certifying </w:t>
      </w:r>
      <w:r w:rsidR="003E3816">
        <w:rPr>
          <w:szCs w:val="22"/>
          <w:lang w:val="en-US"/>
        </w:rPr>
        <w:t>he</w:t>
      </w:r>
      <w:r w:rsidR="000C3AB5">
        <w:rPr>
          <w:szCs w:val="22"/>
          <w:lang w:val="en-US"/>
        </w:rPr>
        <w:t xml:space="preserve"> had obtained consent to do so.</w:t>
      </w:r>
      <w:r w:rsidR="00873D36">
        <w:rPr>
          <w:rStyle w:val="FootnoteReference"/>
          <w:szCs w:val="22"/>
          <w:lang w:val="en-US"/>
        </w:rPr>
        <w:footnoteReference w:id="22"/>
      </w:r>
      <w:r w:rsidR="000C3AB5">
        <w:rPr>
          <w:szCs w:val="22"/>
          <w:lang w:val="en-US"/>
        </w:rPr>
        <w:t xml:space="preserve"> </w:t>
      </w:r>
      <w:r>
        <w:rPr>
          <w:szCs w:val="22"/>
          <w:lang w:val="en-US"/>
        </w:rPr>
        <w:t xml:space="preserve"> </w:t>
      </w:r>
      <w:r w:rsidR="000C3AB5">
        <w:rPr>
          <w:szCs w:val="22"/>
          <w:lang w:val="en-US"/>
        </w:rPr>
        <w:t xml:space="preserve">The Bureau granted the </w:t>
      </w:r>
      <w:r w:rsidR="007A589F">
        <w:rPr>
          <w:szCs w:val="22"/>
          <w:lang w:val="en-US"/>
        </w:rPr>
        <w:t>unopposed Short-Form</w:t>
      </w:r>
      <w:r w:rsidR="000C3AB5">
        <w:rPr>
          <w:szCs w:val="22"/>
          <w:lang w:val="en-US"/>
        </w:rPr>
        <w:t xml:space="preserve"> Application</w:t>
      </w:r>
      <w:r w:rsidR="007A589F">
        <w:rPr>
          <w:szCs w:val="22"/>
          <w:lang w:val="en-US"/>
        </w:rPr>
        <w:t xml:space="preserve"> and Long-Form Application on</w:t>
      </w:r>
      <w:r w:rsidR="000C3AB5">
        <w:rPr>
          <w:szCs w:val="22"/>
          <w:lang w:val="en-US"/>
        </w:rPr>
        <w:t xml:space="preserve"> March 20, 2014.</w:t>
      </w:r>
      <w:r w:rsidR="000C3AB5">
        <w:rPr>
          <w:rStyle w:val="FootnoteReference"/>
          <w:szCs w:val="22"/>
          <w:lang w:val="en-US"/>
        </w:rPr>
        <w:footnoteReference w:id="23"/>
      </w:r>
      <w:r w:rsidR="000C3AB5">
        <w:rPr>
          <w:szCs w:val="22"/>
          <w:lang w:val="en-US"/>
        </w:rPr>
        <w:t xml:space="preserve">  Ayala then filed an application to modify the Permit on April 16, 2015 (First</w:t>
      </w:r>
      <w:r w:rsidR="007A589F">
        <w:rPr>
          <w:szCs w:val="22"/>
          <w:lang w:val="en-US"/>
        </w:rPr>
        <w:t xml:space="preserve"> Modification Application), </w:t>
      </w:r>
      <w:r w:rsidR="000C3AB5">
        <w:rPr>
          <w:szCs w:val="22"/>
          <w:lang w:val="en-US"/>
        </w:rPr>
        <w:t>stat</w:t>
      </w:r>
      <w:r w:rsidR="002C61C3">
        <w:rPr>
          <w:szCs w:val="22"/>
          <w:lang w:val="en-US"/>
        </w:rPr>
        <w:t>ing</w:t>
      </w:r>
      <w:r w:rsidR="000C3AB5">
        <w:rPr>
          <w:szCs w:val="22"/>
          <w:lang w:val="en-US"/>
        </w:rPr>
        <w:t xml:space="preserve"> that the Translator would rebroadcast Station WOCL(FM), Deland, Florida</w:t>
      </w:r>
      <w:r w:rsidR="003E3816">
        <w:rPr>
          <w:szCs w:val="22"/>
          <w:lang w:val="en-US"/>
        </w:rPr>
        <w:t>,</w:t>
      </w:r>
      <w:r w:rsidR="007A589F">
        <w:rPr>
          <w:szCs w:val="22"/>
          <w:lang w:val="en-US"/>
        </w:rPr>
        <w:t xml:space="preserve"> which is licensed to CBS Radio</w:t>
      </w:r>
      <w:r w:rsidR="003D1705">
        <w:rPr>
          <w:szCs w:val="22"/>
          <w:lang w:val="en-US"/>
        </w:rPr>
        <w:t xml:space="preserve"> Stations, Inc. (CBS),</w:t>
      </w:r>
      <w:r w:rsidR="003E3816">
        <w:rPr>
          <w:szCs w:val="22"/>
          <w:lang w:val="en-US"/>
        </w:rPr>
        <w:t xml:space="preserve"> and again certified that he had obtained consent </w:t>
      </w:r>
      <w:r w:rsidR="003D1705">
        <w:rPr>
          <w:szCs w:val="22"/>
          <w:lang w:val="en-US"/>
        </w:rPr>
        <w:t xml:space="preserve">from CBS </w:t>
      </w:r>
      <w:r w:rsidR="003E3816">
        <w:rPr>
          <w:szCs w:val="22"/>
          <w:lang w:val="en-US"/>
        </w:rPr>
        <w:t>to do so</w:t>
      </w:r>
      <w:r w:rsidR="000C3AB5">
        <w:rPr>
          <w:szCs w:val="22"/>
          <w:lang w:val="en-US"/>
        </w:rPr>
        <w:t>.</w:t>
      </w:r>
      <w:r w:rsidR="000C3AB5">
        <w:rPr>
          <w:rStyle w:val="FootnoteReference"/>
          <w:szCs w:val="22"/>
          <w:lang w:val="en-US"/>
        </w:rPr>
        <w:footnoteReference w:id="24"/>
      </w:r>
      <w:r w:rsidR="000C3AB5">
        <w:rPr>
          <w:szCs w:val="22"/>
          <w:lang w:val="en-US"/>
        </w:rPr>
        <w:t xml:space="preserve">  </w:t>
      </w:r>
      <w:r w:rsidR="00373B46">
        <w:rPr>
          <w:szCs w:val="22"/>
          <w:lang w:val="en-US"/>
        </w:rPr>
        <w:t>Ayala</w:t>
      </w:r>
      <w:r w:rsidR="000C3AB5">
        <w:rPr>
          <w:szCs w:val="22"/>
          <w:lang w:val="en-US"/>
        </w:rPr>
        <w:t xml:space="preserve"> </w:t>
      </w:r>
      <w:r w:rsidR="003D1705">
        <w:rPr>
          <w:szCs w:val="22"/>
          <w:lang w:val="en-US"/>
        </w:rPr>
        <w:t xml:space="preserve">amended </w:t>
      </w:r>
      <w:r w:rsidR="000C3AB5">
        <w:rPr>
          <w:szCs w:val="22"/>
          <w:lang w:val="en-US"/>
        </w:rPr>
        <w:t>the First Modif</w:t>
      </w:r>
      <w:r w:rsidR="003E3816">
        <w:rPr>
          <w:szCs w:val="22"/>
          <w:lang w:val="en-US"/>
        </w:rPr>
        <w:t>ication Application</w:t>
      </w:r>
      <w:r w:rsidR="003D1705">
        <w:rPr>
          <w:szCs w:val="22"/>
          <w:lang w:val="en-US"/>
        </w:rPr>
        <w:t xml:space="preserve"> on May 19, 2015 (First Amendment), and again on October 5, 2015 (Second Amendment)</w:t>
      </w:r>
      <w:r w:rsidR="003E3816">
        <w:rPr>
          <w:szCs w:val="22"/>
          <w:lang w:val="en-US"/>
        </w:rPr>
        <w:t xml:space="preserve">, each time stating that the Translator would rebroadcast WOCL and certifying that he had obtained consent from </w:t>
      </w:r>
      <w:r w:rsidR="003D1705">
        <w:rPr>
          <w:szCs w:val="22"/>
          <w:lang w:val="en-US"/>
        </w:rPr>
        <w:t xml:space="preserve">CBS </w:t>
      </w:r>
      <w:r w:rsidR="003E3816">
        <w:rPr>
          <w:szCs w:val="22"/>
          <w:lang w:val="en-US"/>
        </w:rPr>
        <w:t>to do so.</w:t>
      </w:r>
      <w:r w:rsidR="003D1705">
        <w:rPr>
          <w:rStyle w:val="FootnoteReference"/>
          <w:szCs w:val="22"/>
          <w:lang w:val="en-US"/>
        </w:rPr>
        <w:footnoteReference w:id="25"/>
      </w:r>
      <w:r w:rsidR="003E3816">
        <w:rPr>
          <w:szCs w:val="22"/>
          <w:lang w:val="en-US"/>
        </w:rPr>
        <w:t xml:space="preserve">  No objection was filed against the First Modification Application, and the Bureau granted it on October 23, 2015.</w:t>
      </w:r>
      <w:r w:rsidR="003E3816">
        <w:rPr>
          <w:rStyle w:val="FootnoteReference"/>
          <w:szCs w:val="22"/>
          <w:lang w:val="en-US"/>
        </w:rPr>
        <w:footnoteReference w:id="26"/>
      </w:r>
    </w:p>
    <w:p w:rsidR="00F1531D" w:rsidRPr="00F1531D" w:rsidRDefault="000652B2" w:rsidP="000C3AB5">
      <w:pPr>
        <w:pStyle w:val="ParaNum"/>
        <w:jc w:val="left"/>
        <w:rPr>
          <w:szCs w:val="22"/>
        </w:rPr>
      </w:pPr>
      <w:r>
        <w:rPr>
          <w:szCs w:val="22"/>
          <w:lang w:val="en-US"/>
        </w:rPr>
        <w:t>On November 13, 2015, Ayala filed a second application to modify the Permit (Second Modification Application), and again stated that the Translator would rebroadcast WOCL</w:t>
      </w:r>
      <w:r w:rsidR="00E73E98">
        <w:rPr>
          <w:szCs w:val="22"/>
          <w:lang w:val="en-US"/>
        </w:rPr>
        <w:t xml:space="preserve">.  Ayala </w:t>
      </w:r>
      <w:r>
        <w:rPr>
          <w:szCs w:val="22"/>
          <w:lang w:val="en-US"/>
        </w:rPr>
        <w:t>certified that he had obtained written consent</w:t>
      </w:r>
      <w:r w:rsidR="003D1705">
        <w:rPr>
          <w:szCs w:val="22"/>
          <w:lang w:val="en-US"/>
        </w:rPr>
        <w:t xml:space="preserve"> from CBS</w:t>
      </w:r>
      <w:r>
        <w:rPr>
          <w:szCs w:val="22"/>
          <w:lang w:val="en-US"/>
        </w:rPr>
        <w:t xml:space="preserve"> to do so.</w:t>
      </w:r>
      <w:r>
        <w:rPr>
          <w:rStyle w:val="FootnoteReference"/>
          <w:szCs w:val="22"/>
          <w:lang w:val="en-US"/>
        </w:rPr>
        <w:footnoteReference w:id="27"/>
      </w:r>
      <w:r>
        <w:rPr>
          <w:szCs w:val="22"/>
          <w:lang w:val="en-US"/>
        </w:rPr>
        <w:t xml:space="preserve">  </w:t>
      </w:r>
      <w:r w:rsidR="00F1531D">
        <w:rPr>
          <w:szCs w:val="22"/>
          <w:lang w:val="en-US"/>
        </w:rPr>
        <w:t xml:space="preserve">On December 15, 2015, Manuel Arroyo </w:t>
      </w:r>
      <w:r w:rsidR="00936EDD">
        <w:rPr>
          <w:szCs w:val="22"/>
          <w:lang w:val="en-US"/>
        </w:rPr>
        <w:t xml:space="preserve">(Arroyo) </w:t>
      </w:r>
      <w:r w:rsidR="00F1531D">
        <w:rPr>
          <w:szCs w:val="22"/>
          <w:lang w:val="en-US"/>
        </w:rPr>
        <w:t xml:space="preserve">filed an Informal Objection to the Second Modification Application in which he argues that the </w:t>
      </w:r>
      <w:r w:rsidR="003D1705">
        <w:rPr>
          <w:szCs w:val="22"/>
          <w:lang w:val="en-US"/>
        </w:rPr>
        <w:t>Second Modification Application</w:t>
      </w:r>
      <w:r w:rsidR="00F1531D">
        <w:rPr>
          <w:szCs w:val="22"/>
          <w:lang w:val="en-US"/>
        </w:rPr>
        <w:t xml:space="preserve"> should be denied because Ayala did not</w:t>
      </w:r>
      <w:r w:rsidR="00471391">
        <w:rPr>
          <w:szCs w:val="22"/>
          <w:lang w:val="en-US"/>
        </w:rPr>
        <w:t xml:space="preserve"> obtain</w:t>
      </w:r>
      <w:r w:rsidR="00F1531D">
        <w:rPr>
          <w:szCs w:val="22"/>
          <w:lang w:val="en-US"/>
        </w:rPr>
        <w:t xml:space="preserve"> consent to rebroadcast WOCL, and further argues that Ayala did not </w:t>
      </w:r>
      <w:r w:rsidR="00471391">
        <w:rPr>
          <w:szCs w:val="22"/>
          <w:lang w:val="en-US"/>
        </w:rPr>
        <w:t>obtain</w:t>
      </w:r>
      <w:r w:rsidR="00F1531D">
        <w:rPr>
          <w:szCs w:val="22"/>
          <w:lang w:val="en-US"/>
        </w:rPr>
        <w:t xml:space="preserve"> consent to rebroadcast WPOZ.</w:t>
      </w:r>
      <w:r w:rsidR="00F1531D">
        <w:rPr>
          <w:rStyle w:val="FootnoteReference"/>
          <w:szCs w:val="22"/>
          <w:lang w:val="en-US"/>
        </w:rPr>
        <w:footnoteReference w:id="28"/>
      </w:r>
      <w:r w:rsidR="00F1531D">
        <w:rPr>
          <w:szCs w:val="22"/>
          <w:lang w:val="en-US"/>
        </w:rPr>
        <w:t xml:space="preserve">  </w:t>
      </w:r>
      <w:r w:rsidR="00737D83">
        <w:rPr>
          <w:szCs w:val="22"/>
          <w:lang w:val="en-US"/>
        </w:rPr>
        <w:t xml:space="preserve">Ayala did not file an opposition to the Arroyo Objection.  </w:t>
      </w:r>
      <w:r w:rsidR="003E3816">
        <w:rPr>
          <w:szCs w:val="22"/>
          <w:lang w:val="en-US"/>
        </w:rPr>
        <w:t>The Bureau dismissed the Second Modification Application at A</w:t>
      </w:r>
      <w:r w:rsidR="00F1531D">
        <w:rPr>
          <w:szCs w:val="22"/>
          <w:lang w:val="en-US"/>
        </w:rPr>
        <w:t>yala</w:t>
      </w:r>
      <w:r w:rsidR="003E3816">
        <w:rPr>
          <w:szCs w:val="22"/>
          <w:lang w:val="en-US"/>
        </w:rPr>
        <w:t>’s</w:t>
      </w:r>
      <w:r w:rsidR="00F1531D">
        <w:rPr>
          <w:szCs w:val="22"/>
          <w:lang w:val="en-US"/>
        </w:rPr>
        <w:t xml:space="preserve"> request</w:t>
      </w:r>
      <w:r w:rsidR="003E3816">
        <w:rPr>
          <w:szCs w:val="22"/>
          <w:lang w:val="en-US"/>
        </w:rPr>
        <w:t xml:space="preserve"> on February 2, 2016</w:t>
      </w:r>
      <w:r>
        <w:rPr>
          <w:szCs w:val="22"/>
          <w:lang w:val="en-US"/>
        </w:rPr>
        <w:t>.</w:t>
      </w:r>
      <w:r>
        <w:rPr>
          <w:rStyle w:val="FootnoteReference"/>
          <w:szCs w:val="22"/>
          <w:lang w:val="en-US"/>
        </w:rPr>
        <w:footnoteReference w:id="29"/>
      </w:r>
    </w:p>
    <w:p w:rsidR="00692DD9" w:rsidRPr="003E3816" w:rsidRDefault="003E3816" w:rsidP="006B6391">
      <w:pPr>
        <w:pStyle w:val="ParaNum"/>
        <w:jc w:val="left"/>
        <w:rPr>
          <w:szCs w:val="22"/>
        </w:rPr>
      </w:pPr>
      <w:r w:rsidRPr="003E3816">
        <w:rPr>
          <w:szCs w:val="22"/>
          <w:lang w:val="en-US"/>
        </w:rPr>
        <w:t>Ayala filed a third application to modify the Permit on February 9, 2016 (Third Modification Application), in which he stated that the Translator would rebroadcast Station WMGF</w:t>
      </w:r>
      <w:r w:rsidR="003D1705">
        <w:rPr>
          <w:szCs w:val="22"/>
          <w:lang w:val="en-US"/>
        </w:rPr>
        <w:t>(FM)</w:t>
      </w:r>
      <w:r w:rsidRPr="003E3816">
        <w:rPr>
          <w:szCs w:val="22"/>
          <w:lang w:val="en-US"/>
        </w:rPr>
        <w:t xml:space="preserve">, Mount Dora, Florida, which is licensed to Clear Channel Broadcasting Licenses, Inc. (CCBL), and certified that he had obtained consent </w:t>
      </w:r>
      <w:r w:rsidR="003D1705">
        <w:rPr>
          <w:szCs w:val="22"/>
          <w:lang w:val="en-US"/>
        </w:rPr>
        <w:t xml:space="preserve">from CCBL </w:t>
      </w:r>
      <w:r w:rsidRPr="003E3816">
        <w:rPr>
          <w:szCs w:val="22"/>
          <w:lang w:val="en-US"/>
        </w:rPr>
        <w:t>to rebroadcast WMGF.</w:t>
      </w:r>
      <w:r>
        <w:rPr>
          <w:rStyle w:val="FootnoteReference"/>
          <w:szCs w:val="22"/>
          <w:lang w:val="en-US"/>
        </w:rPr>
        <w:footnoteReference w:id="30"/>
      </w:r>
      <w:r w:rsidRPr="003E3816">
        <w:rPr>
          <w:szCs w:val="22"/>
          <w:lang w:val="en-US"/>
        </w:rPr>
        <w:t xml:space="preserve">  </w:t>
      </w:r>
      <w:r w:rsidR="00692DD9" w:rsidRPr="003E3816">
        <w:rPr>
          <w:szCs w:val="22"/>
          <w:lang w:val="en-US"/>
        </w:rPr>
        <w:t xml:space="preserve">On February 19, 2016, </w:t>
      </w:r>
      <w:r w:rsidRPr="003E3816">
        <w:rPr>
          <w:szCs w:val="22"/>
          <w:lang w:val="en-US"/>
        </w:rPr>
        <w:t>CCBL</w:t>
      </w:r>
      <w:r w:rsidR="00692DD9" w:rsidRPr="003E3816">
        <w:rPr>
          <w:szCs w:val="22"/>
          <w:lang w:val="en-US"/>
        </w:rPr>
        <w:t xml:space="preserve"> filed a pleading styled “Petition for Revocation of Construction Permit and Informal Objection” (C</w:t>
      </w:r>
      <w:r w:rsidR="00213133" w:rsidRPr="003E3816">
        <w:rPr>
          <w:szCs w:val="22"/>
          <w:lang w:val="en-US"/>
        </w:rPr>
        <w:t>CBL</w:t>
      </w:r>
      <w:r w:rsidR="00F1531D" w:rsidRPr="003E3816">
        <w:rPr>
          <w:szCs w:val="22"/>
          <w:lang w:val="en-US"/>
        </w:rPr>
        <w:t xml:space="preserve"> </w:t>
      </w:r>
      <w:r w:rsidR="00692DD9" w:rsidRPr="003E3816">
        <w:rPr>
          <w:szCs w:val="22"/>
          <w:lang w:val="en-US"/>
        </w:rPr>
        <w:t>Petition)</w:t>
      </w:r>
      <w:r w:rsidR="005E22FC">
        <w:rPr>
          <w:szCs w:val="22"/>
          <w:lang w:val="en-US"/>
        </w:rPr>
        <w:t>, seeking revocation of the Permit, as modified by the First Modification Application, and dismissal of the Third Modification Application on the grounds that</w:t>
      </w:r>
      <w:r w:rsidR="00213133" w:rsidRPr="003E3816">
        <w:rPr>
          <w:szCs w:val="22"/>
          <w:lang w:val="en-US"/>
        </w:rPr>
        <w:t xml:space="preserve"> Ayala never obtained consent to rebroadcast WMGF.</w:t>
      </w:r>
      <w:r w:rsidR="00213133">
        <w:rPr>
          <w:rStyle w:val="FootnoteReference"/>
          <w:szCs w:val="22"/>
          <w:lang w:val="en-US"/>
        </w:rPr>
        <w:footnoteReference w:id="31"/>
      </w:r>
      <w:r>
        <w:rPr>
          <w:szCs w:val="22"/>
          <w:lang w:val="en-US"/>
        </w:rPr>
        <w:t xml:space="preserve">  </w:t>
      </w:r>
      <w:r w:rsidR="00737D83">
        <w:rPr>
          <w:szCs w:val="22"/>
          <w:lang w:val="en-US"/>
        </w:rPr>
        <w:t xml:space="preserve">Ayala did not file an opposition to the CCBL Objection.  </w:t>
      </w:r>
      <w:r w:rsidR="005E22FC">
        <w:rPr>
          <w:szCs w:val="22"/>
          <w:lang w:val="en-US"/>
        </w:rPr>
        <w:t>On April, 19, 2016, the Bureau granted the CCBL Petition to the extent it sought dismissal of the Third Modification Application, but took no action on it with regard to the Permit.</w:t>
      </w:r>
      <w:r w:rsidR="005E22FC">
        <w:rPr>
          <w:rStyle w:val="FootnoteReference"/>
          <w:szCs w:val="22"/>
          <w:lang w:val="en-US"/>
        </w:rPr>
        <w:footnoteReference w:id="32"/>
      </w:r>
      <w:r w:rsidR="005E22FC">
        <w:rPr>
          <w:szCs w:val="22"/>
          <w:lang w:val="en-US"/>
        </w:rPr>
        <w:t xml:space="preserve"> </w:t>
      </w:r>
    </w:p>
    <w:p w:rsidR="000C3AB5" w:rsidRPr="00F64EB7" w:rsidRDefault="005E22FC" w:rsidP="00EF40AA">
      <w:pPr>
        <w:pStyle w:val="ParaNum"/>
        <w:widowControl/>
        <w:jc w:val="left"/>
        <w:rPr>
          <w:szCs w:val="22"/>
        </w:rPr>
      </w:pPr>
      <w:r>
        <w:rPr>
          <w:szCs w:val="22"/>
          <w:lang w:val="en-US"/>
        </w:rPr>
        <w:t>Ayala filed a fourth application to modify the Permit on July 6, 2016 (Fourth Modification Application), in which he stated that the Translator would rebroadcast Station WOTW(FM), Windermere, Florida, which is licensed to JVC Media of Florida, LLC</w:t>
      </w:r>
      <w:r w:rsidR="003D1705">
        <w:rPr>
          <w:szCs w:val="22"/>
          <w:lang w:val="en-US"/>
        </w:rPr>
        <w:t xml:space="preserve"> (JVC)</w:t>
      </w:r>
      <w:r>
        <w:rPr>
          <w:szCs w:val="22"/>
          <w:lang w:val="en-US"/>
        </w:rPr>
        <w:t>, and certified that he had obtained consent to rebroadcast the station.</w:t>
      </w:r>
      <w:r>
        <w:rPr>
          <w:rStyle w:val="FootnoteReference"/>
          <w:szCs w:val="22"/>
          <w:lang w:val="en-US"/>
        </w:rPr>
        <w:footnoteReference w:id="33"/>
      </w:r>
      <w:r>
        <w:rPr>
          <w:szCs w:val="22"/>
          <w:lang w:val="en-US"/>
        </w:rPr>
        <w:t xml:space="preserve">  </w:t>
      </w:r>
      <w:r w:rsidR="000C3AB5" w:rsidRPr="00C65CD8">
        <w:rPr>
          <w:szCs w:val="22"/>
          <w:lang w:val="en-US"/>
        </w:rPr>
        <w:t xml:space="preserve">On </w:t>
      </w:r>
      <w:r w:rsidR="000C3AB5">
        <w:rPr>
          <w:szCs w:val="22"/>
          <w:lang w:val="en-US"/>
        </w:rPr>
        <w:t>July 14, 2016, JVC filed a pleading styled “Petition for Revocation of Construction Permit and Informal Objection”</w:t>
      </w:r>
      <w:r w:rsidR="00737D83">
        <w:rPr>
          <w:szCs w:val="22"/>
          <w:lang w:val="en-US"/>
        </w:rPr>
        <w:t xml:space="preserve"> (JVC Petition)</w:t>
      </w:r>
      <w:r w:rsidR="000C3AB5">
        <w:rPr>
          <w:szCs w:val="22"/>
          <w:lang w:val="en-US"/>
        </w:rPr>
        <w:t>, seeking revocation of the Permit, as modified by the First Modification Application, and objecting to the Fo</w:t>
      </w:r>
      <w:r>
        <w:rPr>
          <w:szCs w:val="22"/>
          <w:lang w:val="en-US"/>
        </w:rPr>
        <w:t xml:space="preserve">urth Modification Application on the basis that </w:t>
      </w:r>
      <w:r w:rsidR="000C3AB5">
        <w:rPr>
          <w:szCs w:val="22"/>
          <w:lang w:val="en-US"/>
        </w:rPr>
        <w:t xml:space="preserve">Ayala did not </w:t>
      </w:r>
      <w:r w:rsidR="00471391">
        <w:rPr>
          <w:szCs w:val="22"/>
          <w:lang w:val="en-US"/>
        </w:rPr>
        <w:t>obtain consent to</w:t>
      </w:r>
      <w:r w:rsidR="000C3AB5">
        <w:rPr>
          <w:szCs w:val="22"/>
          <w:lang w:val="en-US"/>
        </w:rPr>
        <w:t xml:space="preserve"> rebroadcast WOTW.</w:t>
      </w:r>
      <w:r w:rsidR="000C3AB5">
        <w:rPr>
          <w:rStyle w:val="FootnoteReference"/>
          <w:szCs w:val="22"/>
          <w:lang w:val="en-US"/>
        </w:rPr>
        <w:footnoteReference w:id="34"/>
      </w:r>
      <w:r w:rsidR="000C3AB5">
        <w:rPr>
          <w:szCs w:val="22"/>
          <w:lang w:val="en-US"/>
        </w:rPr>
        <w:t xml:space="preserve">  </w:t>
      </w:r>
      <w:r w:rsidR="00737D83">
        <w:rPr>
          <w:szCs w:val="22"/>
          <w:lang w:val="en-US"/>
        </w:rPr>
        <w:t xml:space="preserve">Ayala did not file an opposition to the JVC Petition.  </w:t>
      </w:r>
      <w:r w:rsidR="000C3AB5">
        <w:rPr>
          <w:szCs w:val="22"/>
          <w:lang w:val="en-US"/>
        </w:rPr>
        <w:t>The Fourth Modification Application was dismissed at Ayala’s request on August 2, 2016.</w:t>
      </w:r>
      <w:r w:rsidR="000C3AB5">
        <w:rPr>
          <w:rStyle w:val="FootnoteReference"/>
          <w:szCs w:val="22"/>
          <w:lang w:val="en-US"/>
        </w:rPr>
        <w:footnoteReference w:id="35"/>
      </w:r>
    </w:p>
    <w:p w:rsidR="005E22FC" w:rsidRPr="002519E9" w:rsidRDefault="000C3AB5" w:rsidP="005E22FC">
      <w:pPr>
        <w:pStyle w:val="ParaNum"/>
        <w:jc w:val="left"/>
        <w:rPr>
          <w:szCs w:val="22"/>
        </w:rPr>
      </w:pPr>
      <w:r>
        <w:rPr>
          <w:szCs w:val="22"/>
          <w:lang w:val="en-US"/>
        </w:rPr>
        <w:t xml:space="preserve">Ayala filed a </w:t>
      </w:r>
      <w:r w:rsidR="005E22FC">
        <w:rPr>
          <w:szCs w:val="22"/>
          <w:lang w:val="en-US"/>
        </w:rPr>
        <w:t>fifth</w:t>
      </w:r>
      <w:r>
        <w:rPr>
          <w:szCs w:val="22"/>
          <w:lang w:val="en-US"/>
        </w:rPr>
        <w:t xml:space="preserve"> application to modify the Permit on </w:t>
      </w:r>
      <w:r w:rsidR="005E22FC">
        <w:rPr>
          <w:szCs w:val="22"/>
          <w:lang w:val="en-US"/>
        </w:rPr>
        <w:t>October</w:t>
      </w:r>
      <w:r>
        <w:rPr>
          <w:szCs w:val="22"/>
          <w:lang w:val="en-US"/>
        </w:rPr>
        <w:t xml:space="preserve"> 12, 2016</w:t>
      </w:r>
      <w:r w:rsidR="003D1705">
        <w:rPr>
          <w:szCs w:val="22"/>
          <w:lang w:val="en-US"/>
        </w:rPr>
        <w:t xml:space="preserve"> (Fifth Modification Application)</w:t>
      </w:r>
      <w:r>
        <w:rPr>
          <w:szCs w:val="22"/>
          <w:lang w:val="en-US"/>
        </w:rPr>
        <w:t>, again stating that the Translator would rebroadcast WOTW and certifying that he had obtained written consent to rebroadcast that station</w:t>
      </w:r>
      <w:r w:rsidR="003D1705">
        <w:rPr>
          <w:szCs w:val="22"/>
          <w:lang w:val="en-US"/>
        </w:rPr>
        <w:t xml:space="preserve"> from JVC</w:t>
      </w:r>
      <w:r>
        <w:rPr>
          <w:szCs w:val="22"/>
          <w:lang w:val="en-US"/>
        </w:rPr>
        <w:t>.</w:t>
      </w:r>
      <w:r>
        <w:rPr>
          <w:rStyle w:val="FootnoteReference"/>
          <w:szCs w:val="22"/>
          <w:lang w:val="en-US"/>
        </w:rPr>
        <w:footnoteReference w:id="36"/>
      </w:r>
      <w:r>
        <w:rPr>
          <w:szCs w:val="22"/>
          <w:lang w:val="en-US"/>
        </w:rPr>
        <w:t xml:space="preserve">  No objection was filed to the Fifth Modification Application, and the Bureau granted it on October 27, 2016.</w:t>
      </w:r>
      <w:r w:rsidR="003D1705">
        <w:rPr>
          <w:rStyle w:val="FootnoteReference"/>
          <w:szCs w:val="22"/>
          <w:lang w:val="en-US"/>
        </w:rPr>
        <w:footnoteReference w:id="37"/>
      </w:r>
      <w:r>
        <w:rPr>
          <w:szCs w:val="22"/>
          <w:lang w:val="en-US"/>
        </w:rPr>
        <w:t xml:space="preserve">  On December 7, 2016, Ayala filed the </w:t>
      </w:r>
      <w:r w:rsidR="005E22FC">
        <w:rPr>
          <w:szCs w:val="22"/>
          <w:lang w:val="en-US"/>
        </w:rPr>
        <w:t>Assignment Application for consent to assign the Permit to Elohim</w:t>
      </w:r>
      <w:r w:rsidR="00EF5DF4">
        <w:rPr>
          <w:szCs w:val="22"/>
          <w:lang w:val="en-US"/>
        </w:rPr>
        <w:t>, and on March 20, 2017, filed the License Application</w:t>
      </w:r>
      <w:r w:rsidR="00936EDD">
        <w:rPr>
          <w:szCs w:val="22"/>
          <w:lang w:val="en-US"/>
        </w:rPr>
        <w:t>, to which Arroyo filed an Informal Objection on March 28, 2017.</w:t>
      </w:r>
    </w:p>
    <w:p w:rsidR="00D17BD4" w:rsidRPr="002D1B69" w:rsidRDefault="00D17BD4" w:rsidP="00D17BD4">
      <w:pPr>
        <w:pStyle w:val="ParaNum"/>
      </w:pPr>
      <w:r>
        <w:t>The Second Arroyo Objection alleges that the Translator was not built according to the terms of the Permit as modified.</w:t>
      </w:r>
      <w:r>
        <w:rPr>
          <w:rStyle w:val="FootnoteReference"/>
          <w:szCs w:val="22"/>
          <w:lang w:val="en-US"/>
        </w:rPr>
        <w:footnoteReference w:id="38"/>
      </w:r>
      <w:r>
        <w:t xml:space="preserve">  Specifically, the objection argues that the antenna for the Translator was built on a pole 15 feet off the ground, rather than at the 117 meter height stated in the Permit.</w:t>
      </w:r>
      <w:r>
        <w:rPr>
          <w:rStyle w:val="FootnoteReference"/>
          <w:szCs w:val="22"/>
          <w:lang w:val="en-US"/>
        </w:rPr>
        <w:footnoteReference w:id="39"/>
      </w:r>
      <w:r>
        <w:t xml:space="preserve">  The objection further argues that the Translator is not rebroadcasting WOTW, but instead is broadcasting its own programming.</w:t>
      </w:r>
      <w:r>
        <w:rPr>
          <w:rStyle w:val="FootnoteReference"/>
          <w:szCs w:val="22"/>
          <w:lang w:val="en-US"/>
        </w:rPr>
        <w:footnoteReference w:id="40"/>
      </w:r>
      <w:r>
        <w:t xml:space="preserve">  The objection is supported by an </w:t>
      </w:r>
      <w:r>
        <w:rPr>
          <w:lang w:val="en-US"/>
        </w:rPr>
        <w:t>e</w:t>
      </w:r>
      <w:r>
        <w:t>ngineer</w:t>
      </w:r>
      <w:r>
        <w:rPr>
          <w:lang w:val="en-US"/>
        </w:rPr>
        <w:t>ing</w:t>
      </w:r>
      <w:r>
        <w:t xml:space="preserve"> </w:t>
      </w:r>
      <w:r>
        <w:rPr>
          <w:lang w:val="en-US"/>
        </w:rPr>
        <w:t>s</w:t>
      </w:r>
      <w:r>
        <w:t>tatement of Louis Mueller, who conducted an inspection of the Translator’s transmitter site on March 22, 2017.</w:t>
      </w:r>
      <w:r>
        <w:rPr>
          <w:rStyle w:val="FootnoteReference"/>
          <w:szCs w:val="22"/>
          <w:lang w:val="en-US"/>
        </w:rPr>
        <w:footnoteReference w:id="41"/>
      </w:r>
      <w:r>
        <w:t xml:space="preserve">  </w:t>
      </w:r>
    </w:p>
    <w:p w:rsidR="00D17BD4" w:rsidRPr="005E22FC" w:rsidRDefault="00D17BD4" w:rsidP="00D17BD4">
      <w:pPr>
        <w:pStyle w:val="ParaNum"/>
        <w:jc w:val="left"/>
        <w:rPr>
          <w:szCs w:val="22"/>
        </w:rPr>
      </w:pPr>
      <w:r>
        <w:rPr>
          <w:szCs w:val="22"/>
          <w:lang w:val="en-US"/>
        </w:rPr>
        <w:t>In the Opposition, Ayala argues that the Translator was in fact properly constructed between March 17 and 18, 2017, before the Permit expired.</w:t>
      </w:r>
      <w:r>
        <w:rPr>
          <w:rStyle w:val="FootnoteReference"/>
          <w:szCs w:val="22"/>
          <w:lang w:val="en-US"/>
        </w:rPr>
        <w:footnoteReference w:id="42"/>
      </w:r>
      <w:r>
        <w:rPr>
          <w:szCs w:val="22"/>
          <w:lang w:val="en-US"/>
        </w:rPr>
        <w:t xml:space="preserve">  Ayala provides a Declaration of Ernesto Sanchez in support of this argument (Sanchez Declaration).</w:t>
      </w:r>
      <w:r>
        <w:rPr>
          <w:rStyle w:val="FootnoteReference"/>
          <w:szCs w:val="22"/>
          <w:lang w:val="en-US"/>
        </w:rPr>
        <w:footnoteReference w:id="43"/>
      </w:r>
      <w:r>
        <w:rPr>
          <w:szCs w:val="22"/>
          <w:lang w:val="en-US"/>
        </w:rPr>
        <w:t xml:space="preserve">  Sanchez states he supervised the installation of the antenna on the tower, and further explains that on Monday, March 20, he was informed that the transmission line was not properly painted as required by the Federal Aviation Administration.</w:t>
      </w:r>
      <w:r>
        <w:rPr>
          <w:rStyle w:val="FootnoteReference"/>
          <w:szCs w:val="22"/>
          <w:lang w:val="en-US"/>
        </w:rPr>
        <w:footnoteReference w:id="44"/>
      </w:r>
      <w:r>
        <w:rPr>
          <w:szCs w:val="22"/>
          <w:lang w:val="en-US"/>
        </w:rPr>
        <w:t xml:space="preserve">  Accordingly, in order to prevent the tower owner from being fined, on March 21, he had the antenna and cables removed from the tower, reinstalled the antenna above the transmitter shelter, and continued testing the antenna with pre-recorded Spanish music.</w:t>
      </w:r>
      <w:r>
        <w:rPr>
          <w:rStyle w:val="FootnoteReference"/>
          <w:szCs w:val="22"/>
          <w:lang w:val="en-US"/>
        </w:rPr>
        <w:footnoteReference w:id="45"/>
      </w:r>
      <w:r>
        <w:rPr>
          <w:szCs w:val="22"/>
          <w:lang w:val="en-US"/>
        </w:rPr>
        <w:t xml:space="preserve">  Sanchez states that the antenna and cables were reinstalled between April 3 and April 4, 2017, and the Translator is now rebroadcasting WOTW.</w:t>
      </w:r>
      <w:r>
        <w:rPr>
          <w:rStyle w:val="FootnoteReference"/>
          <w:szCs w:val="22"/>
          <w:lang w:val="en-US"/>
        </w:rPr>
        <w:footnoteReference w:id="46"/>
      </w:r>
    </w:p>
    <w:p w:rsidR="008B0C77" w:rsidRPr="008B0C77" w:rsidRDefault="00DF538B" w:rsidP="002519E9">
      <w:pPr>
        <w:pStyle w:val="ParaNum"/>
        <w:widowControl/>
        <w:tabs>
          <w:tab w:val="clear" w:pos="1080"/>
          <w:tab w:val="num" w:pos="1440"/>
        </w:tabs>
        <w:jc w:val="left"/>
        <w:rPr>
          <w:szCs w:val="22"/>
        </w:rPr>
      </w:pPr>
      <w:r w:rsidRPr="008B0C77">
        <w:rPr>
          <w:szCs w:val="22"/>
        </w:rPr>
        <w:t xml:space="preserve">Because of the issues identified in the Bureau’s investigation, the Parties have agreed to enter into this Consent Decree, to which both </w:t>
      </w:r>
      <w:r w:rsidR="0076442C">
        <w:rPr>
          <w:szCs w:val="22"/>
          <w:lang w:val="en-US"/>
        </w:rPr>
        <w:t>Ayala</w:t>
      </w:r>
      <w:r w:rsidRPr="008B0C77">
        <w:rPr>
          <w:szCs w:val="22"/>
        </w:rPr>
        <w:t xml:space="preserve"> and the Bureau intend to be legally bound.</w:t>
      </w:r>
    </w:p>
    <w:p w:rsidR="008B0C77" w:rsidRPr="008B0C77" w:rsidRDefault="008B0C77" w:rsidP="008B0C77">
      <w:pPr>
        <w:pStyle w:val="ParaNum"/>
        <w:numPr>
          <w:ilvl w:val="0"/>
          <w:numId w:val="0"/>
        </w:numPr>
        <w:tabs>
          <w:tab w:val="clear" w:pos="1440"/>
          <w:tab w:val="left" w:pos="720"/>
        </w:tabs>
        <w:jc w:val="left"/>
        <w:rPr>
          <w:szCs w:val="22"/>
        </w:rPr>
      </w:pPr>
      <w:r w:rsidRPr="008B0C77">
        <w:rPr>
          <w:b/>
          <w:szCs w:val="22"/>
        </w:rPr>
        <w:t>IV.</w:t>
      </w:r>
      <w:r w:rsidRPr="008B0C77">
        <w:rPr>
          <w:b/>
          <w:szCs w:val="22"/>
        </w:rPr>
        <w:tab/>
        <w:t>Agreement</w:t>
      </w:r>
      <w:r w:rsidR="00DF538B" w:rsidRPr="008B0C77">
        <w:rPr>
          <w:szCs w:val="22"/>
        </w:rPr>
        <w:t xml:space="preserve"> </w:t>
      </w:r>
    </w:p>
    <w:p w:rsidR="008B0C77" w:rsidRPr="008B0C77" w:rsidRDefault="00662DD3" w:rsidP="008B0C77">
      <w:pPr>
        <w:pStyle w:val="ParaNum"/>
        <w:tabs>
          <w:tab w:val="clear" w:pos="1080"/>
          <w:tab w:val="num" w:pos="1440"/>
        </w:tabs>
        <w:jc w:val="left"/>
        <w:rPr>
          <w:szCs w:val="22"/>
        </w:rPr>
      </w:pPr>
      <w:r w:rsidRPr="008B0C77">
        <w:rPr>
          <w:szCs w:val="22"/>
        </w:rPr>
        <w:t xml:space="preserve">The Parties acknowledge that any proceeding that might result from </w:t>
      </w:r>
      <w:r w:rsidR="000C3AB5" w:rsidRPr="008B0C77">
        <w:rPr>
          <w:szCs w:val="22"/>
        </w:rPr>
        <w:t>Ayala’s</w:t>
      </w:r>
      <w:r w:rsidRPr="008B0C77">
        <w:rPr>
          <w:szCs w:val="22"/>
        </w:rPr>
        <w:t xml:space="preserve"> violation</w:t>
      </w:r>
      <w:r w:rsidR="009E00A4" w:rsidRPr="008B0C77">
        <w:rPr>
          <w:szCs w:val="22"/>
        </w:rPr>
        <w:t>s</w:t>
      </w:r>
      <w:r w:rsidRPr="008B0C77">
        <w:rPr>
          <w:szCs w:val="22"/>
        </w:rPr>
        <w:t xml:space="preserve"> of </w:t>
      </w:r>
      <w:r w:rsidR="009E00A4" w:rsidRPr="008B0C77">
        <w:rPr>
          <w:szCs w:val="22"/>
        </w:rPr>
        <w:t xml:space="preserve">the </w:t>
      </w:r>
      <w:r w:rsidR="000C3AB5" w:rsidRPr="008B0C77">
        <w:rPr>
          <w:szCs w:val="22"/>
        </w:rPr>
        <w:t>False Certification</w:t>
      </w:r>
      <w:r w:rsidR="00286618" w:rsidRPr="008B0C77">
        <w:rPr>
          <w:szCs w:val="22"/>
        </w:rPr>
        <w:t xml:space="preserve"> Rule</w:t>
      </w:r>
      <w:r w:rsidR="0047798D" w:rsidRPr="008B0C77">
        <w:rPr>
          <w:szCs w:val="22"/>
        </w:rPr>
        <w:t xml:space="preserve"> </w:t>
      </w:r>
      <w:r w:rsidRPr="008B0C77">
        <w:rPr>
          <w:szCs w:val="22"/>
        </w:rPr>
        <w:t xml:space="preserve">referred above, would be time consuming and require substantial expenditure of public and private resources. </w:t>
      </w:r>
      <w:r w:rsidR="00C900EC" w:rsidRPr="008B0C77">
        <w:rPr>
          <w:szCs w:val="22"/>
        </w:rPr>
        <w:t xml:space="preserve"> </w:t>
      </w:r>
      <w:r w:rsidRPr="008B0C77">
        <w:rPr>
          <w:szCs w:val="22"/>
        </w:rPr>
        <w:t>In or</w:t>
      </w:r>
      <w:r w:rsidR="0047798D" w:rsidRPr="008B0C77">
        <w:rPr>
          <w:szCs w:val="22"/>
        </w:rPr>
        <w:t xml:space="preserve">der to conserve such resources and </w:t>
      </w:r>
      <w:r w:rsidRPr="008B0C77">
        <w:rPr>
          <w:szCs w:val="22"/>
        </w:rPr>
        <w:t>to resolve the matt</w:t>
      </w:r>
      <w:r w:rsidR="00C900EC" w:rsidRPr="008B0C77">
        <w:rPr>
          <w:szCs w:val="22"/>
        </w:rPr>
        <w:t xml:space="preserve">er, </w:t>
      </w:r>
      <w:r w:rsidRPr="008B0C77">
        <w:rPr>
          <w:szCs w:val="22"/>
        </w:rPr>
        <w:t>the Parties are entering into this Consent Decree, in consideration of the mutual commitments made herein.</w:t>
      </w:r>
    </w:p>
    <w:p w:rsidR="008B0C77" w:rsidRPr="008B0C77" w:rsidRDefault="008B0C77" w:rsidP="008B0C77">
      <w:pPr>
        <w:pStyle w:val="ParaNum"/>
        <w:tabs>
          <w:tab w:val="clear" w:pos="1080"/>
          <w:tab w:val="num" w:pos="1440"/>
        </w:tabs>
        <w:jc w:val="left"/>
        <w:rPr>
          <w:szCs w:val="22"/>
        </w:rPr>
      </w:pPr>
      <w:r w:rsidRPr="008B0C77">
        <w:rPr>
          <w:szCs w:val="22"/>
        </w:rPr>
        <w:t>Ayala</w:t>
      </w:r>
      <w:r w:rsidR="00FA0E75" w:rsidRPr="008B0C77">
        <w:rPr>
          <w:szCs w:val="22"/>
        </w:rPr>
        <w:t xml:space="preserve"> and the Bureau agree to be legally bound by the terms and conditions of this Consent Decree.  Both </w:t>
      </w:r>
      <w:r w:rsidRPr="008B0C77">
        <w:rPr>
          <w:szCs w:val="22"/>
        </w:rPr>
        <w:t>Ayala</w:t>
      </w:r>
      <w:r w:rsidR="00FA0E75" w:rsidRPr="008B0C77">
        <w:rPr>
          <w:szCs w:val="22"/>
        </w:rPr>
        <w:t xml:space="preserve"> and the Bureau each represent and warrant that </w:t>
      </w:r>
      <w:r w:rsidR="00274D4D" w:rsidRPr="008B0C77">
        <w:rPr>
          <w:szCs w:val="22"/>
        </w:rPr>
        <w:t>their</w:t>
      </w:r>
      <w:r w:rsidR="00FA0E75" w:rsidRPr="008B0C77">
        <w:rPr>
          <w:szCs w:val="22"/>
        </w:rPr>
        <w:t xml:space="preserve"> signatory is duly authorized to enter into this Consent Decree on </w:t>
      </w:r>
      <w:r w:rsidR="00274D4D" w:rsidRPr="008B0C77">
        <w:rPr>
          <w:szCs w:val="22"/>
        </w:rPr>
        <w:t>their</w:t>
      </w:r>
      <w:r w:rsidR="00FA0E75" w:rsidRPr="008B0C77">
        <w:rPr>
          <w:szCs w:val="22"/>
        </w:rPr>
        <w:t xml:space="preserve"> behalf.  </w:t>
      </w:r>
      <w:r w:rsidRPr="008B0C77">
        <w:rPr>
          <w:szCs w:val="22"/>
        </w:rPr>
        <w:t>Ayala</w:t>
      </w:r>
      <w:r w:rsidR="00FA0E75" w:rsidRPr="008B0C77">
        <w:rPr>
          <w:szCs w:val="22"/>
        </w:rPr>
        <w:t xml:space="preserve"> agrees that the Bureau has jurisdiction over the matters contained in this Consent Decree.</w:t>
      </w:r>
    </w:p>
    <w:p w:rsidR="008B0C77" w:rsidRPr="008B0C77" w:rsidRDefault="00FA0E75" w:rsidP="008B0C77">
      <w:pPr>
        <w:pStyle w:val="ParaNum"/>
        <w:tabs>
          <w:tab w:val="clear" w:pos="1080"/>
          <w:tab w:val="num" w:pos="1440"/>
        </w:tabs>
        <w:jc w:val="left"/>
        <w:rPr>
          <w:szCs w:val="22"/>
        </w:rPr>
      </w:pPr>
      <w:r w:rsidRPr="008B0C77">
        <w:rPr>
          <w:szCs w:val="22"/>
        </w:rPr>
        <w:t xml:space="preserve">The Parties agree and acknowledge that this Consent Decree shall constitute a final settlement between </w:t>
      </w:r>
      <w:r w:rsidR="009E00A4" w:rsidRPr="008B0C77">
        <w:rPr>
          <w:szCs w:val="22"/>
        </w:rPr>
        <w:t>Ayala</w:t>
      </w:r>
      <w:r w:rsidR="008B0C77" w:rsidRPr="008B0C77">
        <w:rPr>
          <w:szCs w:val="22"/>
        </w:rPr>
        <w:t xml:space="preserve"> and the Bureau concerning</w:t>
      </w:r>
      <w:r w:rsidRPr="008B0C77">
        <w:rPr>
          <w:szCs w:val="22"/>
        </w:rPr>
        <w:t xml:space="preserve"> </w:t>
      </w:r>
      <w:r w:rsidR="008B0C77" w:rsidRPr="008B0C77">
        <w:rPr>
          <w:szCs w:val="22"/>
        </w:rPr>
        <w:t xml:space="preserve">the </w:t>
      </w:r>
      <w:r w:rsidRPr="008B0C77">
        <w:rPr>
          <w:szCs w:val="22"/>
        </w:rPr>
        <w:t>Violation</w:t>
      </w:r>
      <w:r w:rsidR="009E00A4" w:rsidRPr="008B0C77">
        <w:rPr>
          <w:szCs w:val="22"/>
        </w:rPr>
        <w:t>s</w:t>
      </w:r>
      <w:r w:rsidRPr="008B0C77">
        <w:rPr>
          <w:szCs w:val="22"/>
        </w:rPr>
        <w:t xml:space="preserve"> </w:t>
      </w:r>
      <w:r w:rsidR="009E00A4" w:rsidRPr="008B0C77">
        <w:rPr>
          <w:szCs w:val="22"/>
        </w:rPr>
        <w:t xml:space="preserve">regarding </w:t>
      </w:r>
      <w:r w:rsidRPr="008B0C77">
        <w:rPr>
          <w:szCs w:val="22"/>
        </w:rPr>
        <w:t xml:space="preserve">the </w:t>
      </w:r>
      <w:r w:rsidR="009E00A4" w:rsidRPr="008B0C77">
        <w:rPr>
          <w:szCs w:val="22"/>
        </w:rPr>
        <w:t>Transl</w:t>
      </w:r>
      <w:r w:rsidR="008B0C77" w:rsidRPr="008B0C77">
        <w:rPr>
          <w:szCs w:val="22"/>
        </w:rPr>
        <w:t>a</w:t>
      </w:r>
      <w:r w:rsidR="009E00A4" w:rsidRPr="008B0C77">
        <w:rPr>
          <w:szCs w:val="22"/>
        </w:rPr>
        <w:t>tor</w:t>
      </w:r>
      <w:r w:rsidRPr="008B0C77">
        <w:rPr>
          <w:szCs w:val="22"/>
        </w:rPr>
        <w:t>, as discussed herein.</w:t>
      </w:r>
    </w:p>
    <w:p w:rsidR="008B0C77" w:rsidRPr="008B0C77" w:rsidRDefault="00FA0E75" w:rsidP="008B0C77">
      <w:pPr>
        <w:pStyle w:val="ParaNum"/>
        <w:tabs>
          <w:tab w:val="clear" w:pos="1080"/>
          <w:tab w:val="num" w:pos="1440"/>
        </w:tabs>
        <w:jc w:val="left"/>
        <w:rPr>
          <w:szCs w:val="22"/>
        </w:rPr>
      </w:pPr>
      <w:r w:rsidRPr="008B0C77">
        <w:rPr>
          <w:szCs w:val="22"/>
        </w:rPr>
        <w:t>In express reliance on the covenants and representations in this Consent Decree, the Bureau agrees that it will not use the Violation</w:t>
      </w:r>
      <w:r w:rsidR="009E00A4" w:rsidRPr="008B0C77">
        <w:rPr>
          <w:szCs w:val="22"/>
        </w:rPr>
        <w:t>s</w:t>
      </w:r>
      <w:r w:rsidRPr="008B0C77">
        <w:rPr>
          <w:szCs w:val="22"/>
        </w:rPr>
        <w:t xml:space="preserve"> in any action against </w:t>
      </w:r>
      <w:r w:rsidR="009E00A4" w:rsidRPr="008B0C77">
        <w:rPr>
          <w:szCs w:val="22"/>
        </w:rPr>
        <w:t>Ayala</w:t>
      </w:r>
      <w:r w:rsidRPr="008B0C77">
        <w:rPr>
          <w:szCs w:val="22"/>
        </w:rPr>
        <w:t xml:space="preserve">, provided that </w:t>
      </w:r>
      <w:r w:rsidR="009E00A4" w:rsidRPr="008B0C77">
        <w:rPr>
          <w:szCs w:val="22"/>
        </w:rPr>
        <w:t>Ayala</w:t>
      </w:r>
      <w:r w:rsidRPr="008B0C77">
        <w:rPr>
          <w:szCs w:val="22"/>
        </w:rPr>
        <w:t xml:space="preserve"> satisfies all of </w:t>
      </w:r>
      <w:r w:rsidR="008B0C77" w:rsidRPr="008B0C77">
        <w:rPr>
          <w:szCs w:val="22"/>
        </w:rPr>
        <w:t>his</w:t>
      </w:r>
      <w:r w:rsidRPr="008B0C77">
        <w:rPr>
          <w:szCs w:val="22"/>
        </w:rPr>
        <w:t xml:space="preserve"> obligations under this Consent Decree.  In the event that </w:t>
      </w:r>
      <w:r w:rsidR="009E00A4" w:rsidRPr="008B0C77">
        <w:rPr>
          <w:szCs w:val="22"/>
        </w:rPr>
        <w:t>Ayala</w:t>
      </w:r>
      <w:r w:rsidRPr="008B0C77">
        <w:rPr>
          <w:szCs w:val="22"/>
        </w:rPr>
        <w:t xml:space="preserve"> fails to satisfy any of </w:t>
      </w:r>
      <w:r w:rsidR="00274D4D" w:rsidRPr="008B0C77">
        <w:rPr>
          <w:szCs w:val="22"/>
        </w:rPr>
        <w:t>his</w:t>
      </w:r>
      <w:r w:rsidRPr="008B0C77">
        <w:rPr>
          <w:szCs w:val="22"/>
        </w:rPr>
        <w:t xml:space="preserve"> obligations under this Consent Decree, the Bureau may take any enforcement action available pursuant to the Act and the Rules with respect to each </w:t>
      </w:r>
      <w:r w:rsidR="009E00A4" w:rsidRPr="008B0C77">
        <w:rPr>
          <w:szCs w:val="22"/>
        </w:rPr>
        <w:t xml:space="preserve">of the </w:t>
      </w:r>
      <w:r w:rsidRPr="008B0C77">
        <w:rPr>
          <w:szCs w:val="22"/>
        </w:rPr>
        <w:t>Violation</w:t>
      </w:r>
      <w:r w:rsidR="009E00A4" w:rsidRPr="008B0C77">
        <w:rPr>
          <w:szCs w:val="22"/>
        </w:rPr>
        <w:t>s</w:t>
      </w:r>
      <w:r w:rsidRPr="008B0C77">
        <w:rPr>
          <w:szCs w:val="22"/>
        </w:rPr>
        <w:t>, and/or the violation of this Consent Decree.</w:t>
      </w:r>
    </w:p>
    <w:p w:rsidR="008B0C77" w:rsidRPr="008B0C77" w:rsidRDefault="009E00A4" w:rsidP="008B0C77">
      <w:pPr>
        <w:pStyle w:val="ParaNum"/>
        <w:tabs>
          <w:tab w:val="clear" w:pos="1080"/>
          <w:tab w:val="num" w:pos="1440"/>
        </w:tabs>
        <w:jc w:val="left"/>
        <w:rPr>
          <w:szCs w:val="22"/>
        </w:rPr>
      </w:pPr>
      <w:r w:rsidRPr="008B0C77">
        <w:rPr>
          <w:szCs w:val="22"/>
        </w:rPr>
        <w:t>Ayala</w:t>
      </w:r>
      <w:r w:rsidR="00FA0E75" w:rsidRPr="008B0C77">
        <w:rPr>
          <w:szCs w:val="22"/>
        </w:rPr>
        <w:t xml:space="preserve"> hereby stipulates that </w:t>
      </w:r>
      <w:r w:rsidR="00274D4D" w:rsidRPr="008B0C77">
        <w:rPr>
          <w:szCs w:val="22"/>
        </w:rPr>
        <w:t>he</w:t>
      </w:r>
      <w:r w:rsidR="00FA0E75" w:rsidRPr="008B0C77">
        <w:rPr>
          <w:szCs w:val="22"/>
        </w:rPr>
        <w:t xml:space="preserve"> violated </w:t>
      </w:r>
      <w:r w:rsidRPr="008B0C77">
        <w:rPr>
          <w:szCs w:val="22"/>
        </w:rPr>
        <w:t>the False Certification Rule</w:t>
      </w:r>
      <w:r w:rsidR="00DA71B6" w:rsidRPr="008B0C77">
        <w:rPr>
          <w:szCs w:val="22"/>
        </w:rPr>
        <w:t xml:space="preserve"> </w:t>
      </w:r>
      <w:r w:rsidR="00E73E98">
        <w:rPr>
          <w:szCs w:val="22"/>
          <w:lang w:val="en-US"/>
        </w:rPr>
        <w:t>as</w:t>
      </w:r>
      <w:r w:rsidR="00DA71B6" w:rsidRPr="008B0C77">
        <w:rPr>
          <w:szCs w:val="22"/>
        </w:rPr>
        <w:t xml:space="preserve"> described above</w:t>
      </w:r>
      <w:r w:rsidR="00E73E98">
        <w:rPr>
          <w:szCs w:val="22"/>
          <w:lang w:val="en-US"/>
        </w:rPr>
        <w:t xml:space="preserve"> in the follow</w:t>
      </w:r>
      <w:r w:rsidR="00B936D4">
        <w:rPr>
          <w:szCs w:val="22"/>
          <w:lang w:val="en-US"/>
        </w:rPr>
        <w:t>ing</w:t>
      </w:r>
      <w:r w:rsidR="00E73E98">
        <w:rPr>
          <w:szCs w:val="22"/>
          <w:lang w:val="en-US"/>
        </w:rPr>
        <w:t xml:space="preserve"> applications: </w:t>
      </w:r>
      <w:r w:rsidR="005917AA">
        <w:rPr>
          <w:szCs w:val="22"/>
          <w:lang w:val="en-US"/>
        </w:rPr>
        <w:t xml:space="preserve"> </w:t>
      </w:r>
      <w:r w:rsidR="00E73E98">
        <w:rPr>
          <w:szCs w:val="22"/>
          <w:lang w:val="en-US"/>
        </w:rPr>
        <w:t xml:space="preserve">(a) the short-form application for a construction permit for a new FM translator station, File No. BNPFT-20030317HFT; (b) the long-form application for a construction permit for a new FM translator station, File No. BNPFT-20130813ABK; (c) the application to modify the construction permit for FM Translator Station </w:t>
      </w:r>
      <w:r w:rsidR="00E73E98">
        <w:rPr>
          <w:szCs w:val="22"/>
        </w:rPr>
        <w:t>W228DF</w:t>
      </w:r>
      <w:r w:rsidR="00E73E98">
        <w:rPr>
          <w:szCs w:val="22"/>
          <w:lang w:val="en-US"/>
        </w:rPr>
        <w:t>, File No. BMPFT-20150416AAR; (d) the application to modify the construction permit for FM Translator Station W228DF, File No. BMPFT-20151113AAB; (e) the application to modify the construction permit for FM Translator Station W228DF, File No. BMPFT-20160209ABW; (f) the application to modify the construction permit for FM Translator Station W228DF, BMPFT-20160706ABR</w:t>
      </w:r>
      <w:r w:rsidR="006A423E">
        <w:rPr>
          <w:szCs w:val="22"/>
          <w:lang w:val="en-US"/>
        </w:rPr>
        <w:t>.</w:t>
      </w:r>
      <w:r w:rsidR="001B2C76">
        <w:rPr>
          <w:szCs w:val="22"/>
          <w:lang w:val="en-US"/>
        </w:rPr>
        <w:t xml:space="preserve">  Ayala further represents that the Translator was timely constructed according to the terms of the construction permit issued to him (File Nos. BNPFT-20030317THF, BNPFT-20130818ABK), as modified (File No. BMPT-20161012AAX), and is presently operating at the facilities described therein</w:t>
      </w:r>
      <w:r w:rsidR="00D17BD4">
        <w:rPr>
          <w:szCs w:val="22"/>
          <w:lang w:val="en-US"/>
        </w:rPr>
        <w:t>, but Ayala acknowledges that he failed to submit relevant information concerning the status of the Translator as required by Section 1.65 of the Rules</w:t>
      </w:r>
      <w:r w:rsidR="001B2C76">
        <w:rPr>
          <w:szCs w:val="22"/>
          <w:lang w:val="en-US"/>
        </w:rPr>
        <w:t>.</w:t>
      </w:r>
      <w:r w:rsidR="00D17BD4">
        <w:rPr>
          <w:rStyle w:val="FootnoteReference"/>
          <w:szCs w:val="22"/>
          <w:lang w:val="en-US"/>
        </w:rPr>
        <w:footnoteReference w:id="47"/>
      </w:r>
      <w:r w:rsidR="001B2C76">
        <w:rPr>
          <w:szCs w:val="22"/>
          <w:lang w:val="en-US"/>
        </w:rPr>
        <w:t xml:space="preserve"> </w:t>
      </w:r>
      <w:r w:rsidR="001708A0" w:rsidRPr="008B0C77">
        <w:rPr>
          <w:szCs w:val="22"/>
        </w:rPr>
        <w:t xml:space="preserve">  </w:t>
      </w:r>
    </w:p>
    <w:p w:rsidR="00844BE5" w:rsidRPr="00D13637" w:rsidRDefault="00844BE5" w:rsidP="00EF40AA">
      <w:pPr>
        <w:pStyle w:val="ParaNum"/>
        <w:widowControl/>
        <w:tabs>
          <w:tab w:val="clear" w:pos="1080"/>
          <w:tab w:val="num" w:pos="1440"/>
        </w:tabs>
        <w:jc w:val="left"/>
        <w:rPr>
          <w:szCs w:val="22"/>
        </w:rPr>
      </w:pPr>
      <w:r w:rsidRPr="007D7029">
        <w:rPr>
          <w:szCs w:val="22"/>
        </w:rPr>
        <w:t>The Bureau will grant the pending Assignment Application (File No. B</w:t>
      </w:r>
      <w:r w:rsidRPr="00231991">
        <w:rPr>
          <w:szCs w:val="22"/>
        </w:rPr>
        <w:t>APFT</w:t>
      </w:r>
      <w:r w:rsidRPr="00665E17">
        <w:rPr>
          <w:szCs w:val="22"/>
        </w:rPr>
        <w:t>-</w:t>
      </w:r>
      <w:r w:rsidRPr="00844BE5">
        <w:rPr>
          <w:szCs w:val="22"/>
        </w:rPr>
        <w:t xml:space="preserve">20161207ABD) </w:t>
      </w:r>
      <w:r w:rsidR="00180589">
        <w:rPr>
          <w:szCs w:val="22"/>
          <w:lang w:val="en-US"/>
        </w:rPr>
        <w:t>and the License Application (File No. BLFT-20170320AAH</w:t>
      </w:r>
      <w:r w:rsidR="00180589" w:rsidRPr="001B2C76">
        <w:t xml:space="preserve">) </w:t>
      </w:r>
      <w:r w:rsidRPr="00D13637">
        <w:rPr>
          <w:szCs w:val="22"/>
        </w:rPr>
        <w:t>after the Effective Date, provided that there are no issues other than the Violation</w:t>
      </w:r>
      <w:r>
        <w:rPr>
          <w:szCs w:val="22"/>
          <w:lang w:val="en-US"/>
        </w:rPr>
        <w:t>s</w:t>
      </w:r>
      <w:r w:rsidRPr="00D13637">
        <w:rPr>
          <w:szCs w:val="22"/>
        </w:rPr>
        <w:t xml:space="preserve"> that would preclude the grant of the Assignment Application</w:t>
      </w:r>
      <w:r w:rsidR="00180589">
        <w:rPr>
          <w:szCs w:val="22"/>
          <w:lang w:val="en-US"/>
        </w:rPr>
        <w:t xml:space="preserve"> or the License Application</w:t>
      </w:r>
      <w:r w:rsidRPr="00D13637">
        <w:rPr>
          <w:szCs w:val="22"/>
        </w:rPr>
        <w:t xml:space="preserve">.  </w:t>
      </w:r>
    </w:p>
    <w:p w:rsidR="00665E17" w:rsidRPr="005917AA" w:rsidRDefault="004D0541" w:rsidP="002519E9">
      <w:pPr>
        <w:pStyle w:val="ParaNum"/>
        <w:widowControl/>
        <w:tabs>
          <w:tab w:val="clear" w:pos="1080"/>
          <w:tab w:val="num" w:pos="1440"/>
        </w:tabs>
        <w:jc w:val="left"/>
        <w:rPr>
          <w:szCs w:val="22"/>
        </w:rPr>
      </w:pPr>
      <w:r w:rsidRPr="008B0C77">
        <w:rPr>
          <w:szCs w:val="22"/>
        </w:rPr>
        <w:t xml:space="preserve">The Bureau has agreed to accept and </w:t>
      </w:r>
      <w:r w:rsidR="009E00A4" w:rsidRPr="008B0C77">
        <w:rPr>
          <w:szCs w:val="22"/>
        </w:rPr>
        <w:t>Ayala</w:t>
      </w:r>
      <w:r w:rsidRPr="008B0C77">
        <w:rPr>
          <w:szCs w:val="22"/>
        </w:rPr>
        <w:t xml:space="preserve"> has agreed to make </w:t>
      </w:r>
      <w:r w:rsidR="00E60AE5" w:rsidRPr="008B0C77">
        <w:rPr>
          <w:szCs w:val="22"/>
        </w:rPr>
        <w:t xml:space="preserve">a civil penalty payment </w:t>
      </w:r>
      <w:r w:rsidRPr="008B0C77">
        <w:rPr>
          <w:szCs w:val="22"/>
        </w:rPr>
        <w:t xml:space="preserve">to the United States Treasury in the amount of </w:t>
      </w:r>
      <w:r w:rsidR="0037127A">
        <w:rPr>
          <w:szCs w:val="22"/>
          <w:lang w:val="en-US"/>
        </w:rPr>
        <w:t>Thirty</w:t>
      </w:r>
      <w:r w:rsidR="009E00A4" w:rsidRPr="008B0C77">
        <w:rPr>
          <w:szCs w:val="22"/>
        </w:rPr>
        <w:t xml:space="preserve"> Thousand</w:t>
      </w:r>
      <w:r w:rsidR="00767AC8" w:rsidRPr="008B0C77">
        <w:rPr>
          <w:szCs w:val="22"/>
        </w:rPr>
        <w:t xml:space="preserve"> </w:t>
      </w:r>
      <w:r w:rsidR="00DA71B6" w:rsidRPr="008B0C77">
        <w:rPr>
          <w:szCs w:val="22"/>
        </w:rPr>
        <w:t>Dollars ($</w:t>
      </w:r>
      <w:r w:rsidR="0037127A">
        <w:rPr>
          <w:szCs w:val="22"/>
          <w:lang w:val="en-US"/>
        </w:rPr>
        <w:t>3</w:t>
      </w:r>
      <w:r w:rsidR="009E00A4" w:rsidRPr="008B0C77">
        <w:rPr>
          <w:szCs w:val="22"/>
        </w:rPr>
        <w:t>0,000</w:t>
      </w:r>
      <w:r w:rsidRPr="008B0C77">
        <w:rPr>
          <w:szCs w:val="22"/>
        </w:rPr>
        <w:t xml:space="preserve">) </w:t>
      </w:r>
      <w:r w:rsidR="003400B9">
        <w:rPr>
          <w:szCs w:val="22"/>
          <w:lang w:val="en-US"/>
        </w:rPr>
        <w:t>from the proceeds of Ayala’s sale of the Translator to Elohim</w:t>
      </w:r>
      <w:r w:rsidRPr="008B0C77">
        <w:rPr>
          <w:szCs w:val="22"/>
        </w:rPr>
        <w:t>.</w:t>
      </w:r>
      <w:r w:rsidR="003400B9">
        <w:rPr>
          <w:szCs w:val="22"/>
          <w:lang w:val="en-US"/>
        </w:rPr>
        <w:t xml:space="preserve">  Ayala agrees that the civil penalty will be paid on the same day as the clos</w:t>
      </w:r>
      <w:r w:rsidR="005917AA">
        <w:rPr>
          <w:szCs w:val="22"/>
          <w:lang w:val="en-US"/>
        </w:rPr>
        <w:t>ing</w:t>
      </w:r>
      <w:r w:rsidR="003400B9">
        <w:rPr>
          <w:szCs w:val="22"/>
          <w:lang w:val="en-US"/>
        </w:rPr>
        <w:t xml:space="preserve"> of the transaction for the Translator. </w:t>
      </w:r>
      <w:r w:rsidRPr="008B0C77">
        <w:rPr>
          <w:szCs w:val="22"/>
        </w:rPr>
        <w:t xml:space="preserve"> </w:t>
      </w:r>
      <w:r w:rsidR="00665E17">
        <w:rPr>
          <w:szCs w:val="22"/>
        </w:rPr>
        <w:t>In the event such payment is not made</w:t>
      </w:r>
      <w:r w:rsidR="005917AA">
        <w:rPr>
          <w:szCs w:val="22"/>
          <w:lang w:val="en-US"/>
        </w:rPr>
        <w:t xml:space="preserve"> on the closing date, or in the event the closing does not occur within ten days of the Effective Date</w:t>
      </w:r>
      <w:r w:rsidR="00665E17">
        <w:rPr>
          <w:szCs w:val="22"/>
        </w:rPr>
        <w:t xml:space="preserve">, </w:t>
      </w:r>
      <w:r w:rsidR="00665E17">
        <w:rPr>
          <w:szCs w:val="22"/>
          <w:lang w:val="en-US"/>
        </w:rPr>
        <w:t>Ayala and Elohim</w:t>
      </w:r>
      <w:r w:rsidR="00665E17">
        <w:rPr>
          <w:szCs w:val="22"/>
        </w:rPr>
        <w:t xml:space="preserve"> consent to the Bureau’s </w:t>
      </w:r>
      <w:r w:rsidR="00844BE5">
        <w:rPr>
          <w:szCs w:val="22"/>
          <w:lang w:val="en-US"/>
        </w:rPr>
        <w:t>rescission</w:t>
      </w:r>
      <w:r w:rsidR="00665E17">
        <w:rPr>
          <w:szCs w:val="22"/>
          <w:lang w:val="en-US"/>
        </w:rPr>
        <w:t xml:space="preserve"> of the grant of the </w:t>
      </w:r>
      <w:r w:rsidR="00844BE5">
        <w:rPr>
          <w:szCs w:val="22"/>
          <w:lang w:val="en-US"/>
        </w:rPr>
        <w:t>Assignment</w:t>
      </w:r>
      <w:r w:rsidR="00665E17">
        <w:rPr>
          <w:szCs w:val="22"/>
          <w:lang w:val="en-US"/>
        </w:rPr>
        <w:t xml:space="preserve"> Application</w:t>
      </w:r>
      <w:r w:rsidR="00180589">
        <w:rPr>
          <w:szCs w:val="22"/>
          <w:lang w:val="en-US"/>
        </w:rPr>
        <w:t xml:space="preserve"> and the License Application</w:t>
      </w:r>
      <w:r w:rsidR="00665E17">
        <w:rPr>
          <w:szCs w:val="22"/>
        </w:rPr>
        <w:t>.</w:t>
      </w:r>
    </w:p>
    <w:p w:rsidR="004D0541" w:rsidRPr="008B0C77" w:rsidRDefault="003400B9" w:rsidP="008B0C77">
      <w:pPr>
        <w:pStyle w:val="ParaNum"/>
        <w:tabs>
          <w:tab w:val="clear" w:pos="1080"/>
          <w:tab w:val="num" w:pos="1440"/>
        </w:tabs>
        <w:jc w:val="left"/>
        <w:rPr>
          <w:szCs w:val="22"/>
        </w:rPr>
      </w:pPr>
      <w:r>
        <w:rPr>
          <w:spacing w:val="2"/>
          <w:szCs w:val="22"/>
          <w:lang w:val="en-US"/>
        </w:rPr>
        <w:t>Ayala</w:t>
      </w:r>
      <w:r w:rsidRPr="008B0C77">
        <w:rPr>
          <w:spacing w:val="2"/>
          <w:szCs w:val="22"/>
        </w:rPr>
        <w:t xml:space="preserve"> </w:t>
      </w:r>
      <w:r w:rsidR="004D0541" w:rsidRPr="008B0C77">
        <w:rPr>
          <w:spacing w:val="2"/>
          <w:szCs w:val="22"/>
        </w:rPr>
        <w:t xml:space="preserve">will </w:t>
      </w:r>
      <w:r w:rsidR="004D0541" w:rsidRPr="008B0C77">
        <w:rPr>
          <w:spacing w:val="-2"/>
          <w:szCs w:val="22"/>
        </w:rPr>
        <w:t>a</w:t>
      </w:r>
      <w:r w:rsidR="004D0541" w:rsidRPr="008B0C77">
        <w:rPr>
          <w:spacing w:val="1"/>
          <w:szCs w:val="22"/>
        </w:rPr>
        <w:t>l</w:t>
      </w:r>
      <w:r w:rsidR="004D0541" w:rsidRPr="008B0C77">
        <w:rPr>
          <w:szCs w:val="22"/>
        </w:rPr>
        <w:t>so s</w:t>
      </w:r>
      <w:r w:rsidR="004D0541" w:rsidRPr="008B0C77">
        <w:rPr>
          <w:spacing w:val="1"/>
          <w:szCs w:val="22"/>
        </w:rPr>
        <w:t>e</w:t>
      </w:r>
      <w:r w:rsidR="004D0541" w:rsidRPr="008B0C77">
        <w:rPr>
          <w:szCs w:val="22"/>
        </w:rPr>
        <w:t xml:space="preserve">nd </w:t>
      </w:r>
      <w:r w:rsidR="004D0541" w:rsidRPr="008B0C77">
        <w:rPr>
          <w:spacing w:val="-2"/>
          <w:szCs w:val="22"/>
        </w:rPr>
        <w:t>e</w:t>
      </w:r>
      <w:r w:rsidR="004D0541" w:rsidRPr="008B0C77">
        <w:rPr>
          <w:spacing w:val="1"/>
          <w:szCs w:val="22"/>
        </w:rPr>
        <w:t>l</w:t>
      </w:r>
      <w:r w:rsidR="004D0541" w:rsidRPr="008B0C77">
        <w:rPr>
          <w:szCs w:val="22"/>
        </w:rPr>
        <w:t>e</w:t>
      </w:r>
      <w:r w:rsidR="004D0541" w:rsidRPr="008B0C77">
        <w:rPr>
          <w:spacing w:val="-2"/>
          <w:szCs w:val="22"/>
        </w:rPr>
        <w:t>c</w:t>
      </w:r>
      <w:r w:rsidR="004D0541" w:rsidRPr="008B0C77">
        <w:rPr>
          <w:spacing w:val="1"/>
          <w:szCs w:val="22"/>
        </w:rPr>
        <w:t>t</w:t>
      </w:r>
      <w:r w:rsidR="004D0541" w:rsidRPr="008B0C77">
        <w:rPr>
          <w:spacing w:val="-2"/>
          <w:szCs w:val="22"/>
        </w:rPr>
        <w:t>r</w:t>
      </w:r>
      <w:r w:rsidR="004D0541" w:rsidRPr="008B0C77">
        <w:rPr>
          <w:szCs w:val="22"/>
        </w:rPr>
        <w:t>on</w:t>
      </w:r>
      <w:r w:rsidR="004D0541" w:rsidRPr="008B0C77">
        <w:rPr>
          <w:spacing w:val="-1"/>
          <w:szCs w:val="22"/>
        </w:rPr>
        <w:t>i</w:t>
      </w:r>
      <w:r w:rsidR="004D0541" w:rsidRPr="008B0C77">
        <w:rPr>
          <w:szCs w:val="22"/>
        </w:rPr>
        <w:t>c no</w:t>
      </w:r>
      <w:r w:rsidR="004D0541" w:rsidRPr="008B0C77">
        <w:rPr>
          <w:spacing w:val="1"/>
          <w:szCs w:val="22"/>
        </w:rPr>
        <w:t>t</w:t>
      </w:r>
      <w:r w:rsidR="004D0541" w:rsidRPr="008B0C77">
        <w:rPr>
          <w:spacing w:val="-1"/>
          <w:szCs w:val="22"/>
        </w:rPr>
        <w:t>i</w:t>
      </w:r>
      <w:r w:rsidR="004D0541" w:rsidRPr="008B0C77">
        <w:rPr>
          <w:spacing w:val="1"/>
          <w:szCs w:val="22"/>
        </w:rPr>
        <w:t>f</w:t>
      </w:r>
      <w:r w:rsidR="004D0541" w:rsidRPr="008B0C77">
        <w:rPr>
          <w:spacing w:val="-1"/>
          <w:szCs w:val="22"/>
        </w:rPr>
        <w:t>i</w:t>
      </w:r>
      <w:r w:rsidR="004D0541" w:rsidRPr="008B0C77">
        <w:rPr>
          <w:szCs w:val="22"/>
        </w:rPr>
        <w:t>c</w:t>
      </w:r>
      <w:r w:rsidR="004D0541" w:rsidRPr="008B0C77">
        <w:rPr>
          <w:spacing w:val="-2"/>
          <w:szCs w:val="22"/>
        </w:rPr>
        <w:t>a</w:t>
      </w:r>
      <w:r w:rsidR="004D0541" w:rsidRPr="008B0C77">
        <w:rPr>
          <w:spacing w:val="1"/>
          <w:szCs w:val="22"/>
        </w:rPr>
        <w:t>ti</w:t>
      </w:r>
      <w:r w:rsidR="004D0541" w:rsidRPr="008B0C77">
        <w:rPr>
          <w:szCs w:val="22"/>
        </w:rPr>
        <w:t>on</w:t>
      </w:r>
      <w:r w:rsidR="004D0541" w:rsidRPr="008B0C77">
        <w:rPr>
          <w:spacing w:val="12"/>
          <w:szCs w:val="22"/>
        </w:rPr>
        <w:t xml:space="preserve"> </w:t>
      </w:r>
      <w:r w:rsidR="004D0541" w:rsidRPr="008B0C77">
        <w:rPr>
          <w:szCs w:val="22"/>
        </w:rPr>
        <w:t>of</w:t>
      </w:r>
      <w:r w:rsidR="004D0541" w:rsidRPr="008B0C77">
        <w:rPr>
          <w:spacing w:val="13"/>
          <w:szCs w:val="22"/>
        </w:rPr>
        <w:t xml:space="preserve"> </w:t>
      </w:r>
      <w:r w:rsidR="004D0541" w:rsidRPr="008B0C77">
        <w:rPr>
          <w:szCs w:val="22"/>
        </w:rPr>
        <w:t>pa</w:t>
      </w:r>
      <w:r w:rsidR="004D0541" w:rsidRPr="008B0C77">
        <w:rPr>
          <w:spacing w:val="-2"/>
          <w:szCs w:val="22"/>
        </w:rPr>
        <w:t>y</w:t>
      </w:r>
      <w:r w:rsidR="004D0541" w:rsidRPr="008B0C77">
        <w:rPr>
          <w:spacing w:val="-4"/>
          <w:szCs w:val="22"/>
        </w:rPr>
        <w:t>m</w:t>
      </w:r>
      <w:r w:rsidR="004D0541" w:rsidRPr="008B0C77">
        <w:rPr>
          <w:szCs w:val="22"/>
        </w:rPr>
        <w:t>ent</w:t>
      </w:r>
      <w:r w:rsidR="004D0541" w:rsidRPr="008B0C77">
        <w:rPr>
          <w:spacing w:val="15"/>
          <w:szCs w:val="22"/>
        </w:rPr>
        <w:t xml:space="preserve"> </w:t>
      </w:r>
      <w:r w:rsidR="004D0541" w:rsidRPr="008B0C77">
        <w:rPr>
          <w:spacing w:val="1"/>
          <w:szCs w:val="22"/>
        </w:rPr>
        <w:t>t</w:t>
      </w:r>
      <w:r w:rsidR="004D0541" w:rsidRPr="008B0C77">
        <w:rPr>
          <w:szCs w:val="22"/>
        </w:rPr>
        <w:t>o</w:t>
      </w:r>
      <w:r w:rsidR="004D0541" w:rsidRPr="008B0C77">
        <w:rPr>
          <w:spacing w:val="15"/>
          <w:szCs w:val="22"/>
        </w:rPr>
        <w:t xml:space="preserve"> </w:t>
      </w:r>
      <w:r w:rsidR="0006154E" w:rsidRPr="008B0C77">
        <w:rPr>
          <w:color w:val="000000"/>
          <w:spacing w:val="-1"/>
          <w:szCs w:val="22"/>
        </w:rPr>
        <w:t>Alexander Sanjenis</w:t>
      </w:r>
      <w:r w:rsidR="004D0541" w:rsidRPr="008B0C77">
        <w:rPr>
          <w:color w:val="000000"/>
          <w:spacing w:val="15"/>
          <w:szCs w:val="22"/>
        </w:rPr>
        <w:t xml:space="preserve"> </w:t>
      </w:r>
      <w:r w:rsidR="004D0541" w:rsidRPr="008B0C77">
        <w:rPr>
          <w:color w:val="000000"/>
          <w:szCs w:val="22"/>
        </w:rPr>
        <w:t xml:space="preserve">at </w:t>
      </w:r>
      <w:r w:rsidR="004D0541" w:rsidRPr="008B0C77">
        <w:rPr>
          <w:szCs w:val="22"/>
        </w:rPr>
        <w:t>Alexander.</w:t>
      </w:r>
      <w:r w:rsidR="003571DF" w:rsidRPr="008B0C77">
        <w:rPr>
          <w:szCs w:val="22"/>
        </w:rPr>
        <w:t>Sanjenis</w:t>
      </w:r>
      <w:r w:rsidR="004D0541" w:rsidRPr="008B0C77">
        <w:rPr>
          <w:szCs w:val="22"/>
        </w:rPr>
        <w:t xml:space="preserve">@fcc.gov and </w:t>
      </w:r>
      <w:r w:rsidR="009E00A4" w:rsidRPr="008B0C77">
        <w:rPr>
          <w:szCs w:val="22"/>
        </w:rPr>
        <w:t>Michael Wagner</w:t>
      </w:r>
      <w:r w:rsidR="004D0541" w:rsidRPr="008B0C77">
        <w:rPr>
          <w:szCs w:val="22"/>
        </w:rPr>
        <w:t xml:space="preserve"> at </w:t>
      </w:r>
      <w:r w:rsidR="009E00A4" w:rsidRPr="008B0C77">
        <w:rPr>
          <w:szCs w:val="22"/>
        </w:rPr>
        <w:t>Michael.Wag</w:t>
      </w:r>
      <w:r w:rsidR="00E73E98">
        <w:rPr>
          <w:szCs w:val="22"/>
          <w:lang w:val="en-US"/>
        </w:rPr>
        <w:t>n</w:t>
      </w:r>
      <w:r w:rsidR="009E00A4" w:rsidRPr="008B0C77">
        <w:rPr>
          <w:szCs w:val="22"/>
        </w:rPr>
        <w:t>er</w:t>
      </w:r>
      <w:r w:rsidR="004D0541" w:rsidRPr="008B0C77">
        <w:rPr>
          <w:szCs w:val="22"/>
        </w:rPr>
        <w:t>@fcc.gov</w:t>
      </w:r>
      <w:r w:rsidR="004D0541" w:rsidRPr="008B0C77">
        <w:rPr>
          <w:color w:val="000000"/>
          <w:szCs w:val="22"/>
        </w:rPr>
        <w:t xml:space="preserve"> on</w:t>
      </w:r>
      <w:r w:rsidR="004D0541" w:rsidRPr="008B0C77">
        <w:rPr>
          <w:color w:val="000000"/>
          <w:spacing w:val="12"/>
          <w:szCs w:val="22"/>
        </w:rPr>
        <w:t xml:space="preserve"> </w:t>
      </w:r>
      <w:r w:rsidR="004D0541" w:rsidRPr="008B0C77">
        <w:rPr>
          <w:color w:val="000000"/>
          <w:spacing w:val="1"/>
          <w:szCs w:val="22"/>
        </w:rPr>
        <w:t>t</w:t>
      </w:r>
      <w:r w:rsidR="004D0541" w:rsidRPr="008B0C77">
        <w:rPr>
          <w:color w:val="000000"/>
          <w:spacing w:val="-2"/>
          <w:szCs w:val="22"/>
        </w:rPr>
        <w:t>h</w:t>
      </w:r>
      <w:r w:rsidR="004D0541" w:rsidRPr="008B0C77">
        <w:rPr>
          <w:color w:val="000000"/>
          <w:szCs w:val="22"/>
        </w:rPr>
        <w:t>e</w:t>
      </w:r>
      <w:r w:rsidR="004D0541" w:rsidRPr="008B0C77">
        <w:rPr>
          <w:color w:val="000000"/>
          <w:spacing w:val="12"/>
          <w:szCs w:val="22"/>
        </w:rPr>
        <w:t xml:space="preserve"> </w:t>
      </w:r>
      <w:r w:rsidR="004D0541" w:rsidRPr="008B0C77">
        <w:rPr>
          <w:color w:val="000000"/>
          <w:spacing w:val="-2"/>
          <w:szCs w:val="22"/>
        </w:rPr>
        <w:t>d</w:t>
      </w:r>
      <w:r w:rsidR="004D0541" w:rsidRPr="008B0C77">
        <w:rPr>
          <w:color w:val="000000"/>
          <w:szCs w:val="22"/>
        </w:rPr>
        <w:t>a</w:t>
      </w:r>
      <w:r w:rsidR="004D0541" w:rsidRPr="008B0C77">
        <w:rPr>
          <w:color w:val="000000"/>
          <w:spacing w:val="1"/>
          <w:szCs w:val="22"/>
        </w:rPr>
        <w:t>t</w:t>
      </w:r>
      <w:r w:rsidR="004D0541" w:rsidRPr="008B0C77">
        <w:rPr>
          <w:color w:val="000000"/>
          <w:szCs w:val="22"/>
        </w:rPr>
        <w:t>e</w:t>
      </w:r>
      <w:r w:rsidR="004D0541" w:rsidRPr="008B0C77">
        <w:rPr>
          <w:color w:val="000000"/>
          <w:spacing w:val="10"/>
          <w:szCs w:val="22"/>
        </w:rPr>
        <w:t xml:space="preserve"> </w:t>
      </w:r>
      <w:r w:rsidR="004D0541" w:rsidRPr="008B0C77">
        <w:rPr>
          <w:color w:val="000000"/>
          <w:szCs w:val="22"/>
        </w:rPr>
        <w:t>s</w:t>
      </w:r>
      <w:r w:rsidR="004D0541" w:rsidRPr="008B0C77">
        <w:rPr>
          <w:color w:val="000000"/>
          <w:spacing w:val="-2"/>
          <w:szCs w:val="22"/>
        </w:rPr>
        <w:t>a</w:t>
      </w:r>
      <w:r w:rsidR="004D0541" w:rsidRPr="008B0C77">
        <w:rPr>
          <w:color w:val="000000"/>
          <w:spacing w:val="1"/>
          <w:szCs w:val="22"/>
        </w:rPr>
        <w:t>i</w:t>
      </w:r>
      <w:r w:rsidR="004D0541" w:rsidRPr="008B0C77">
        <w:rPr>
          <w:color w:val="000000"/>
          <w:szCs w:val="22"/>
        </w:rPr>
        <w:t>d</w:t>
      </w:r>
      <w:r w:rsidR="004D0541" w:rsidRPr="008B0C77">
        <w:rPr>
          <w:color w:val="000000"/>
          <w:spacing w:val="9"/>
          <w:szCs w:val="22"/>
        </w:rPr>
        <w:t xml:space="preserve"> </w:t>
      </w:r>
      <w:r w:rsidR="004D0541" w:rsidRPr="008B0C77">
        <w:rPr>
          <w:color w:val="000000"/>
          <w:szCs w:val="22"/>
        </w:rPr>
        <w:t>pa</w:t>
      </w:r>
      <w:r w:rsidR="004D0541" w:rsidRPr="008B0C77">
        <w:rPr>
          <w:color w:val="000000"/>
          <w:spacing w:val="-2"/>
          <w:szCs w:val="22"/>
        </w:rPr>
        <w:t>y</w:t>
      </w:r>
      <w:r w:rsidR="004D0541" w:rsidRPr="008B0C77">
        <w:rPr>
          <w:color w:val="000000"/>
          <w:spacing w:val="-4"/>
          <w:szCs w:val="22"/>
        </w:rPr>
        <w:t>m</w:t>
      </w:r>
      <w:r w:rsidR="004D0541" w:rsidRPr="008B0C77">
        <w:rPr>
          <w:color w:val="000000"/>
          <w:szCs w:val="22"/>
        </w:rPr>
        <w:t>ent</w:t>
      </w:r>
      <w:r w:rsidR="004D0541" w:rsidRPr="008B0C77">
        <w:rPr>
          <w:color w:val="000000"/>
          <w:spacing w:val="13"/>
          <w:szCs w:val="22"/>
        </w:rPr>
        <w:t xml:space="preserve"> </w:t>
      </w:r>
      <w:r w:rsidR="004D0541" w:rsidRPr="008B0C77">
        <w:rPr>
          <w:color w:val="000000"/>
          <w:spacing w:val="1"/>
          <w:szCs w:val="22"/>
        </w:rPr>
        <w:t>i</w:t>
      </w:r>
      <w:r w:rsidR="004D0541" w:rsidRPr="008B0C77">
        <w:rPr>
          <w:color w:val="000000"/>
          <w:szCs w:val="22"/>
        </w:rPr>
        <w:t>s</w:t>
      </w:r>
      <w:r w:rsidR="004D0541" w:rsidRPr="008B0C77">
        <w:rPr>
          <w:color w:val="000000"/>
          <w:spacing w:val="10"/>
          <w:szCs w:val="22"/>
        </w:rPr>
        <w:t xml:space="preserve"> </w:t>
      </w:r>
      <w:r w:rsidR="004D0541" w:rsidRPr="008B0C77">
        <w:rPr>
          <w:color w:val="000000"/>
          <w:spacing w:val="-4"/>
          <w:szCs w:val="22"/>
        </w:rPr>
        <w:t>m</w:t>
      </w:r>
      <w:r w:rsidR="004D0541" w:rsidRPr="008B0C77">
        <w:rPr>
          <w:color w:val="000000"/>
          <w:szCs w:val="22"/>
        </w:rPr>
        <w:t xml:space="preserve">ade.  </w:t>
      </w:r>
      <w:r w:rsidR="004D0541" w:rsidRPr="008B0C77">
        <w:rPr>
          <w:szCs w:val="22"/>
        </w:rPr>
        <w:t xml:space="preserve">Such payment will be made, without further protest or recourse to a </w:t>
      </w:r>
      <w:r w:rsidR="004D0541" w:rsidRPr="008B0C77">
        <w:rPr>
          <w:i/>
          <w:iCs/>
          <w:szCs w:val="22"/>
        </w:rPr>
        <w:t>trial de novo</w:t>
      </w:r>
      <w:r w:rsidR="004D0541" w:rsidRPr="008B0C77">
        <w:rPr>
          <w:i/>
          <w:szCs w:val="22"/>
        </w:rPr>
        <w:t xml:space="preserve">, </w:t>
      </w:r>
      <w:r w:rsidR="004D0541" w:rsidRPr="008B0C77">
        <w:rPr>
          <w:szCs w:val="22"/>
        </w:rPr>
        <w:t xml:space="preserve">by a check or similar instrument, wire transfer or credit card and must include the </w:t>
      </w:r>
      <w:r w:rsidR="008B0C77" w:rsidRPr="008B0C77">
        <w:rPr>
          <w:szCs w:val="22"/>
        </w:rPr>
        <w:t xml:space="preserve">NAL </w:t>
      </w:r>
      <w:r w:rsidR="004D0541" w:rsidRPr="008B0C77">
        <w:rPr>
          <w:szCs w:val="22"/>
        </w:rPr>
        <w:t xml:space="preserve">Account Number and FRN referenced in the caption to the Order.  </w:t>
      </w:r>
      <w:r w:rsidR="004D0541" w:rsidRPr="008B0C77">
        <w:rPr>
          <w:color w:val="000000"/>
          <w:spacing w:val="-1"/>
          <w:szCs w:val="22"/>
        </w:rPr>
        <w:t>R</w:t>
      </w:r>
      <w:r w:rsidR="004D0541" w:rsidRPr="008B0C77">
        <w:rPr>
          <w:color w:val="000000"/>
          <w:szCs w:val="22"/>
        </w:rPr>
        <w:t>e</w:t>
      </w:r>
      <w:r w:rsidR="004D0541" w:rsidRPr="008B0C77">
        <w:rPr>
          <w:color w:val="000000"/>
          <w:spacing w:val="-2"/>
          <w:szCs w:val="22"/>
        </w:rPr>
        <w:t>g</w:t>
      </w:r>
      <w:r w:rsidR="004D0541" w:rsidRPr="008B0C77">
        <w:rPr>
          <w:color w:val="000000"/>
          <w:szCs w:val="22"/>
        </w:rPr>
        <w:t>a</w:t>
      </w:r>
      <w:r w:rsidR="004D0541" w:rsidRPr="008B0C77">
        <w:rPr>
          <w:color w:val="000000"/>
          <w:spacing w:val="1"/>
          <w:szCs w:val="22"/>
        </w:rPr>
        <w:t>r</w:t>
      </w:r>
      <w:r w:rsidR="004D0541" w:rsidRPr="008B0C77">
        <w:rPr>
          <w:color w:val="000000"/>
          <w:szCs w:val="22"/>
        </w:rPr>
        <w:t>d</w:t>
      </w:r>
      <w:r w:rsidR="004D0541" w:rsidRPr="008B0C77">
        <w:rPr>
          <w:color w:val="000000"/>
          <w:spacing w:val="-1"/>
          <w:szCs w:val="22"/>
        </w:rPr>
        <w:t>l</w:t>
      </w:r>
      <w:r w:rsidR="004D0541" w:rsidRPr="008B0C77">
        <w:rPr>
          <w:color w:val="000000"/>
          <w:szCs w:val="22"/>
        </w:rPr>
        <w:t>e</w:t>
      </w:r>
      <w:r w:rsidR="004D0541" w:rsidRPr="008B0C77">
        <w:rPr>
          <w:color w:val="000000"/>
          <w:spacing w:val="1"/>
          <w:szCs w:val="22"/>
        </w:rPr>
        <w:t>s</w:t>
      </w:r>
      <w:r w:rsidR="004D0541" w:rsidRPr="008B0C77">
        <w:rPr>
          <w:color w:val="000000"/>
          <w:szCs w:val="22"/>
        </w:rPr>
        <w:t>s</w:t>
      </w:r>
      <w:r w:rsidR="004D0541" w:rsidRPr="008B0C77">
        <w:rPr>
          <w:color w:val="000000"/>
          <w:spacing w:val="24"/>
          <w:szCs w:val="22"/>
        </w:rPr>
        <w:t xml:space="preserve"> </w:t>
      </w:r>
      <w:r w:rsidR="004D0541" w:rsidRPr="008B0C77">
        <w:rPr>
          <w:color w:val="000000"/>
          <w:szCs w:val="22"/>
        </w:rPr>
        <w:t>of</w:t>
      </w:r>
      <w:r w:rsidR="004D0541" w:rsidRPr="008B0C77">
        <w:rPr>
          <w:color w:val="000000"/>
          <w:spacing w:val="27"/>
          <w:szCs w:val="22"/>
        </w:rPr>
        <w:t xml:space="preserve"> </w:t>
      </w:r>
      <w:r w:rsidR="004D0541" w:rsidRPr="008B0C77">
        <w:rPr>
          <w:color w:val="000000"/>
          <w:spacing w:val="-1"/>
          <w:szCs w:val="22"/>
        </w:rPr>
        <w:t>t</w:t>
      </w:r>
      <w:r w:rsidR="004D0541" w:rsidRPr="008B0C77">
        <w:rPr>
          <w:color w:val="000000"/>
          <w:szCs w:val="22"/>
        </w:rPr>
        <w:t>he</w:t>
      </w:r>
      <w:r w:rsidR="004D0541" w:rsidRPr="008B0C77">
        <w:rPr>
          <w:color w:val="000000"/>
          <w:spacing w:val="27"/>
          <w:szCs w:val="22"/>
        </w:rPr>
        <w:t xml:space="preserve"> </w:t>
      </w:r>
      <w:r w:rsidR="004D0541" w:rsidRPr="008B0C77">
        <w:rPr>
          <w:color w:val="000000"/>
          <w:spacing w:val="-2"/>
          <w:szCs w:val="22"/>
        </w:rPr>
        <w:t>f</w:t>
      </w:r>
      <w:r w:rsidR="004D0541" w:rsidRPr="008B0C77">
        <w:rPr>
          <w:color w:val="000000"/>
          <w:szCs w:val="22"/>
        </w:rPr>
        <w:t>o</w:t>
      </w:r>
      <w:r w:rsidR="004D0541" w:rsidRPr="008B0C77">
        <w:rPr>
          <w:color w:val="000000"/>
          <w:spacing w:val="1"/>
          <w:szCs w:val="22"/>
        </w:rPr>
        <w:t>r</w:t>
      </w:r>
      <w:r w:rsidR="004D0541" w:rsidRPr="008B0C77">
        <w:rPr>
          <w:color w:val="000000"/>
          <w:szCs w:val="22"/>
        </w:rPr>
        <w:t>m</w:t>
      </w:r>
      <w:r w:rsidR="004D0541" w:rsidRPr="008B0C77">
        <w:rPr>
          <w:color w:val="000000"/>
          <w:spacing w:val="23"/>
          <w:szCs w:val="22"/>
        </w:rPr>
        <w:t xml:space="preserve"> </w:t>
      </w:r>
      <w:r w:rsidR="004D0541" w:rsidRPr="008B0C77">
        <w:rPr>
          <w:color w:val="000000"/>
          <w:szCs w:val="22"/>
        </w:rPr>
        <w:t>of</w:t>
      </w:r>
      <w:r w:rsidR="004D0541" w:rsidRPr="008B0C77">
        <w:rPr>
          <w:color w:val="000000"/>
          <w:spacing w:val="27"/>
          <w:szCs w:val="22"/>
        </w:rPr>
        <w:t xml:space="preserve"> </w:t>
      </w:r>
      <w:r w:rsidR="004D0541" w:rsidRPr="008B0C77">
        <w:rPr>
          <w:color w:val="000000"/>
          <w:szCs w:val="22"/>
        </w:rPr>
        <w:t>pa</w:t>
      </w:r>
      <w:r w:rsidR="004D0541" w:rsidRPr="008B0C77">
        <w:rPr>
          <w:color w:val="000000"/>
          <w:spacing w:val="-2"/>
          <w:szCs w:val="22"/>
        </w:rPr>
        <w:t>y</w:t>
      </w:r>
      <w:r w:rsidR="004D0541" w:rsidRPr="008B0C77">
        <w:rPr>
          <w:color w:val="000000"/>
          <w:spacing w:val="-4"/>
          <w:szCs w:val="22"/>
        </w:rPr>
        <w:t>m</w:t>
      </w:r>
      <w:r w:rsidR="004D0541" w:rsidRPr="008B0C77">
        <w:rPr>
          <w:color w:val="000000"/>
          <w:szCs w:val="22"/>
        </w:rPr>
        <w:t>en</w:t>
      </w:r>
      <w:r w:rsidR="004D0541" w:rsidRPr="008B0C77">
        <w:rPr>
          <w:color w:val="000000"/>
          <w:spacing w:val="1"/>
          <w:szCs w:val="22"/>
        </w:rPr>
        <w:t>t</w:t>
      </w:r>
      <w:r w:rsidR="004D0541" w:rsidRPr="008B0C77">
        <w:rPr>
          <w:color w:val="000000"/>
          <w:szCs w:val="22"/>
        </w:rPr>
        <w:t>,</w:t>
      </w:r>
      <w:r w:rsidR="004D0541" w:rsidRPr="008B0C77">
        <w:rPr>
          <w:color w:val="000000"/>
          <w:spacing w:val="26"/>
          <w:szCs w:val="22"/>
        </w:rPr>
        <w:t xml:space="preserve"> </w:t>
      </w:r>
      <w:r w:rsidR="004D0541" w:rsidRPr="008B0C77">
        <w:rPr>
          <w:color w:val="000000"/>
          <w:szCs w:val="22"/>
        </w:rPr>
        <w:t>a</w:t>
      </w:r>
      <w:r w:rsidR="004D0541" w:rsidRPr="008B0C77">
        <w:rPr>
          <w:color w:val="000000"/>
          <w:spacing w:val="27"/>
          <w:szCs w:val="22"/>
        </w:rPr>
        <w:t xml:space="preserve"> </w:t>
      </w:r>
      <w:r w:rsidR="004D0541" w:rsidRPr="008B0C77">
        <w:rPr>
          <w:color w:val="000000"/>
          <w:szCs w:val="22"/>
        </w:rPr>
        <w:t>co</w:t>
      </w:r>
      <w:r w:rsidR="004D0541" w:rsidRPr="008B0C77">
        <w:rPr>
          <w:color w:val="000000"/>
          <w:spacing w:val="-3"/>
          <w:szCs w:val="22"/>
        </w:rPr>
        <w:t>m</w:t>
      </w:r>
      <w:r w:rsidR="004D0541" w:rsidRPr="008B0C77">
        <w:rPr>
          <w:color w:val="000000"/>
          <w:szCs w:val="22"/>
        </w:rPr>
        <w:t>p</w:t>
      </w:r>
      <w:r w:rsidR="004D0541" w:rsidRPr="008B0C77">
        <w:rPr>
          <w:color w:val="000000"/>
          <w:spacing w:val="1"/>
          <w:szCs w:val="22"/>
        </w:rPr>
        <w:t>l</w:t>
      </w:r>
      <w:r w:rsidR="004D0541" w:rsidRPr="008B0C77">
        <w:rPr>
          <w:color w:val="000000"/>
          <w:szCs w:val="22"/>
        </w:rPr>
        <w:t>e</w:t>
      </w:r>
      <w:r w:rsidR="004D0541" w:rsidRPr="008B0C77">
        <w:rPr>
          <w:color w:val="000000"/>
          <w:spacing w:val="1"/>
          <w:szCs w:val="22"/>
        </w:rPr>
        <w:t>t</w:t>
      </w:r>
      <w:r w:rsidR="004D0541" w:rsidRPr="008B0C77">
        <w:rPr>
          <w:color w:val="000000"/>
          <w:szCs w:val="22"/>
        </w:rPr>
        <w:t>ed</w:t>
      </w:r>
      <w:r w:rsidR="004D0541" w:rsidRPr="008B0C77">
        <w:rPr>
          <w:color w:val="000000"/>
          <w:spacing w:val="27"/>
          <w:szCs w:val="22"/>
        </w:rPr>
        <w:t xml:space="preserve"> </w:t>
      </w:r>
      <w:r w:rsidR="004D0541" w:rsidRPr="008B0C77">
        <w:rPr>
          <w:color w:val="000000"/>
          <w:szCs w:val="22"/>
        </w:rPr>
        <w:t>F</w:t>
      </w:r>
      <w:r w:rsidR="004D0541" w:rsidRPr="008B0C77">
        <w:rPr>
          <w:color w:val="000000"/>
          <w:spacing w:val="-1"/>
          <w:szCs w:val="22"/>
        </w:rPr>
        <w:t>C</w:t>
      </w:r>
      <w:r w:rsidR="004D0541" w:rsidRPr="008B0C77">
        <w:rPr>
          <w:color w:val="000000"/>
          <w:szCs w:val="22"/>
        </w:rPr>
        <w:t>C Form</w:t>
      </w:r>
      <w:r w:rsidR="004D0541" w:rsidRPr="008B0C77">
        <w:rPr>
          <w:color w:val="000000"/>
          <w:spacing w:val="33"/>
          <w:szCs w:val="22"/>
        </w:rPr>
        <w:t xml:space="preserve"> </w:t>
      </w:r>
      <w:r w:rsidR="004D0541" w:rsidRPr="008B0C77">
        <w:rPr>
          <w:color w:val="000000"/>
          <w:szCs w:val="22"/>
        </w:rPr>
        <w:t>159</w:t>
      </w:r>
      <w:r w:rsidR="004D0541" w:rsidRPr="008B0C77">
        <w:rPr>
          <w:color w:val="000000"/>
          <w:spacing w:val="36"/>
          <w:szCs w:val="22"/>
        </w:rPr>
        <w:t xml:space="preserve"> </w:t>
      </w:r>
      <w:r w:rsidR="004D0541" w:rsidRPr="008B0C77">
        <w:rPr>
          <w:color w:val="000000"/>
          <w:spacing w:val="1"/>
          <w:szCs w:val="22"/>
        </w:rPr>
        <w:t>(</w:t>
      </w:r>
      <w:r w:rsidR="004D0541" w:rsidRPr="008B0C77">
        <w:rPr>
          <w:color w:val="000000"/>
          <w:spacing w:val="-1"/>
          <w:szCs w:val="22"/>
        </w:rPr>
        <w:t>R</w:t>
      </w:r>
      <w:r w:rsidR="004D0541" w:rsidRPr="008B0C77">
        <w:rPr>
          <w:color w:val="000000"/>
          <w:szCs w:val="22"/>
        </w:rPr>
        <w:t>e</w:t>
      </w:r>
      <w:r w:rsidR="004D0541" w:rsidRPr="008B0C77">
        <w:rPr>
          <w:color w:val="000000"/>
          <w:spacing w:val="-3"/>
          <w:szCs w:val="22"/>
        </w:rPr>
        <w:t>m</w:t>
      </w:r>
      <w:r w:rsidR="004D0541" w:rsidRPr="008B0C77">
        <w:rPr>
          <w:color w:val="000000"/>
          <w:spacing w:val="1"/>
          <w:szCs w:val="22"/>
        </w:rPr>
        <w:t>itt</w:t>
      </w:r>
      <w:r w:rsidR="004D0541" w:rsidRPr="008B0C77">
        <w:rPr>
          <w:color w:val="000000"/>
          <w:szCs w:val="22"/>
        </w:rPr>
        <w:t>an</w:t>
      </w:r>
      <w:r w:rsidR="004D0541" w:rsidRPr="008B0C77">
        <w:rPr>
          <w:color w:val="000000"/>
          <w:spacing w:val="-2"/>
          <w:szCs w:val="22"/>
        </w:rPr>
        <w:t>c</w:t>
      </w:r>
      <w:r w:rsidR="004D0541" w:rsidRPr="008B0C77">
        <w:rPr>
          <w:color w:val="000000"/>
          <w:szCs w:val="22"/>
        </w:rPr>
        <w:t>e</w:t>
      </w:r>
      <w:r w:rsidR="004D0541" w:rsidRPr="008B0C77">
        <w:rPr>
          <w:color w:val="000000"/>
          <w:spacing w:val="36"/>
          <w:szCs w:val="22"/>
        </w:rPr>
        <w:t xml:space="preserve"> </w:t>
      </w:r>
      <w:r w:rsidR="004D0541" w:rsidRPr="008B0C77">
        <w:rPr>
          <w:color w:val="000000"/>
          <w:spacing w:val="-1"/>
          <w:szCs w:val="22"/>
        </w:rPr>
        <w:t>A</w:t>
      </w:r>
      <w:r w:rsidR="004D0541" w:rsidRPr="008B0C77">
        <w:rPr>
          <w:color w:val="000000"/>
          <w:spacing w:val="-2"/>
          <w:szCs w:val="22"/>
        </w:rPr>
        <w:t>dv</w:t>
      </w:r>
      <w:r w:rsidR="004D0541" w:rsidRPr="008B0C77">
        <w:rPr>
          <w:color w:val="000000"/>
          <w:spacing w:val="1"/>
          <w:szCs w:val="22"/>
        </w:rPr>
        <w:t>i</w:t>
      </w:r>
      <w:r w:rsidR="004D0541" w:rsidRPr="008B0C77">
        <w:rPr>
          <w:color w:val="000000"/>
          <w:szCs w:val="22"/>
        </w:rPr>
        <w:t>ce)</w:t>
      </w:r>
      <w:r w:rsidR="004D0541" w:rsidRPr="008B0C77">
        <w:rPr>
          <w:color w:val="000000"/>
          <w:spacing w:val="37"/>
          <w:szCs w:val="22"/>
        </w:rPr>
        <w:t xml:space="preserve"> </w:t>
      </w:r>
      <w:r w:rsidR="004D0541" w:rsidRPr="008B0C77">
        <w:rPr>
          <w:color w:val="000000"/>
          <w:spacing w:val="-4"/>
          <w:szCs w:val="22"/>
        </w:rPr>
        <w:t>m</w:t>
      </w:r>
      <w:r w:rsidR="004D0541" w:rsidRPr="008B0C77">
        <w:rPr>
          <w:color w:val="000000"/>
          <w:szCs w:val="22"/>
        </w:rPr>
        <w:t>ust</w:t>
      </w:r>
      <w:r w:rsidR="004D0541" w:rsidRPr="008B0C77">
        <w:rPr>
          <w:color w:val="000000"/>
          <w:spacing w:val="37"/>
          <w:szCs w:val="22"/>
        </w:rPr>
        <w:t xml:space="preserve"> </w:t>
      </w:r>
      <w:r w:rsidR="004D0541" w:rsidRPr="008B0C77">
        <w:rPr>
          <w:color w:val="000000"/>
          <w:szCs w:val="22"/>
        </w:rPr>
        <w:t>be</w:t>
      </w:r>
      <w:r w:rsidR="004D0541" w:rsidRPr="008B0C77">
        <w:rPr>
          <w:color w:val="000000"/>
          <w:spacing w:val="36"/>
          <w:szCs w:val="22"/>
        </w:rPr>
        <w:t xml:space="preserve"> </w:t>
      </w:r>
      <w:r w:rsidR="004D0541" w:rsidRPr="008B0C77">
        <w:rPr>
          <w:color w:val="000000"/>
          <w:szCs w:val="22"/>
        </w:rPr>
        <w:t>sub</w:t>
      </w:r>
      <w:r w:rsidR="004D0541" w:rsidRPr="008B0C77">
        <w:rPr>
          <w:color w:val="000000"/>
          <w:spacing w:val="-3"/>
          <w:szCs w:val="22"/>
        </w:rPr>
        <w:t>m</w:t>
      </w:r>
      <w:r w:rsidR="004D0541" w:rsidRPr="008B0C77">
        <w:rPr>
          <w:color w:val="000000"/>
          <w:spacing w:val="1"/>
          <w:szCs w:val="22"/>
        </w:rPr>
        <w:t>i</w:t>
      </w:r>
      <w:r w:rsidR="004D0541" w:rsidRPr="008B0C77">
        <w:rPr>
          <w:color w:val="000000"/>
          <w:spacing w:val="-1"/>
          <w:szCs w:val="22"/>
        </w:rPr>
        <w:t>t</w:t>
      </w:r>
      <w:r w:rsidR="004D0541" w:rsidRPr="008B0C77">
        <w:rPr>
          <w:color w:val="000000"/>
          <w:spacing w:val="1"/>
          <w:szCs w:val="22"/>
        </w:rPr>
        <w:t>t</w:t>
      </w:r>
      <w:r w:rsidR="004D0541" w:rsidRPr="008B0C77">
        <w:rPr>
          <w:color w:val="000000"/>
          <w:szCs w:val="22"/>
        </w:rPr>
        <w:t>ed</w:t>
      </w:r>
      <w:r w:rsidR="004D0541" w:rsidRPr="008B0C77">
        <w:rPr>
          <w:color w:val="000000"/>
          <w:spacing w:val="2"/>
          <w:szCs w:val="22"/>
        </w:rPr>
        <w:t>.</w:t>
      </w:r>
      <w:r w:rsidR="004D0541" w:rsidRPr="008B0C77">
        <w:rPr>
          <w:color w:val="000000"/>
          <w:position w:val="10"/>
          <w:szCs w:val="22"/>
        </w:rPr>
        <w:t xml:space="preserve">  </w:t>
      </w:r>
      <w:r w:rsidR="004D0541" w:rsidRPr="008B0C77">
        <w:rPr>
          <w:color w:val="000000"/>
          <w:szCs w:val="22"/>
        </w:rPr>
        <w:t>When</w:t>
      </w:r>
      <w:r w:rsidR="004D0541" w:rsidRPr="008B0C77">
        <w:rPr>
          <w:color w:val="000000"/>
          <w:spacing w:val="36"/>
          <w:szCs w:val="22"/>
        </w:rPr>
        <w:t xml:space="preserve"> </w:t>
      </w:r>
      <w:r w:rsidR="004D0541" w:rsidRPr="008B0C77">
        <w:rPr>
          <w:color w:val="000000"/>
          <w:szCs w:val="22"/>
        </w:rPr>
        <w:t>co</w:t>
      </w:r>
      <w:r w:rsidR="004D0541" w:rsidRPr="008B0C77">
        <w:rPr>
          <w:color w:val="000000"/>
          <w:spacing w:val="-3"/>
          <w:szCs w:val="22"/>
        </w:rPr>
        <w:t>m</w:t>
      </w:r>
      <w:r w:rsidR="004D0541" w:rsidRPr="008B0C77">
        <w:rPr>
          <w:color w:val="000000"/>
          <w:szCs w:val="22"/>
        </w:rPr>
        <w:t>p</w:t>
      </w:r>
      <w:r w:rsidR="004D0541" w:rsidRPr="008B0C77">
        <w:rPr>
          <w:color w:val="000000"/>
          <w:spacing w:val="1"/>
          <w:szCs w:val="22"/>
        </w:rPr>
        <w:t>l</w:t>
      </w:r>
      <w:r w:rsidR="004D0541" w:rsidRPr="008B0C77">
        <w:rPr>
          <w:color w:val="000000"/>
          <w:spacing w:val="-2"/>
          <w:szCs w:val="22"/>
        </w:rPr>
        <w:t>e</w:t>
      </w:r>
      <w:r w:rsidR="004D0541" w:rsidRPr="008B0C77">
        <w:rPr>
          <w:color w:val="000000"/>
          <w:spacing w:val="1"/>
          <w:szCs w:val="22"/>
        </w:rPr>
        <w:t>ti</w:t>
      </w:r>
      <w:r w:rsidR="004D0541" w:rsidRPr="008B0C77">
        <w:rPr>
          <w:color w:val="000000"/>
          <w:szCs w:val="22"/>
        </w:rPr>
        <w:t>ng</w:t>
      </w:r>
      <w:r w:rsidR="004D0541" w:rsidRPr="008B0C77">
        <w:rPr>
          <w:color w:val="000000"/>
          <w:spacing w:val="34"/>
          <w:szCs w:val="22"/>
        </w:rPr>
        <w:t xml:space="preserve"> </w:t>
      </w:r>
      <w:r w:rsidR="004D0541" w:rsidRPr="008B0C77">
        <w:rPr>
          <w:color w:val="000000"/>
          <w:spacing w:val="1"/>
          <w:szCs w:val="22"/>
        </w:rPr>
        <w:t>t</w:t>
      </w:r>
      <w:r w:rsidR="004D0541" w:rsidRPr="008B0C77">
        <w:rPr>
          <w:color w:val="000000"/>
          <w:szCs w:val="22"/>
        </w:rPr>
        <w:t>he</w:t>
      </w:r>
      <w:r w:rsidR="004D0541" w:rsidRPr="008B0C77">
        <w:rPr>
          <w:color w:val="000000"/>
          <w:spacing w:val="36"/>
          <w:szCs w:val="22"/>
        </w:rPr>
        <w:t xml:space="preserve"> </w:t>
      </w:r>
      <w:r w:rsidR="004D0541" w:rsidRPr="008B0C77">
        <w:rPr>
          <w:color w:val="000000"/>
          <w:szCs w:val="22"/>
        </w:rPr>
        <w:t>F</w:t>
      </w:r>
      <w:r w:rsidR="004D0541" w:rsidRPr="008B0C77">
        <w:rPr>
          <w:color w:val="000000"/>
          <w:spacing w:val="-4"/>
          <w:szCs w:val="22"/>
        </w:rPr>
        <w:t>C</w:t>
      </w:r>
      <w:r w:rsidR="004D0541" w:rsidRPr="008B0C77">
        <w:rPr>
          <w:color w:val="000000"/>
          <w:szCs w:val="22"/>
        </w:rPr>
        <w:t>C</w:t>
      </w:r>
      <w:r w:rsidR="004D0541" w:rsidRPr="008B0C77">
        <w:rPr>
          <w:color w:val="000000"/>
          <w:spacing w:val="35"/>
          <w:szCs w:val="22"/>
        </w:rPr>
        <w:t xml:space="preserve"> </w:t>
      </w:r>
      <w:r w:rsidR="004D0541" w:rsidRPr="008B0C77">
        <w:rPr>
          <w:color w:val="000000"/>
          <w:szCs w:val="22"/>
        </w:rPr>
        <w:t>Form</w:t>
      </w:r>
      <w:r w:rsidR="004D0541" w:rsidRPr="008B0C77">
        <w:rPr>
          <w:color w:val="000000"/>
          <w:spacing w:val="33"/>
          <w:szCs w:val="22"/>
        </w:rPr>
        <w:t xml:space="preserve"> </w:t>
      </w:r>
      <w:r w:rsidR="004D0541" w:rsidRPr="008B0C77">
        <w:rPr>
          <w:color w:val="000000"/>
          <w:szCs w:val="22"/>
        </w:rPr>
        <w:t>159,</w:t>
      </w:r>
      <w:r w:rsidR="004D0541" w:rsidRPr="008B0C77">
        <w:rPr>
          <w:color w:val="000000"/>
          <w:spacing w:val="36"/>
          <w:szCs w:val="22"/>
        </w:rPr>
        <w:t xml:space="preserve"> </w:t>
      </w:r>
      <w:r w:rsidR="004D0541" w:rsidRPr="008B0C77">
        <w:rPr>
          <w:color w:val="000000"/>
          <w:szCs w:val="22"/>
        </w:rPr>
        <w:t>en</w:t>
      </w:r>
      <w:r w:rsidR="004D0541" w:rsidRPr="008B0C77">
        <w:rPr>
          <w:color w:val="000000"/>
          <w:spacing w:val="1"/>
          <w:szCs w:val="22"/>
        </w:rPr>
        <w:t>t</w:t>
      </w:r>
      <w:r w:rsidR="004D0541" w:rsidRPr="008B0C77">
        <w:rPr>
          <w:color w:val="000000"/>
          <w:szCs w:val="22"/>
        </w:rPr>
        <w:t>er</w:t>
      </w:r>
      <w:r w:rsidR="004D0541" w:rsidRPr="008B0C77">
        <w:rPr>
          <w:color w:val="000000"/>
          <w:spacing w:val="35"/>
          <w:szCs w:val="22"/>
        </w:rPr>
        <w:t xml:space="preserve"> </w:t>
      </w:r>
      <w:r w:rsidR="004D0541" w:rsidRPr="008B0C77">
        <w:rPr>
          <w:color w:val="000000"/>
          <w:spacing w:val="1"/>
          <w:szCs w:val="22"/>
        </w:rPr>
        <w:t>t</w:t>
      </w:r>
      <w:r w:rsidR="004D0541" w:rsidRPr="008B0C77">
        <w:rPr>
          <w:color w:val="000000"/>
          <w:szCs w:val="22"/>
        </w:rPr>
        <w:t xml:space="preserve">he </w:t>
      </w:r>
      <w:r w:rsidR="004D0541" w:rsidRPr="008B0C77">
        <w:rPr>
          <w:spacing w:val="-1"/>
          <w:szCs w:val="22"/>
        </w:rPr>
        <w:t>A</w:t>
      </w:r>
      <w:r w:rsidR="004D0541" w:rsidRPr="008B0C77">
        <w:rPr>
          <w:szCs w:val="22"/>
        </w:rPr>
        <w:t>ccount</w:t>
      </w:r>
      <w:r w:rsidR="004D0541" w:rsidRPr="008B0C77">
        <w:rPr>
          <w:spacing w:val="6"/>
          <w:szCs w:val="22"/>
        </w:rPr>
        <w:t xml:space="preserve"> </w:t>
      </w:r>
      <w:r w:rsidR="004D0541" w:rsidRPr="008B0C77">
        <w:rPr>
          <w:spacing w:val="-1"/>
          <w:szCs w:val="22"/>
        </w:rPr>
        <w:t>N</w:t>
      </w:r>
      <w:r w:rsidR="004D0541" w:rsidRPr="008B0C77">
        <w:rPr>
          <w:szCs w:val="22"/>
        </w:rPr>
        <w:t>u</w:t>
      </w:r>
      <w:r w:rsidR="004D0541" w:rsidRPr="008B0C77">
        <w:rPr>
          <w:spacing w:val="-4"/>
          <w:szCs w:val="22"/>
        </w:rPr>
        <w:t>m</w:t>
      </w:r>
      <w:r w:rsidR="004D0541" w:rsidRPr="008B0C77">
        <w:rPr>
          <w:szCs w:val="22"/>
        </w:rPr>
        <w:t>b</w:t>
      </w:r>
      <w:r w:rsidR="004D0541" w:rsidRPr="008B0C77">
        <w:rPr>
          <w:spacing w:val="1"/>
          <w:szCs w:val="22"/>
        </w:rPr>
        <w:t>e</w:t>
      </w:r>
      <w:r w:rsidR="004D0541" w:rsidRPr="008B0C77">
        <w:rPr>
          <w:szCs w:val="22"/>
        </w:rPr>
        <w:t>r</w:t>
      </w:r>
      <w:r w:rsidR="004D0541" w:rsidRPr="008B0C77">
        <w:rPr>
          <w:spacing w:val="5"/>
          <w:szCs w:val="22"/>
        </w:rPr>
        <w:t xml:space="preserve"> </w:t>
      </w:r>
      <w:r w:rsidR="004D0541" w:rsidRPr="008B0C77">
        <w:rPr>
          <w:spacing w:val="1"/>
          <w:szCs w:val="22"/>
        </w:rPr>
        <w:t>i</w:t>
      </w:r>
      <w:r w:rsidR="004D0541" w:rsidRPr="008B0C77">
        <w:rPr>
          <w:szCs w:val="22"/>
        </w:rPr>
        <w:t>n</w:t>
      </w:r>
      <w:r w:rsidR="004D0541" w:rsidRPr="008B0C77">
        <w:rPr>
          <w:spacing w:val="5"/>
          <w:szCs w:val="22"/>
        </w:rPr>
        <w:t xml:space="preserve"> </w:t>
      </w:r>
      <w:r w:rsidR="004D0541" w:rsidRPr="008B0C77">
        <w:rPr>
          <w:spacing w:val="-2"/>
          <w:szCs w:val="22"/>
        </w:rPr>
        <w:t>b</w:t>
      </w:r>
      <w:r w:rsidR="004D0541" w:rsidRPr="008B0C77">
        <w:rPr>
          <w:spacing w:val="1"/>
          <w:szCs w:val="22"/>
        </w:rPr>
        <w:t>l</w:t>
      </w:r>
      <w:r w:rsidR="004D0541" w:rsidRPr="008B0C77">
        <w:rPr>
          <w:szCs w:val="22"/>
        </w:rPr>
        <w:t>ock</w:t>
      </w:r>
      <w:r w:rsidR="004D0541" w:rsidRPr="008B0C77">
        <w:rPr>
          <w:spacing w:val="3"/>
          <w:szCs w:val="22"/>
        </w:rPr>
        <w:t xml:space="preserve"> </w:t>
      </w:r>
      <w:r w:rsidR="004D0541" w:rsidRPr="008B0C77">
        <w:rPr>
          <w:szCs w:val="22"/>
        </w:rPr>
        <w:t>nu</w:t>
      </w:r>
      <w:r w:rsidR="004D0541" w:rsidRPr="008B0C77">
        <w:rPr>
          <w:spacing w:val="-4"/>
          <w:szCs w:val="22"/>
        </w:rPr>
        <w:t>m</w:t>
      </w:r>
      <w:r w:rsidR="004D0541" w:rsidRPr="008B0C77">
        <w:rPr>
          <w:szCs w:val="22"/>
        </w:rPr>
        <w:t>ber</w:t>
      </w:r>
      <w:r w:rsidR="004D0541" w:rsidRPr="008B0C77">
        <w:rPr>
          <w:spacing w:val="6"/>
          <w:szCs w:val="22"/>
        </w:rPr>
        <w:t xml:space="preserve"> </w:t>
      </w:r>
      <w:r w:rsidR="004D0541" w:rsidRPr="008B0C77">
        <w:rPr>
          <w:szCs w:val="22"/>
        </w:rPr>
        <w:t>23A</w:t>
      </w:r>
      <w:r w:rsidR="004D0541" w:rsidRPr="008B0C77">
        <w:rPr>
          <w:spacing w:val="4"/>
          <w:szCs w:val="22"/>
        </w:rPr>
        <w:t xml:space="preserve"> </w:t>
      </w:r>
      <w:r w:rsidR="004D0541" w:rsidRPr="008B0C77">
        <w:rPr>
          <w:spacing w:val="1"/>
          <w:szCs w:val="22"/>
        </w:rPr>
        <w:t>(</w:t>
      </w:r>
      <w:r w:rsidR="004D0541" w:rsidRPr="008B0C77">
        <w:rPr>
          <w:szCs w:val="22"/>
        </w:rPr>
        <w:t>ca</w:t>
      </w:r>
      <w:r w:rsidR="004D0541" w:rsidRPr="008B0C77">
        <w:rPr>
          <w:spacing w:val="-1"/>
          <w:szCs w:val="22"/>
        </w:rPr>
        <w:t>l</w:t>
      </w:r>
      <w:r w:rsidR="004D0541" w:rsidRPr="008B0C77">
        <w:rPr>
          <w:szCs w:val="22"/>
        </w:rPr>
        <w:t>l</w:t>
      </w:r>
      <w:r w:rsidR="004D0541" w:rsidRPr="008B0C77">
        <w:rPr>
          <w:spacing w:val="6"/>
          <w:szCs w:val="22"/>
        </w:rPr>
        <w:t xml:space="preserve"> </w:t>
      </w:r>
      <w:r w:rsidR="004D0541" w:rsidRPr="008B0C77">
        <w:rPr>
          <w:spacing w:val="-2"/>
          <w:szCs w:val="22"/>
        </w:rPr>
        <w:t>s</w:t>
      </w:r>
      <w:r w:rsidR="004D0541" w:rsidRPr="008B0C77">
        <w:rPr>
          <w:spacing w:val="1"/>
          <w:szCs w:val="22"/>
        </w:rPr>
        <w:t>i</w:t>
      </w:r>
      <w:r w:rsidR="004D0541" w:rsidRPr="008B0C77">
        <w:rPr>
          <w:spacing w:val="-2"/>
          <w:szCs w:val="22"/>
        </w:rPr>
        <w:t>g</w:t>
      </w:r>
      <w:r w:rsidR="004D0541" w:rsidRPr="008B0C77">
        <w:rPr>
          <w:szCs w:val="22"/>
        </w:rPr>
        <w:t>n</w:t>
      </w:r>
      <w:r w:rsidR="004D0541" w:rsidRPr="008B0C77">
        <w:rPr>
          <w:spacing w:val="1"/>
          <w:szCs w:val="22"/>
        </w:rPr>
        <w:t>/</w:t>
      </w:r>
      <w:r w:rsidR="004D0541" w:rsidRPr="008B0C77">
        <w:rPr>
          <w:szCs w:val="22"/>
        </w:rPr>
        <w:t>o</w:t>
      </w:r>
      <w:r w:rsidR="004D0541" w:rsidRPr="008B0C77">
        <w:rPr>
          <w:spacing w:val="1"/>
          <w:szCs w:val="22"/>
        </w:rPr>
        <w:t>t</w:t>
      </w:r>
      <w:r w:rsidR="004D0541" w:rsidRPr="008B0C77">
        <w:rPr>
          <w:spacing w:val="-2"/>
          <w:szCs w:val="22"/>
        </w:rPr>
        <w:t>he</w:t>
      </w:r>
      <w:r w:rsidR="004D0541" w:rsidRPr="008B0C77">
        <w:rPr>
          <w:szCs w:val="22"/>
        </w:rPr>
        <w:t>r</w:t>
      </w:r>
      <w:r w:rsidR="004D0541" w:rsidRPr="008B0C77">
        <w:rPr>
          <w:spacing w:val="5"/>
          <w:szCs w:val="22"/>
        </w:rPr>
        <w:t xml:space="preserve"> </w:t>
      </w:r>
      <w:r w:rsidR="004D0541" w:rsidRPr="008B0C77">
        <w:rPr>
          <w:spacing w:val="-4"/>
          <w:szCs w:val="22"/>
        </w:rPr>
        <w:t>I</w:t>
      </w:r>
      <w:r w:rsidR="004D0541" w:rsidRPr="008B0C77">
        <w:rPr>
          <w:spacing w:val="-1"/>
          <w:szCs w:val="22"/>
        </w:rPr>
        <w:t>D</w:t>
      </w:r>
      <w:r w:rsidR="004D0541" w:rsidRPr="008B0C77">
        <w:rPr>
          <w:szCs w:val="22"/>
        </w:rPr>
        <w:t>)</w:t>
      </w:r>
      <w:r w:rsidR="004D0541" w:rsidRPr="008B0C77">
        <w:rPr>
          <w:spacing w:val="5"/>
          <w:szCs w:val="22"/>
        </w:rPr>
        <w:t xml:space="preserve"> </w:t>
      </w:r>
      <w:r w:rsidR="004D0541" w:rsidRPr="008B0C77">
        <w:rPr>
          <w:szCs w:val="22"/>
        </w:rPr>
        <w:t>and</w:t>
      </w:r>
      <w:r w:rsidR="004D0541" w:rsidRPr="008B0C77">
        <w:rPr>
          <w:spacing w:val="5"/>
          <w:szCs w:val="22"/>
        </w:rPr>
        <w:t xml:space="preserve"> </w:t>
      </w:r>
      <w:r w:rsidR="004D0541" w:rsidRPr="008B0C77">
        <w:rPr>
          <w:szCs w:val="22"/>
        </w:rPr>
        <w:t>en</w:t>
      </w:r>
      <w:r w:rsidR="004D0541" w:rsidRPr="008B0C77">
        <w:rPr>
          <w:spacing w:val="1"/>
          <w:szCs w:val="22"/>
        </w:rPr>
        <w:t>t</w:t>
      </w:r>
      <w:r w:rsidR="004D0541" w:rsidRPr="008B0C77">
        <w:rPr>
          <w:szCs w:val="22"/>
        </w:rPr>
        <w:t>er</w:t>
      </w:r>
      <w:r w:rsidR="004D0541" w:rsidRPr="008B0C77">
        <w:rPr>
          <w:spacing w:val="4"/>
          <w:szCs w:val="22"/>
        </w:rPr>
        <w:t xml:space="preserve"> </w:t>
      </w:r>
      <w:r w:rsidR="004D0541" w:rsidRPr="008B0C77">
        <w:rPr>
          <w:spacing w:val="1"/>
          <w:szCs w:val="22"/>
        </w:rPr>
        <w:t>t</w:t>
      </w:r>
      <w:r w:rsidR="004D0541" w:rsidRPr="008B0C77">
        <w:rPr>
          <w:szCs w:val="22"/>
        </w:rPr>
        <w:t>he</w:t>
      </w:r>
      <w:r w:rsidR="004D0541" w:rsidRPr="008B0C77">
        <w:rPr>
          <w:spacing w:val="5"/>
          <w:szCs w:val="22"/>
        </w:rPr>
        <w:t xml:space="preserve"> </w:t>
      </w:r>
      <w:r w:rsidR="004D0541" w:rsidRPr="008B0C77">
        <w:rPr>
          <w:spacing w:val="-1"/>
          <w:szCs w:val="22"/>
        </w:rPr>
        <w:t>l</w:t>
      </w:r>
      <w:r w:rsidR="004D0541" w:rsidRPr="008B0C77">
        <w:rPr>
          <w:szCs w:val="22"/>
        </w:rPr>
        <w:t>e</w:t>
      </w:r>
      <w:r w:rsidR="004D0541" w:rsidRPr="008B0C77">
        <w:rPr>
          <w:spacing w:val="-1"/>
          <w:szCs w:val="22"/>
        </w:rPr>
        <w:t>t</w:t>
      </w:r>
      <w:r w:rsidR="004D0541" w:rsidRPr="008B0C77">
        <w:rPr>
          <w:spacing w:val="1"/>
          <w:szCs w:val="22"/>
        </w:rPr>
        <w:t>t</w:t>
      </w:r>
      <w:r w:rsidR="004D0541" w:rsidRPr="008B0C77">
        <w:rPr>
          <w:spacing w:val="-2"/>
          <w:szCs w:val="22"/>
        </w:rPr>
        <w:t>e</w:t>
      </w:r>
      <w:r w:rsidR="004D0541" w:rsidRPr="008B0C77">
        <w:rPr>
          <w:spacing w:val="1"/>
          <w:szCs w:val="22"/>
        </w:rPr>
        <w:t>r</w:t>
      </w:r>
      <w:r w:rsidR="004D0541" w:rsidRPr="008B0C77">
        <w:rPr>
          <w:szCs w:val="22"/>
        </w:rPr>
        <w:t>s</w:t>
      </w:r>
      <w:r w:rsidR="004D0541" w:rsidRPr="008B0C77">
        <w:rPr>
          <w:spacing w:val="5"/>
          <w:szCs w:val="22"/>
        </w:rPr>
        <w:t xml:space="preserve"> </w:t>
      </w:r>
      <w:r w:rsidR="004D0541" w:rsidRPr="008B0C77">
        <w:rPr>
          <w:spacing w:val="-2"/>
          <w:szCs w:val="22"/>
        </w:rPr>
        <w:t>“</w:t>
      </w:r>
      <w:r w:rsidR="004D0541" w:rsidRPr="008B0C77">
        <w:rPr>
          <w:szCs w:val="22"/>
        </w:rPr>
        <w:t>F</w:t>
      </w:r>
      <w:r w:rsidR="004D0541" w:rsidRPr="008B0C77">
        <w:rPr>
          <w:spacing w:val="-1"/>
          <w:szCs w:val="22"/>
        </w:rPr>
        <w:t>OR</w:t>
      </w:r>
      <w:r w:rsidR="004D0541" w:rsidRPr="008B0C77">
        <w:rPr>
          <w:szCs w:val="22"/>
        </w:rPr>
        <w:t>F”</w:t>
      </w:r>
      <w:r w:rsidR="004D0541" w:rsidRPr="008B0C77">
        <w:rPr>
          <w:spacing w:val="5"/>
          <w:szCs w:val="22"/>
        </w:rPr>
        <w:t xml:space="preserve"> </w:t>
      </w:r>
      <w:r w:rsidR="004D0541" w:rsidRPr="008B0C77">
        <w:rPr>
          <w:spacing w:val="1"/>
          <w:szCs w:val="22"/>
        </w:rPr>
        <w:t>i</w:t>
      </w:r>
      <w:r w:rsidR="004D0541" w:rsidRPr="008B0C77">
        <w:rPr>
          <w:szCs w:val="22"/>
        </w:rPr>
        <w:t>n</w:t>
      </w:r>
      <w:r w:rsidR="004D0541" w:rsidRPr="008B0C77">
        <w:rPr>
          <w:spacing w:val="5"/>
          <w:szCs w:val="22"/>
        </w:rPr>
        <w:t xml:space="preserve"> </w:t>
      </w:r>
      <w:r w:rsidR="004D0541" w:rsidRPr="008B0C77">
        <w:rPr>
          <w:szCs w:val="22"/>
        </w:rPr>
        <w:t>b</w:t>
      </w:r>
      <w:r w:rsidR="004D0541" w:rsidRPr="008B0C77">
        <w:rPr>
          <w:spacing w:val="1"/>
          <w:szCs w:val="22"/>
        </w:rPr>
        <w:t>l</w:t>
      </w:r>
      <w:r w:rsidR="004D0541" w:rsidRPr="008B0C77">
        <w:rPr>
          <w:spacing w:val="-2"/>
          <w:szCs w:val="22"/>
        </w:rPr>
        <w:t>o</w:t>
      </w:r>
      <w:r w:rsidR="004D0541" w:rsidRPr="008B0C77">
        <w:rPr>
          <w:szCs w:val="22"/>
        </w:rPr>
        <w:t>ck</w:t>
      </w:r>
      <w:r w:rsidR="004D0541" w:rsidRPr="008B0C77">
        <w:rPr>
          <w:spacing w:val="3"/>
          <w:szCs w:val="22"/>
        </w:rPr>
        <w:t xml:space="preserve"> </w:t>
      </w:r>
      <w:r w:rsidR="004D0541" w:rsidRPr="008B0C77">
        <w:rPr>
          <w:szCs w:val="22"/>
        </w:rPr>
        <w:t>nu</w:t>
      </w:r>
      <w:r w:rsidR="004D0541" w:rsidRPr="008B0C77">
        <w:rPr>
          <w:spacing w:val="-4"/>
          <w:szCs w:val="22"/>
        </w:rPr>
        <w:t>m</w:t>
      </w:r>
      <w:r w:rsidR="004D0541" w:rsidRPr="008B0C77">
        <w:rPr>
          <w:szCs w:val="22"/>
        </w:rPr>
        <w:t>ber 24A</w:t>
      </w:r>
      <w:r w:rsidR="004D0541" w:rsidRPr="008B0C77">
        <w:rPr>
          <w:spacing w:val="28"/>
          <w:szCs w:val="22"/>
        </w:rPr>
        <w:t xml:space="preserve"> </w:t>
      </w:r>
      <w:r w:rsidR="004D0541" w:rsidRPr="008B0C77">
        <w:rPr>
          <w:spacing w:val="1"/>
          <w:szCs w:val="22"/>
        </w:rPr>
        <w:t>(</w:t>
      </w:r>
      <w:r w:rsidR="004D0541" w:rsidRPr="008B0C77">
        <w:rPr>
          <w:szCs w:val="22"/>
        </w:rPr>
        <w:t>pay</w:t>
      </w:r>
      <w:r w:rsidR="004D0541" w:rsidRPr="008B0C77">
        <w:rPr>
          <w:spacing w:val="-3"/>
          <w:szCs w:val="22"/>
        </w:rPr>
        <w:t>m</w:t>
      </w:r>
      <w:r w:rsidR="004D0541" w:rsidRPr="008B0C77">
        <w:rPr>
          <w:szCs w:val="22"/>
        </w:rPr>
        <w:t>ent</w:t>
      </w:r>
      <w:r w:rsidR="004D0541" w:rsidRPr="008B0C77">
        <w:rPr>
          <w:spacing w:val="30"/>
          <w:szCs w:val="22"/>
        </w:rPr>
        <w:t xml:space="preserve"> </w:t>
      </w:r>
      <w:r w:rsidR="004D0541" w:rsidRPr="008B0C77">
        <w:rPr>
          <w:spacing w:val="1"/>
          <w:szCs w:val="22"/>
        </w:rPr>
        <w:t>t</w:t>
      </w:r>
      <w:r w:rsidR="004D0541" w:rsidRPr="008B0C77">
        <w:rPr>
          <w:spacing w:val="-2"/>
          <w:szCs w:val="22"/>
        </w:rPr>
        <w:t>y</w:t>
      </w:r>
      <w:r w:rsidR="004D0541" w:rsidRPr="008B0C77">
        <w:rPr>
          <w:szCs w:val="22"/>
        </w:rPr>
        <w:t>pe</w:t>
      </w:r>
      <w:r w:rsidR="004D0541" w:rsidRPr="008B0C77">
        <w:rPr>
          <w:spacing w:val="29"/>
          <w:szCs w:val="22"/>
        </w:rPr>
        <w:t xml:space="preserve"> </w:t>
      </w:r>
      <w:r w:rsidR="004D0541" w:rsidRPr="008B0C77">
        <w:rPr>
          <w:szCs w:val="22"/>
        </w:rPr>
        <w:t>code</w:t>
      </w:r>
      <w:r w:rsidR="004D0541" w:rsidRPr="008B0C77">
        <w:rPr>
          <w:spacing w:val="1"/>
          <w:szCs w:val="22"/>
        </w:rPr>
        <w:t>)</w:t>
      </w:r>
      <w:r w:rsidR="004D0541" w:rsidRPr="008B0C77">
        <w:rPr>
          <w:szCs w:val="22"/>
        </w:rPr>
        <w:t xml:space="preserve">.  Below are additional instructions that should be followed based on the form of payment selected:  </w:t>
      </w:r>
    </w:p>
    <w:p w:rsidR="004D0541" w:rsidRPr="005917AA" w:rsidRDefault="004D0541" w:rsidP="005917AA">
      <w:pPr>
        <w:pStyle w:val="ListParagraph"/>
        <w:numPr>
          <w:ilvl w:val="0"/>
          <w:numId w:val="15"/>
        </w:numPr>
        <w:tabs>
          <w:tab w:val="left" w:pos="1180"/>
        </w:tabs>
        <w:ind w:right="58"/>
        <w:rPr>
          <w:szCs w:val="22"/>
        </w:rPr>
      </w:pPr>
      <w:r w:rsidRPr="007D7029">
        <w:rPr>
          <w:sz w:val="22"/>
          <w:szCs w:val="22"/>
        </w:rPr>
        <w:t>Pay</w:t>
      </w:r>
      <w:r w:rsidRPr="007D7029">
        <w:rPr>
          <w:spacing w:val="-4"/>
          <w:sz w:val="22"/>
          <w:szCs w:val="22"/>
        </w:rPr>
        <w:t>m</w:t>
      </w:r>
      <w:r w:rsidRPr="007D7029">
        <w:rPr>
          <w:sz w:val="22"/>
          <w:szCs w:val="22"/>
        </w:rPr>
        <w:t xml:space="preserve">ent by </w:t>
      </w:r>
      <w:r w:rsidRPr="007D7029">
        <w:rPr>
          <w:spacing w:val="3"/>
          <w:sz w:val="22"/>
          <w:szCs w:val="22"/>
        </w:rPr>
        <w:t xml:space="preserve"> </w:t>
      </w:r>
      <w:r w:rsidRPr="007D7029">
        <w:rPr>
          <w:sz w:val="22"/>
          <w:szCs w:val="22"/>
        </w:rPr>
        <w:t xml:space="preserve">check </w:t>
      </w:r>
      <w:r w:rsidRPr="007D7029">
        <w:rPr>
          <w:spacing w:val="3"/>
          <w:sz w:val="22"/>
          <w:szCs w:val="22"/>
        </w:rPr>
        <w:t xml:space="preserve"> </w:t>
      </w:r>
      <w:r w:rsidRPr="007D7029">
        <w:rPr>
          <w:sz w:val="22"/>
          <w:szCs w:val="22"/>
        </w:rPr>
        <w:t xml:space="preserve">or </w:t>
      </w:r>
      <w:r w:rsidRPr="007D7029">
        <w:rPr>
          <w:spacing w:val="6"/>
          <w:sz w:val="22"/>
          <w:szCs w:val="22"/>
        </w:rPr>
        <w:t xml:space="preserve"> </w:t>
      </w:r>
      <w:r w:rsidRPr="007D7029">
        <w:rPr>
          <w:spacing w:val="-4"/>
          <w:sz w:val="22"/>
          <w:szCs w:val="22"/>
        </w:rPr>
        <w:t>m</w:t>
      </w:r>
      <w:r w:rsidRPr="007D7029">
        <w:rPr>
          <w:sz w:val="22"/>
          <w:szCs w:val="22"/>
        </w:rPr>
        <w:t xml:space="preserve">oney </w:t>
      </w:r>
      <w:r w:rsidRPr="007D7029">
        <w:rPr>
          <w:spacing w:val="3"/>
          <w:sz w:val="22"/>
          <w:szCs w:val="22"/>
        </w:rPr>
        <w:t xml:space="preserve"> </w:t>
      </w:r>
      <w:r w:rsidRPr="007D7029">
        <w:rPr>
          <w:sz w:val="22"/>
          <w:szCs w:val="22"/>
        </w:rPr>
        <w:t>o</w:t>
      </w:r>
      <w:r w:rsidRPr="007D7029">
        <w:rPr>
          <w:spacing w:val="1"/>
          <w:sz w:val="22"/>
          <w:szCs w:val="22"/>
        </w:rPr>
        <w:t>r</w:t>
      </w:r>
      <w:r w:rsidRPr="007D7029">
        <w:rPr>
          <w:sz w:val="22"/>
          <w:szCs w:val="22"/>
        </w:rPr>
        <w:t xml:space="preserve">der </w:t>
      </w:r>
      <w:r w:rsidRPr="007D7029">
        <w:rPr>
          <w:spacing w:val="4"/>
          <w:sz w:val="22"/>
          <w:szCs w:val="22"/>
        </w:rPr>
        <w:t xml:space="preserve"> </w:t>
      </w:r>
      <w:r w:rsidRPr="007D7029">
        <w:rPr>
          <w:spacing w:val="-4"/>
          <w:sz w:val="22"/>
          <w:szCs w:val="22"/>
        </w:rPr>
        <w:t>m</w:t>
      </w:r>
      <w:r w:rsidRPr="007D7029">
        <w:rPr>
          <w:sz w:val="22"/>
          <w:szCs w:val="22"/>
        </w:rPr>
        <w:t xml:space="preserve">ust </w:t>
      </w:r>
      <w:r w:rsidRPr="007D7029">
        <w:rPr>
          <w:spacing w:val="6"/>
          <w:sz w:val="22"/>
          <w:szCs w:val="22"/>
        </w:rPr>
        <w:t xml:space="preserve"> </w:t>
      </w:r>
      <w:r w:rsidRPr="007D7029">
        <w:rPr>
          <w:sz w:val="22"/>
          <w:szCs w:val="22"/>
        </w:rPr>
        <w:t xml:space="preserve">be </w:t>
      </w:r>
      <w:r w:rsidRPr="007D7029">
        <w:rPr>
          <w:spacing w:val="5"/>
          <w:sz w:val="22"/>
          <w:szCs w:val="22"/>
        </w:rPr>
        <w:t xml:space="preserve"> </w:t>
      </w:r>
      <w:r w:rsidRPr="007D7029">
        <w:rPr>
          <w:spacing w:val="-4"/>
          <w:sz w:val="22"/>
          <w:szCs w:val="22"/>
        </w:rPr>
        <w:t>m</w:t>
      </w:r>
      <w:r w:rsidRPr="007D7029">
        <w:rPr>
          <w:sz w:val="22"/>
          <w:szCs w:val="22"/>
        </w:rPr>
        <w:t xml:space="preserve">ade </w:t>
      </w:r>
      <w:r w:rsidRPr="007D7029">
        <w:rPr>
          <w:spacing w:val="3"/>
          <w:sz w:val="22"/>
          <w:szCs w:val="22"/>
        </w:rPr>
        <w:t xml:space="preserve"> </w:t>
      </w:r>
      <w:r w:rsidRPr="007D7029">
        <w:rPr>
          <w:sz w:val="22"/>
          <w:szCs w:val="22"/>
        </w:rPr>
        <w:t>p</w:t>
      </w:r>
      <w:r w:rsidRPr="007D7029">
        <w:rPr>
          <w:spacing w:val="4"/>
          <w:sz w:val="22"/>
          <w:szCs w:val="22"/>
        </w:rPr>
        <w:t>a</w:t>
      </w:r>
      <w:r w:rsidRPr="007D7029">
        <w:rPr>
          <w:spacing w:val="-2"/>
          <w:sz w:val="22"/>
          <w:szCs w:val="22"/>
        </w:rPr>
        <w:t>y</w:t>
      </w:r>
      <w:r w:rsidRPr="007D7029">
        <w:rPr>
          <w:sz w:val="22"/>
          <w:szCs w:val="22"/>
        </w:rPr>
        <w:t>ab</w:t>
      </w:r>
      <w:r w:rsidRPr="007D7029">
        <w:rPr>
          <w:spacing w:val="1"/>
          <w:sz w:val="22"/>
          <w:szCs w:val="22"/>
        </w:rPr>
        <w:t>l</w:t>
      </w:r>
      <w:r w:rsidRPr="007D7029">
        <w:rPr>
          <w:sz w:val="22"/>
          <w:szCs w:val="22"/>
        </w:rPr>
        <w:t xml:space="preserve">e </w:t>
      </w:r>
      <w:r w:rsidRPr="007D7029">
        <w:rPr>
          <w:spacing w:val="3"/>
          <w:sz w:val="22"/>
          <w:szCs w:val="22"/>
        </w:rPr>
        <w:t xml:space="preserve"> </w:t>
      </w:r>
      <w:r w:rsidRPr="007D7029">
        <w:rPr>
          <w:spacing w:val="1"/>
          <w:sz w:val="22"/>
          <w:szCs w:val="22"/>
        </w:rPr>
        <w:t>t</w:t>
      </w:r>
      <w:r w:rsidRPr="007D7029">
        <w:rPr>
          <w:sz w:val="22"/>
          <w:szCs w:val="22"/>
        </w:rPr>
        <w:t xml:space="preserve">o </w:t>
      </w:r>
      <w:r w:rsidRPr="007D7029">
        <w:rPr>
          <w:spacing w:val="3"/>
          <w:sz w:val="22"/>
          <w:szCs w:val="22"/>
        </w:rPr>
        <w:t xml:space="preserve"> </w:t>
      </w:r>
      <w:r w:rsidRPr="007D7029">
        <w:rPr>
          <w:spacing w:val="1"/>
          <w:sz w:val="22"/>
          <w:szCs w:val="22"/>
        </w:rPr>
        <w:t>t</w:t>
      </w:r>
      <w:r w:rsidRPr="007D7029">
        <w:rPr>
          <w:sz w:val="22"/>
          <w:szCs w:val="22"/>
        </w:rPr>
        <w:t xml:space="preserve">he </w:t>
      </w:r>
      <w:r w:rsidRPr="007D7029">
        <w:rPr>
          <w:spacing w:val="3"/>
          <w:sz w:val="22"/>
          <w:szCs w:val="22"/>
        </w:rPr>
        <w:t xml:space="preserve"> </w:t>
      </w:r>
      <w:r w:rsidRPr="007D7029">
        <w:rPr>
          <w:sz w:val="22"/>
          <w:szCs w:val="22"/>
        </w:rPr>
        <w:t>o</w:t>
      </w:r>
      <w:r w:rsidRPr="007D7029">
        <w:rPr>
          <w:spacing w:val="1"/>
          <w:sz w:val="22"/>
          <w:szCs w:val="22"/>
        </w:rPr>
        <w:t>r</w:t>
      </w:r>
      <w:r w:rsidRPr="007D7029">
        <w:rPr>
          <w:spacing w:val="-2"/>
          <w:sz w:val="22"/>
          <w:szCs w:val="22"/>
        </w:rPr>
        <w:t>d</w:t>
      </w:r>
      <w:r w:rsidRPr="007D7029">
        <w:rPr>
          <w:sz w:val="22"/>
          <w:szCs w:val="22"/>
        </w:rPr>
        <w:t xml:space="preserve">er </w:t>
      </w:r>
      <w:r w:rsidRPr="007D7029">
        <w:rPr>
          <w:spacing w:val="4"/>
          <w:sz w:val="22"/>
          <w:szCs w:val="22"/>
        </w:rPr>
        <w:t xml:space="preserve"> </w:t>
      </w:r>
      <w:r w:rsidRPr="007D7029">
        <w:rPr>
          <w:sz w:val="22"/>
          <w:szCs w:val="22"/>
        </w:rPr>
        <w:t xml:space="preserve">of </w:t>
      </w:r>
      <w:r w:rsidRPr="007D7029">
        <w:rPr>
          <w:spacing w:val="3"/>
          <w:sz w:val="22"/>
          <w:szCs w:val="22"/>
        </w:rPr>
        <w:t xml:space="preserve"> </w:t>
      </w:r>
      <w:r w:rsidRPr="007D7029">
        <w:rPr>
          <w:spacing w:val="1"/>
          <w:sz w:val="22"/>
          <w:szCs w:val="22"/>
        </w:rPr>
        <w:t>t</w:t>
      </w:r>
      <w:r w:rsidRPr="007D7029">
        <w:rPr>
          <w:sz w:val="22"/>
          <w:szCs w:val="22"/>
        </w:rPr>
        <w:t xml:space="preserve">he </w:t>
      </w:r>
      <w:r w:rsidRPr="007D7029">
        <w:rPr>
          <w:spacing w:val="3"/>
          <w:sz w:val="22"/>
          <w:szCs w:val="22"/>
        </w:rPr>
        <w:t xml:space="preserve"> </w:t>
      </w:r>
      <w:r w:rsidRPr="007D7029">
        <w:rPr>
          <w:sz w:val="22"/>
          <w:szCs w:val="22"/>
        </w:rPr>
        <w:t>Fed</w:t>
      </w:r>
      <w:r w:rsidRPr="007D7029">
        <w:rPr>
          <w:spacing w:val="-2"/>
          <w:sz w:val="22"/>
          <w:szCs w:val="22"/>
        </w:rPr>
        <w:t>e</w:t>
      </w:r>
      <w:r w:rsidRPr="007D7029">
        <w:rPr>
          <w:spacing w:val="1"/>
          <w:sz w:val="22"/>
          <w:szCs w:val="22"/>
        </w:rPr>
        <w:t>r</w:t>
      </w:r>
      <w:r w:rsidRPr="007D7029">
        <w:rPr>
          <w:spacing w:val="-2"/>
          <w:sz w:val="22"/>
          <w:szCs w:val="22"/>
        </w:rPr>
        <w:t>a</w:t>
      </w:r>
      <w:r w:rsidRPr="007D7029">
        <w:rPr>
          <w:sz w:val="22"/>
          <w:szCs w:val="22"/>
        </w:rPr>
        <w:t xml:space="preserve">l </w:t>
      </w:r>
      <w:r w:rsidRPr="007D7029">
        <w:rPr>
          <w:spacing w:val="-1"/>
          <w:sz w:val="22"/>
          <w:szCs w:val="22"/>
        </w:rPr>
        <w:t>C</w:t>
      </w:r>
      <w:r w:rsidRPr="007D7029">
        <w:rPr>
          <w:sz w:val="22"/>
          <w:szCs w:val="22"/>
        </w:rPr>
        <w:t>o</w:t>
      </w:r>
      <w:r w:rsidRPr="007D7029">
        <w:rPr>
          <w:spacing w:val="-1"/>
          <w:sz w:val="22"/>
          <w:szCs w:val="22"/>
        </w:rPr>
        <w:t>m</w:t>
      </w:r>
      <w:r w:rsidRPr="005917AA">
        <w:rPr>
          <w:spacing w:val="-4"/>
          <w:sz w:val="22"/>
          <w:szCs w:val="22"/>
        </w:rPr>
        <w:t>m</w:t>
      </w:r>
      <w:r w:rsidRPr="005917AA">
        <w:rPr>
          <w:sz w:val="22"/>
          <w:szCs w:val="22"/>
        </w:rPr>
        <w:t>un</w:t>
      </w:r>
      <w:r w:rsidRPr="005917AA">
        <w:rPr>
          <w:spacing w:val="1"/>
          <w:sz w:val="22"/>
          <w:szCs w:val="22"/>
        </w:rPr>
        <w:t>i</w:t>
      </w:r>
      <w:r w:rsidRPr="005917AA">
        <w:rPr>
          <w:sz w:val="22"/>
          <w:szCs w:val="22"/>
        </w:rPr>
        <w:t>ca</w:t>
      </w:r>
      <w:r w:rsidRPr="005917AA">
        <w:rPr>
          <w:spacing w:val="1"/>
          <w:sz w:val="22"/>
          <w:szCs w:val="22"/>
        </w:rPr>
        <w:t>ti</w:t>
      </w:r>
      <w:r w:rsidRPr="005917AA">
        <w:rPr>
          <w:sz w:val="22"/>
          <w:szCs w:val="22"/>
        </w:rPr>
        <w:t>o</w:t>
      </w:r>
      <w:r w:rsidRPr="005917AA">
        <w:rPr>
          <w:spacing w:val="-2"/>
          <w:sz w:val="22"/>
          <w:szCs w:val="22"/>
        </w:rPr>
        <w:t>n</w:t>
      </w:r>
      <w:r w:rsidRPr="005917AA">
        <w:rPr>
          <w:sz w:val="22"/>
          <w:szCs w:val="22"/>
        </w:rPr>
        <w:t>s Co</w:t>
      </w:r>
      <w:r w:rsidRPr="005917AA">
        <w:rPr>
          <w:spacing w:val="-2"/>
          <w:sz w:val="22"/>
          <w:szCs w:val="22"/>
        </w:rPr>
        <w:t>m</w:t>
      </w:r>
      <w:r w:rsidRPr="005917AA">
        <w:rPr>
          <w:spacing w:val="-4"/>
          <w:sz w:val="22"/>
          <w:szCs w:val="22"/>
        </w:rPr>
        <w:t>m</w:t>
      </w:r>
      <w:r w:rsidRPr="005917AA">
        <w:rPr>
          <w:spacing w:val="1"/>
          <w:sz w:val="22"/>
          <w:szCs w:val="22"/>
        </w:rPr>
        <w:t>i</w:t>
      </w:r>
      <w:r w:rsidRPr="005917AA">
        <w:rPr>
          <w:sz w:val="22"/>
          <w:szCs w:val="22"/>
        </w:rPr>
        <w:t>s</w:t>
      </w:r>
      <w:r w:rsidRPr="005917AA">
        <w:rPr>
          <w:spacing w:val="1"/>
          <w:sz w:val="22"/>
          <w:szCs w:val="22"/>
        </w:rPr>
        <w:t>si</w:t>
      </w:r>
      <w:r w:rsidRPr="005917AA">
        <w:rPr>
          <w:sz w:val="22"/>
          <w:szCs w:val="22"/>
        </w:rPr>
        <w:t xml:space="preserve">on. </w:t>
      </w:r>
      <w:r w:rsidRPr="005917AA">
        <w:rPr>
          <w:spacing w:val="2"/>
          <w:sz w:val="22"/>
          <w:szCs w:val="22"/>
        </w:rPr>
        <w:t xml:space="preserve"> </w:t>
      </w:r>
      <w:r w:rsidRPr="005917AA">
        <w:rPr>
          <w:sz w:val="22"/>
          <w:szCs w:val="22"/>
        </w:rPr>
        <w:t>Such pay</w:t>
      </w:r>
      <w:r w:rsidRPr="005917AA">
        <w:rPr>
          <w:spacing w:val="-3"/>
          <w:sz w:val="22"/>
          <w:szCs w:val="22"/>
        </w:rPr>
        <w:t>m</w:t>
      </w:r>
      <w:r w:rsidRPr="005917AA">
        <w:rPr>
          <w:sz w:val="22"/>
          <w:szCs w:val="22"/>
        </w:rPr>
        <w:t>en</w:t>
      </w:r>
      <w:r w:rsidRPr="005917AA">
        <w:rPr>
          <w:spacing w:val="1"/>
          <w:sz w:val="22"/>
          <w:szCs w:val="22"/>
        </w:rPr>
        <w:t>t</w:t>
      </w:r>
      <w:r w:rsidRPr="005917AA">
        <w:rPr>
          <w:sz w:val="22"/>
          <w:szCs w:val="22"/>
        </w:rPr>
        <w:t>s</w:t>
      </w:r>
      <w:r w:rsidRPr="005917AA">
        <w:rPr>
          <w:spacing w:val="1"/>
          <w:sz w:val="22"/>
          <w:szCs w:val="22"/>
        </w:rPr>
        <w:t xml:space="preserve"> </w:t>
      </w:r>
      <w:r w:rsidRPr="005917AA">
        <w:rPr>
          <w:spacing w:val="-2"/>
          <w:sz w:val="22"/>
          <w:szCs w:val="22"/>
        </w:rPr>
        <w:t>(</w:t>
      </w:r>
      <w:r w:rsidRPr="005917AA">
        <w:rPr>
          <w:sz w:val="22"/>
          <w:szCs w:val="22"/>
        </w:rPr>
        <w:t>a</w:t>
      </w:r>
      <w:r w:rsidRPr="005917AA">
        <w:rPr>
          <w:spacing w:val="1"/>
          <w:sz w:val="22"/>
          <w:szCs w:val="22"/>
        </w:rPr>
        <w:t>l</w:t>
      </w:r>
      <w:r w:rsidRPr="005917AA">
        <w:rPr>
          <w:spacing w:val="-2"/>
          <w:sz w:val="22"/>
          <w:szCs w:val="22"/>
        </w:rPr>
        <w:t>o</w:t>
      </w:r>
      <w:r w:rsidRPr="005917AA">
        <w:rPr>
          <w:sz w:val="22"/>
          <w:szCs w:val="22"/>
        </w:rPr>
        <w:t xml:space="preserve">ng </w:t>
      </w:r>
      <w:r w:rsidRPr="005917AA">
        <w:rPr>
          <w:spacing w:val="-1"/>
          <w:sz w:val="22"/>
          <w:szCs w:val="22"/>
        </w:rPr>
        <w:t>w</w:t>
      </w:r>
      <w:r w:rsidRPr="005917AA">
        <w:rPr>
          <w:spacing w:val="1"/>
          <w:sz w:val="22"/>
          <w:szCs w:val="22"/>
        </w:rPr>
        <w:t>it</w:t>
      </w:r>
      <w:r w:rsidRPr="005917AA">
        <w:rPr>
          <w:sz w:val="22"/>
          <w:szCs w:val="22"/>
        </w:rPr>
        <w:t xml:space="preserve">h </w:t>
      </w:r>
      <w:r w:rsidRPr="005917AA">
        <w:rPr>
          <w:spacing w:val="1"/>
          <w:sz w:val="22"/>
          <w:szCs w:val="22"/>
        </w:rPr>
        <w:t>t</w:t>
      </w:r>
      <w:r w:rsidRPr="005917AA">
        <w:rPr>
          <w:spacing w:val="-2"/>
          <w:sz w:val="22"/>
          <w:szCs w:val="22"/>
        </w:rPr>
        <w:t>h</w:t>
      </w:r>
      <w:r w:rsidRPr="005917AA">
        <w:rPr>
          <w:sz w:val="22"/>
          <w:szCs w:val="22"/>
        </w:rPr>
        <w:t>e co</w:t>
      </w:r>
      <w:r w:rsidRPr="005917AA">
        <w:rPr>
          <w:spacing w:val="-4"/>
          <w:sz w:val="22"/>
          <w:szCs w:val="22"/>
        </w:rPr>
        <w:t>m</w:t>
      </w:r>
      <w:r w:rsidRPr="005917AA">
        <w:rPr>
          <w:sz w:val="22"/>
          <w:szCs w:val="22"/>
        </w:rPr>
        <w:t>p</w:t>
      </w:r>
      <w:r w:rsidRPr="005917AA">
        <w:rPr>
          <w:spacing w:val="1"/>
          <w:sz w:val="22"/>
          <w:szCs w:val="22"/>
        </w:rPr>
        <w:t>l</w:t>
      </w:r>
      <w:r w:rsidRPr="005917AA">
        <w:rPr>
          <w:sz w:val="22"/>
          <w:szCs w:val="22"/>
        </w:rPr>
        <w:t>e</w:t>
      </w:r>
      <w:r w:rsidRPr="005917AA">
        <w:rPr>
          <w:spacing w:val="1"/>
          <w:sz w:val="22"/>
          <w:szCs w:val="22"/>
        </w:rPr>
        <w:t>t</w:t>
      </w:r>
      <w:r w:rsidRPr="005917AA">
        <w:rPr>
          <w:sz w:val="22"/>
          <w:szCs w:val="22"/>
        </w:rPr>
        <w:t>ed Fo</w:t>
      </w:r>
      <w:r w:rsidRPr="005917AA">
        <w:rPr>
          <w:spacing w:val="1"/>
          <w:sz w:val="22"/>
          <w:szCs w:val="22"/>
        </w:rPr>
        <w:t>r</w:t>
      </w:r>
      <w:r w:rsidRPr="005917AA">
        <w:rPr>
          <w:sz w:val="22"/>
          <w:szCs w:val="22"/>
        </w:rPr>
        <w:t>m</w:t>
      </w:r>
      <w:r w:rsidRPr="005917AA">
        <w:rPr>
          <w:spacing w:val="-4"/>
          <w:sz w:val="22"/>
          <w:szCs w:val="22"/>
        </w:rPr>
        <w:t xml:space="preserve"> </w:t>
      </w:r>
      <w:r w:rsidRPr="005917AA">
        <w:rPr>
          <w:sz w:val="22"/>
          <w:szCs w:val="22"/>
        </w:rPr>
        <w:t>159)</w:t>
      </w:r>
      <w:r w:rsidRPr="005917AA">
        <w:rPr>
          <w:spacing w:val="4"/>
          <w:sz w:val="22"/>
          <w:szCs w:val="22"/>
        </w:rPr>
        <w:t xml:space="preserve"> </w:t>
      </w:r>
      <w:r w:rsidRPr="005917AA">
        <w:rPr>
          <w:spacing w:val="-4"/>
          <w:sz w:val="22"/>
          <w:szCs w:val="22"/>
        </w:rPr>
        <w:t>m</w:t>
      </w:r>
      <w:r w:rsidRPr="005917AA">
        <w:rPr>
          <w:sz w:val="22"/>
          <w:szCs w:val="22"/>
        </w:rPr>
        <w:t>ust</w:t>
      </w:r>
      <w:r w:rsidRPr="005917AA">
        <w:rPr>
          <w:spacing w:val="2"/>
          <w:sz w:val="22"/>
          <w:szCs w:val="22"/>
        </w:rPr>
        <w:t xml:space="preserve"> </w:t>
      </w:r>
      <w:r w:rsidRPr="005917AA">
        <w:rPr>
          <w:sz w:val="22"/>
          <w:szCs w:val="22"/>
        </w:rPr>
        <w:t xml:space="preserve">be </w:t>
      </w:r>
      <w:r w:rsidRPr="005917AA">
        <w:rPr>
          <w:spacing w:val="-4"/>
          <w:sz w:val="22"/>
          <w:szCs w:val="22"/>
        </w:rPr>
        <w:t>m</w:t>
      </w:r>
      <w:r w:rsidRPr="005917AA">
        <w:rPr>
          <w:sz w:val="22"/>
          <w:szCs w:val="22"/>
        </w:rPr>
        <w:t>a</w:t>
      </w:r>
      <w:r w:rsidRPr="005917AA">
        <w:rPr>
          <w:spacing w:val="1"/>
          <w:sz w:val="22"/>
          <w:szCs w:val="22"/>
        </w:rPr>
        <w:t>il</w:t>
      </w:r>
      <w:r w:rsidRPr="005917AA">
        <w:rPr>
          <w:sz w:val="22"/>
          <w:szCs w:val="22"/>
        </w:rPr>
        <w:t>ed</w:t>
      </w:r>
      <w:r w:rsidRPr="005917AA">
        <w:rPr>
          <w:spacing w:val="29"/>
          <w:sz w:val="22"/>
          <w:szCs w:val="22"/>
        </w:rPr>
        <w:t xml:space="preserve"> </w:t>
      </w:r>
      <w:r w:rsidRPr="005917AA">
        <w:rPr>
          <w:spacing w:val="1"/>
          <w:sz w:val="22"/>
          <w:szCs w:val="22"/>
        </w:rPr>
        <w:t>t</w:t>
      </w:r>
      <w:r w:rsidRPr="005917AA">
        <w:rPr>
          <w:sz w:val="22"/>
          <w:szCs w:val="22"/>
        </w:rPr>
        <w:t>o</w:t>
      </w:r>
      <w:r w:rsidRPr="005917AA">
        <w:rPr>
          <w:spacing w:val="29"/>
          <w:sz w:val="22"/>
          <w:szCs w:val="22"/>
        </w:rPr>
        <w:t xml:space="preserve"> </w:t>
      </w:r>
      <w:r w:rsidRPr="005917AA">
        <w:rPr>
          <w:sz w:val="22"/>
          <w:szCs w:val="22"/>
        </w:rPr>
        <w:t>Fed</w:t>
      </w:r>
      <w:r w:rsidRPr="005917AA">
        <w:rPr>
          <w:spacing w:val="-2"/>
          <w:sz w:val="22"/>
          <w:szCs w:val="22"/>
        </w:rPr>
        <w:t>e</w:t>
      </w:r>
      <w:r w:rsidRPr="005917AA">
        <w:rPr>
          <w:spacing w:val="1"/>
          <w:sz w:val="22"/>
          <w:szCs w:val="22"/>
        </w:rPr>
        <w:t>r</w:t>
      </w:r>
      <w:r w:rsidRPr="005917AA">
        <w:rPr>
          <w:spacing w:val="-2"/>
          <w:sz w:val="22"/>
          <w:szCs w:val="22"/>
        </w:rPr>
        <w:t>a</w:t>
      </w:r>
      <w:r w:rsidRPr="005917AA">
        <w:rPr>
          <w:sz w:val="22"/>
          <w:szCs w:val="22"/>
        </w:rPr>
        <w:t>l</w:t>
      </w:r>
      <w:r w:rsidRPr="005917AA">
        <w:rPr>
          <w:spacing w:val="30"/>
          <w:sz w:val="22"/>
          <w:szCs w:val="22"/>
        </w:rPr>
        <w:t xml:space="preserve"> </w:t>
      </w:r>
      <w:r w:rsidRPr="005917AA">
        <w:rPr>
          <w:spacing w:val="-1"/>
          <w:sz w:val="22"/>
          <w:szCs w:val="22"/>
        </w:rPr>
        <w:t>C</w:t>
      </w:r>
      <w:r w:rsidRPr="005917AA">
        <w:rPr>
          <w:sz w:val="22"/>
          <w:szCs w:val="22"/>
        </w:rPr>
        <w:t>o</w:t>
      </w:r>
      <w:r w:rsidRPr="005917AA">
        <w:rPr>
          <w:spacing w:val="-1"/>
          <w:sz w:val="22"/>
          <w:szCs w:val="22"/>
        </w:rPr>
        <w:t>m</w:t>
      </w:r>
      <w:r w:rsidRPr="005917AA">
        <w:rPr>
          <w:spacing w:val="-4"/>
          <w:sz w:val="22"/>
          <w:szCs w:val="22"/>
        </w:rPr>
        <w:t>m</w:t>
      </w:r>
      <w:r w:rsidRPr="005917AA">
        <w:rPr>
          <w:spacing w:val="2"/>
          <w:sz w:val="22"/>
          <w:szCs w:val="22"/>
        </w:rPr>
        <w:t>u</w:t>
      </w:r>
      <w:r w:rsidRPr="005917AA">
        <w:rPr>
          <w:sz w:val="22"/>
          <w:szCs w:val="22"/>
        </w:rPr>
        <w:t>n</w:t>
      </w:r>
      <w:r w:rsidRPr="005917AA">
        <w:rPr>
          <w:spacing w:val="1"/>
          <w:sz w:val="22"/>
          <w:szCs w:val="22"/>
        </w:rPr>
        <w:t>i</w:t>
      </w:r>
      <w:r w:rsidRPr="005917AA">
        <w:rPr>
          <w:sz w:val="22"/>
          <w:szCs w:val="22"/>
        </w:rPr>
        <w:t>c</w:t>
      </w:r>
      <w:r w:rsidRPr="005917AA">
        <w:rPr>
          <w:spacing w:val="-2"/>
          <w:sz w:val="22"/>
          <w:szCs w:val="22"/>
        </w:rPr>
        <w:t>a</w:t>
      </w:r>
      <w:r w:rsidRPr="005917AA">
        <w:rPr>
          <w:spacing w:val="1"/>
          <w:sz w:val="22"/>
          <w:szCs w:val="22"/>
        </w:rPr>
        <w:t>t</w:t>
      </w:r>
      <w:r w:rsidRPr="005917AA">
        <w:rPr>
          <w:spacing w:val="-1"/>
          <w:sz w:val="22"/>
          <w:szCs w:val="22"/>
        </w:rPr>
        <w:t>i</w:t>
      </w:r>
      <w:r w:rsidRPr="005917AA">
        <w:rPr>
          <w:sz w:val="22"/>
          <w:szCs w:val="22"/>
        </w:rPr>
        <w:t>ons</w:t>
      </w:r>
      <w:r w:rsidRPr="005917AA">
        <w:rPr>
          <w:spacing w:val="29"/>
          <w:sz w:val="22"/>
          <w:szCs w:val="22"/>
        </w:rPr>
        <w:t xml:space="preserve"> </w:t>
      </w:r>
      <w:r w:rsidRPr="005917AA">
        <w:rPr>
          <w:spacing w:val="-1"/>
          <w:sz w:val="22"/>
          <w:szCs w:val="22"/>
        </w:rPr>
        <w:t>C</w:t>
      </w:r>
      <w:r w:rsidRPr="005917AA">
        <w:rPr>
          <w:sz w:val="22"/>
          <w:szCs w:val="22"/>
        </w:rPr>
        <w:t>o</w:t>
      </w:r>
      <w:r w:rsidRPr="005917AA">
        <w:rPr>
          <w:spacing w:val="-1"/>
          <w:sz w:val="22"/>
          <w:szCs w:val="22"/>
        </w:rPr>
        <w:t>m</w:t>
      </w:r>
      <w:r w:rsidRPr="005917AA">
        <w:rPr>
          <w:spacing w:val="-4"/>
          <w:sz w:val="22"/>
          <w:szCs w:val="22"/>
        </w:rPr>
        <w:t>m</w:t>
      </w:r>
      <w:r w:rsidRPr="005917AA">
        <w:rPr>
          <w:spacing w:val="1"/>
          <w:sz w:val="22"/>
          <w:szCs w:val="22"/>
        </w:rPr>
        <w:t>i</w:t>
      </w:r>
      <w:r w:rsidRPr="005917AA">
        <w:rPr>
          <w:sz w:val="22"/>
          <w:szCs w:val="22"/>
        </w:rPr>
        <w:t>s</w:t>
      </w:r>
      <w:r w:rsidRPr="005917AA">
        <w:rPr>
          <w:spacing w:val="1"/>
          <w:sz w:val="22"/>
          <w:szCs w:val="22"/>
        </w:rPr>
        <w:t>si</w:t>
      </w:r>
      <w:r w:rsidRPr="005917AA">
        <w:rPr>
          <w:sz w:val="22"/>
          <w:szCs w:val="22"/>
        </w:rPr>
        <w:t>on,</w:t>
      </w:r>
      <w:r w:rsidRPr="005917AA">
        <w:rPr>
          <w:spacing w:val="29"/>
          <w:sz w:val="22"/>
          <w:szCs w:val="22"/>
        </w:rPr>
        <w:t xml:space="preserve"> </w:t>
      </w:r>
      <w:r w:rsidRPr="005917AA">
        <w:rPr>
          <w:sz w:val="22"/>
          <w:szCs w:val="22"/>
        </w:rPr>
        <w:t>P</w:t>
      </w:r>
      <w:r w:rsidRPr="005917AA">
        <w:rPr>
          <w:spacing w:val="-3"/>
          <w:sz w:val="22"/>
          <w:szCs w:val="22"/>
        </w:rPr>
        <w:t>.</w:t>
      </w:r>
      <w:r w:rsidRPr="005917AA">
        <w:rPr>
          <w:spacing w:val="-1"/>
          <w:sz w:val="22"/>
          <w:szCs w:val="22"/>
        </w:rPr>
        <w:t>O</w:t>
      </w:r>
      <w:r w:rsidRPr="005917AA">
        <w:rPr>
          <w:sz w:val="22"/>
          <w:szCs w:val="22"/>
        </w:rPr>
        <w:t>.</w:t>
      </w:r>
      <w:r w:rsidRPr="005917AA">
        <w:rPr>
          <w:spacing w:val="29"/>
          <w:sz w:val="22"/>
          <w:szCs w:val="22"/>
        </w:rPr>
        <w:t xml:space="preserve"> </w:t>
      </w:r>
      <w:r w:rsidRPr="005917AA">
        <w:rPr>
          <w:spacing w:val="-1"/>
          <w:sz w:val="22"/>
          <w:szCs w:val="22"/>
        </w:rPr>
        <w:t>B</w:t>
      </w:r>
      <w:r w:rsidRPr="005917AA">
        <w:rPr>
          <w:sz w:val="22"/>
          <w:szCs w:val="22"/>
        </w:rPr>
        <w:t>ox</w:t>
      </w:r>
      <w:r w:rsidRPr="005917AA">
        <w:rPr>
          <w:spacing w:val="29"/>
          <w:sz w:val="22"/>
          <w:szCs w:val="22"/>
        </w:rPr>
        <w:t xml:space="preserve"> </w:t>
      </w:r>
      <w:r w:rsidRPr="005917AA">
        <w:rPr>
          <w:sz w:val="22"/>
          <w:szCs w:val="22"/>
        </w:rPr>
        <w:t>979088,</w:t>
      </w:r>
      <w:r w:rsidRPr="005917AA">
        <w:rPr>
          <w:spacing w:val="29"/>
          <w:sz w:val="22"/>
          <w:szCs w:val="22"/>
        </w:rPr>
        <w:t xml:space="preserve"> </w:t>
      </w:r>
      <w:r w:rsidRPr="005917AA">
        <w:rPr>
          <w:sz w:val="22"/>
          <w:szCs w:val="22"/>
        </w:rPr>
        <w:t>St.</w:t>
      </w:r>
      <w:r w:rsidRPr="005917AA">
        <w:rPr>
          <w:spacing w:val="29"/>
          <w:sz w:val="22"/>
          <w:szCs w:val="22"/>
        </w:rPr>
        <w:t xml:space="preserve"> </w:t>
      </w:r>
      <w:r w:rsidRPr="005917AA">
        <w:rPr>
          <w:sz w:val="22"/>
          <w:szCs w:val="22"/>
        </w:rPr>
        <w:t>Loui</w:t>
      </w:r>
      <w:r w:rsidRPr="005917AA">
        <w:rPr>
          <w:spacing w:val="1"/>
          <w:sz w:val="22"/>
          <w:szCs w:val="22"/>
        </w:rPr>
        <w:t>s</w:t>
      </w:r>
      <w:r w:rsidRPr="005917AA">
        <w:rPr>
          <w:sz w:val="22"/>
          <w:szCs w:val="22"/>
        </w:rPr>
        <w:t>,</w:t>
      </w:r>
      <w:r w:rsidRPr="005917AA">
        <w:rPr>
          <w:spacing w:val="26"/>
          <w:sz w:val="22"/>
          <w:szCs w:val="22"/>
        </w:rPr>
        <w:t xml:space="preserve"> </w:t>
      </w:r>
      <w:r w:rsidRPr="005917AA">
        <w:rPr>
          <w:sz w:val="22"/>
          <w:szCs w:val="22"/>
        </w:rPr>
        <w:t>MO</w:t>
      </w:r>
      <w:r w:rsidRPr="005917AA">
        <w:rPr>
          <w:spacing w:val="28"/>
          <w:sz w:val="22"/>
          <w:szCs w:val="22"/>
        </w:rPr>
        <w:t xml:space="preserve"> </w:t>
      </w:r>
      <w:r w:rsidRPr="005917AA">
        <w:rPr>
          <w:sz w:val="22"/>
          <w:szCs w:val="22"/>
        </w:rPr>
        <w:t>6319</w:t>
      </w:r>
      <w:r w:rsidRPr="005917AA">
        <w:rPr>
          <w:spacing w:val="7"/>
          <w:sz w:val="22"/>
          <w:szCs w:val="22"/>
        </w:rPr>
        <w:t>7</w:t>
      </w:r>
      <w:r w:rsidRPr="005917AA">
        <w:rPr>
          <w:sz w:val="22"/>
          <w:szCs w:val="22"/>
        </w:rPr>
        <w:t>-9000,</w:t>
      </w:r>
      <w:r w:rsidRPr="005917AA">
        <w:rPr>
          <w:spacing w:val="9"/>
          <w:sz w:val="22"/>
          <w:szCs w:val="22"/>
        </w:rPr>
        <w:t xml:space="preserve"> </w:t>
      </w:r>
      <w:r w:rsidRPr="005917AA">
        <w:rPr>
          <w:spacing w:val="-2"/>
          <w:sz w:val="22"/>
          <w:szCs w:val="22"/>
        </w:rPr>
        <w:t>o</w:t>
      </w:r>
      <w:r w:rsidRPr="005917AA">
        <w:rPr>
          <w:sz w:val="22"/>
          <w:szCs w:val="22"/>
        </w:rPr>
        <w:t>r</w:t>
      </w:r>
      <w:r w:rsidRPr="005917AA">
        <w:rPr>
          <w:spacing w:val="10"/>
          <w:sz w:val="22"/>
          <w:szCs w:val="22"/>
        </w:rPr>
        <w:t xml:space="preserve"> </w:t>
      </w:r>
      <w:r w:rsidRPr="005917AA">
        <w:rPr>
          <w:spacing w:val="-2"/>
          <w:sz w:val="22"/>
          <w:szCs w:val="22"/>
        </w:rPr>
        <w:t>s</w:t>
      </w:r>
      <w:r w:rsidRPr="005917AA">
        <w:rPr>
          <w:sz w:val="22"/>
          <w:szCs w:val="22"/>
        </w:rPr>
        <w:t>ent</w:t>
      </w:r>
      <w:r w:rsidRPr="005917AA">
        <w:rPr>
          <w:spacing w:val="8"/>
          <w:sz w:val="22"/>
          <w:szCs w:val="22"/>
        </w:rPr>
        <w:t xml:space="preserve"> </w:t>
      </w:r>
      <w:r w:rsidRPr="005917AA">
        <w:rPr>
          <w:spacing w:val="-2"/>
          <w:sz w:val="22"/>
          <w:szCs w:val="22"/>
        </w:rPr>
        <w:t>v</w:t>
      </w:r>
      <w:r w:rsidRPr="005917AA">
        <w:rPr>
          <w:spacing w:val="1"/>
          <w:sz w:val="22"/>
          <w:szCs w:val="22"/>
        </w:rPr>
        <w:t>i</w:t>
      </w:r>
      <w:r w:rsidRPr="005917AA">
        <w:rPr>
          <w:sz w:val="22"/>
          <w:szCs w:val="22"/>
        </w:rPr>
        <w:t>a</w:t>
      </w:r>
      <w:r w:rsidRPr="005917AA">
        <w:rPr>
          <w:spacing w:val="3"/>
          <w:sz w:val="22"/>
          <w:szCs w:val="22"/>
        </w:rPr>
        <w:t xml:space="preserve"> </w:t>
      </w:r>
      <w:r w:rsidRPr="005917AA">
        <w:rPr>
          <w:sz w:val="22"/>
          <w:szCs w:val="22"/>
        </w:rPr>
        <w:t>o</w:t>
      </w:r>
      <w:r w:rsidRPr="005917AA">
        <w:rPr>
          <w:spacing w:val="-2"/>
          <w:sz w:val="22"/>
          <w:szCs w:val="22"/>
        </w:rPr>
        <w:t>v</w:t>
      </w:r>
      <w:r w:rsidRPr="005917AA">
        <w:rPr>
          <w:sz w:val="22"/>
          <w:szCs w:val="22"/>
        </w:rPr>
        <w:t>e</w:t>
      </w:r>
      <w:r w:rsidRPr="005917AA">
        <w:rPr>
          <w:spacing w:val="1"/>
          <w:sz w:val="22"/>
          <w:szCs w:val="22"/>
        </w:rPr>
        <w:t>r</w:t>
      </w:r>
      <w:r w:rsidRPr="005917AA">
        <w:rPr>
          <w:spacing w:val="-2"/>
          <w:sz w:val="22"/>
          <w:szCs w:val="22"/>
        </w:rPr>
        <w:t>n</w:t>
      </w:r>
      <w:r w:rsidRPr="005917AA">
        <w:rPr>
          <w:spacing w:val="1"/>
          <w:sz w:val="22"/>
          <w:szCs w:val="22"/>
        </w:rPr>
        <w:t>i</w:t>
      </w:r>
      <w:r w:rsidRPr="005917AA">
        <w:rPr>
          <w:spacing w:val="-2"/>
          <w:sz w:val="22"/>
          <w:szCs w:val="22"/>
        </w:rPr>
        <w:t>g</w:t>
      </w:r>
      <w:r w:rsidRPr="005917AA">
        <w:rPr>
          <w:sz w:val="22"/>
          <w:szCs w:val="22"/>
        </w:rPr>
        <w:t>ht</w:t>
      </w:r>
      <w:r w:rsidRPr="005917AA">
        <w:rPr>
          <w:spacing w:val="8"/>
          <w:sz w:val="22"/>
          <w:szCs w:val="22"/>
        </w:rPr>
        <w:t xml:space="preserve"> </w:t>
      </w:r>
      <w:r w:rsidRPr="005917AA">
        <w:rPr>
          <w:spacing w:val="-4"/>
          <w:sz w:val="22"/>
          <w:szCs w:val="22"/>
        </w:rPr>
        <w:t>m</w:t>
      </w:r>
      <w:r w:rsidRPr="005917AA">
        <w:rPr>
          <w:sz w:val="22"/>
          <w:szCs w:val="22"/>
        </w:rPr>
        <w:t>a</w:t>
      </w:r>
      <w:r w:rsidRPr="005917AA">
        <w:rPr>
          <w:spacing w:val="1"/>
          <w:sz w:val="22"/>
          <w:szCs w:val="22"/>
        </w:rPr>
        <w:t>i</w:t>
      </w:r>
      <w:r w:rsidRPr="005917AA">
        <w:rPr>
          <w:sz w:val="22"/>
          <w:szCs w:val="22"/>
        </w:rPr>
        <w:t>l</w:t>
      </w:r>
      <w:r w:rsidRPr="005917AA">
        <w:rPr>
          <w:spacing w:val="2"/>
          <w:sz w:val="22"/>
          <w:szCs w:val="22"/>
        </w:rPr>
        <w:t xml:space="preserve"> </w:t>
      </w:r>
      <w:r w:rsidRPr="005917AA">
        <w:rPr>
          <w:spacing w:val="1"/>
          <w:sz w:val="22"/>
          <w:szCs w:val="22"/>
        </w:rPr>
        <w:t>t</w:t>
      </w:r>
      <w:r w:rsidRPr="005917AA">
        <w:rPr>
          <w:sz w:val="22"/>
          <w:szCs w:val="22"/>
        </w:rPr>
        <w:t>o</w:t>
      </w:r>
      <w:r w:rsidRPr="005917AA">
        <w:rPr>
          <w:spacing w:val="9"/>
          <w:sz w:val="22"/>
          <w:szCs w:val="22"/>
        </w:rPr>
        <w:t xml:space="preserve"> </w:t>
      </w:r>
      <w:r w:rsidRPr="005917AA">
        <w:rPr>
          <w:spacing w:val="-1"/>
          <w:sz w:val="22"/>
          <w:szCs w:val="22"/>
        </w:rPr>
        <w:t>U</w:t>
      </w:r>
      <w:r w:rsidRPr="005917AA">
        <w:rPr>
          <w:sz w:val="22"/>
          <w:szCs w:val="22"/>
        </w:rPr>
        <w:t>.S.</w:t>
      </w:r>
      <w:r w:rsidRPr="005917AA">
        <w:rPr>
          <w:spacing w:val="7"/>
          <w:sz w:val="22"/>
          <w:szCs w:val="22"/>
        </w:rPr>
        <w:t xml:space="preserve"> </w:t>
      </w:r>
      <w:r w:rsidRPr="005917AA">
        <w:rPr>
          <w:spacing w:val="-1"/>
          <w:sz w:val="22"/>
          <w:szCs w:val="22"/>
        </w:rPr>
        <w:t>B</w:t>
      </w:r>
      <w:r w:rsidRPr="005917AA">
        <w:rPr>
          <w:sz w:val="22"/>
          <w:szCs w:val="22"/>
        </w:rPr>
        <w:t>ank</w:t>
      </w:r>
      <w:r w:rsidRPr="005917AA">
        <w:rPr>
          <w:spacing w:val="9"/>
          <w:sz w:val="22"/>
          <w:szCs w:val="22"/>
        </w:rPr>
        <w:t xml:space="preserve"> </w:t>
      </w:r>
      <w:r w:rsidRPr="005917AA">
        <w:rPr>
          <w:sz w:val="22"/>
          <w:szCs w:val="22"/>
        </w:rPr>
        <w:t>–</w:t>
      </w:r>
      <w:r w:rsidRPr="005917AA">
        <w:rPr>
          <w:spacing w:val="10"/>
          <w:sz w:val="22"/>
          <w:szCs w:val="22"/>
        </w:rPr>
        <w:t xml:space="preserve"> </w:t>
      </w:r>
      <w:r w:rsidRPr="005917AA">
        <w:rPr>
          <w:spacing w:val="-1"/>
          <w:sz w:val="22"/>
          <w:szCs w:val="22"/>
        </w:rPr>
        <w:t>G</w:t>
      </w:r>
      <w:r w:rsidRPr="005917AA">
        <w:rPr>
          <w:sz w:val="22"/>
          <w:szCs w:val="22"/>
        </w:rPr>
        <w:t>o</w:t>
      </w:r>
      <w:r w:rsidRPr="005917AA">
        <w:rPr>
          <w:spacing w:val="-2"/>
          <w:sz w:val="22"/>
          <w:szCs w:val="22"/>
        </w:rPr>
        <w:t>v</w:t>
      </w:r>
      <w:r w:rsidRPr="005917AA">
        <w:rPr>
          <w:sz w:val="22"/>
          <w:szCs w:val="22"/>
        </w:rPr>
        <w:t>e</w:t>
      </w:r>
      <w:r w:rsidRPr="005917AA">
        <w:rPr>
          <w:spacing w:val="-1"/>
          <w:sz w:val="22"/>
          <w:szCs w:val="22"/>
        </w:rPr>
        <w:t>r</w:t>
      </w:r>
      <w:r w:rsidRPr="005917AA">
        <w:rPr>
          <w:sz w:val="22"/>
          <w:szCs w:val="22"/>
        </w:rPr>
        <w:t>n</w:t>
      </w:r>
      <w:r w:rsidRPr="005917AA">
        <w:rPr>
          <w:spacing w:val="-4"/>
          <w:sz w:val="22"/>
          <w:szCs w:val="22"/>
        </w:rPr>
        <w:t>m</w:t>
      </w:r>
      <w:r w:rsidRPr="005917AA">
        <w:rPr>
          <w:sz w:val="22"/>
          <w:szCs w:val="22"/>
        </w:rPr>
        <w:t>ent</w:t>
      </w:r>
      <w:r w:rsidRPr="005917AA">
        <w:rPr>
          <w:spacing w:val="11"/>
          <w:sz w:val="22"/>
          <w:szCs w:val="22"/>
        </w:rPr>
        <w:t xml:space="preserve"> </w:t>
      </w:r>
      <w:r w:rsidRPr="005917AA">
        <w:rPr>
          <w:sz w:val="22"/>
          <w:szCs w:val="22"/>
        </w:rPr>
        <w:t>Loc</w:t>
      </w:r>
      <w:r w:rsidRPr="005917AA">
        <w:rPr>
          <w:spacing w:val="-3"/>
          <w:sz w:val="22"/>
          <w:szCs w:val="22"/>
        </w:rPr>
        <w:t>k</w:t>
      </w:r>
      <w:r w:rsidRPr="005917AA">
        <w:rPr>
          <w:sz w:val="22"/>
          <w:szCs w:val="22"/>
        </w:rPr>
        <w:t>box</w:t>
      </w:r>
      <w:r w:rsidRPr="005917AA">
        <w:rPr>
          <w:spacing w:val="9"/>
          <w:sz w:val="22"/>
          <w:szCs w:val="22"/>
        </w:rPr>
        <w:t xml:space="preserve"> </w:t>
      </w:r>
      <w:r w:rsidRPr="005917AA">
        <w:rPr>
          <w:sz w:val="22"/>
          <w:szCs w:val="22"/>
        </w:rPr>
        <w:t>#97</w:t>
      </w:r>
      <w:r w:rsidRPr="005917AA">
        <w:rPr>
          <w:spacing w:val="-2"/>
          <w:sz w:val="22"/>
          <w:szCs w:val="22"/>
        </w:rPr>
        <w:t>9</w:t>
      </w:r>
      <w:r w:rsidRPr="005917AA">
        <w:rPr>
          <w:sz w:val="22"/>
          <w:szCs w:val="22"/>
        </w:rPr>
        <w:t>088,</w:t>
      </w:r>
      <w:r w:rsidRPr="005917AA">
        <w:rPr>
          <w:spacing w:val="7"/>
          <w:sz w:val="22"/>
          <w:szCs w:val="22"/>
        </w:rPr>
        <w:t xml:space="preserve"> </w:t>
      </w:r>
      <w:r w:rsidRPr="005917AA">
        <w:rPr>
          <w:sz w:val="22"/>
          <w:szCs w:val="22"/>
        </w:rPr>
        <w:t>S</w:t>
      </w:r>
      <w:r w:rsidRPr="005917AA">
        <w:rPr>
          <w:spacing w:val="3"/>
          <w:sz w:val="22"/>
          <w:szCs w:val="22"/>
        </w:rPr>
        <w:t>L</w:t>
      </w:r>
      <w:r w:rsidRPr="005917AA">
        <w:rPr>
          <w:spacing w:val="-4"/>
          <w:sz w:val="22"/>
          <w:szCs w:val="22"/>
        </w:rPr>
        <w:t>-</w:t>
      </w:r>
      <w:r w:rsidRPr="005917AA">
        <w:rPr>
          <w:spacing w:val="1"/>
          <w:sz w:val="22"/>
          <w:szCs w:val="22"/>
        </w:rPr>
        <w:t>M</w:t>
      </w:r>
      <w:r w:rsidRPr="005917AA">
        <w:rPr>
          <w:spacing w:val="2"/>
          <w:sz w:val="22"/>
          <w:szCs w:val="22"/>
        </w:rPr>
        <w:t>O</w:t>
      </w:r>
      <w:r w:rsidRPr="005917AA">
        <w:rPr>
          <w:spacing w:val="-4"/>
          <w:sz w:val="22"/>
          <w:szCs w:val="22"/>
        </w:rPr>
        <w:t>-</w:t>
      </w:r>
      <w:r w:rsidRPr="005917AA">
        <w:rPr>
          <w:spacing w:val="-1"/>
          <w:sz w:val="22"/>
          <w:szCs w:val="22"/>
        </w:rPr>
        <w:t>C</w:t>
      </w:r>
      <w:r w:rsidRPr="005917AA">
        <w:rPr>
          <w:spacing w:val="2"/>
          <w:sz w:val="22"/>
          <w:szCs w:val="22"/>
        </w:rPr>
        <w:t>2</w:t>
      </w:r>
      <w:r w:rsidRPr="005917AA">
        <w:rPr>
          <w:sz w:val="22"/>
          <w:szCs w:val="22"/>
        </w:rPr>
        <w:t xml:space="preserve">- </w:t>
      </w:r>
      <w:r w:rsidRPr="005917AA">
        <w:rPr>
          <w:spacing w:val="-1"/>
          <w:sz w:val="22"/>
          <w:szCs w:val="22"/>
        </w:rPr>
        <w:t>G</w:t>
      </w:r>
      <w:r w:rsidRPr="005917AA">
        <w:rPr>
          <w:sz w:val="22"/>
          <w:szCs w:val="22"/>
        </w:rPr>
        <w:t xml:space="preserve">L, 1005 </w:t>
      </w:r>
      <w:r w:rsidRPr="005917AA">
        <w:rPr>
          <w:spacing w:val="-1"/>
          <w:sz w:val="22"/>
          <w:szCs w:val="22"/>
        </w:rPr>
        <w:t>C</w:t>
      </w:r>
      <w:r w:rsidRPr="005917AA">
        <w:rPr>
          <w:sz w:val="22"/>
          <w:szCs w:val="22"/>
        </w:rPr>
        <w:t>on</w:t>
      </w:r>
      <w:r w:rsidRPr="005917AA">
        <w:rPr>
          <w:spacing w:val="-2"/>
          <w:sz w:val="22"/>
          <w:szCs w:val="22"/>
        </w:rPr>
        <w:t>v</w:t>
      </w:r>
      <w:r w:rsidRPr="005917AA">
        <w:rPr>
          <w:sz w:val="22"/>
          <w:szCs w:val="22"/>
        </w:rPr>
        <w:t>en</w:t>
      </w:r>
      <w:r w:rsidRPr="005917AA">
        <w:rPr>
          <w:spacing w:val="-1"/>
          <w:sz w:val="22"/>
          <w:szCs w:val="22"/>
        </w:rPr>
        <w:t>t</w:t>
      </w:r>
      <w:r w:rsidRPr="005917AA">
        <w:rPr>
          <w:spacing w:val="1"/>
          <w:sz w:val="22"/>
          <w:szCs w:val="22"/>
        </w:rPr>
        <w:t>i</w:t>
      </w:r>
      <w:r w:rsidRPr="005917AA">
        <w:rPr>
          <w:sz w:val="22"/>
          <w:szCs w:val="22"/>
        </w:rPr>
        <w:t xml:space="preserve">on </w:t>
      </w:r>
      <w:r w:rsidRPr="005917AA">
        <w:rPr>
          <w:spacing w:val="-3"/>
          <w:sz w:val="22"/>
          <w:szCs w:val="22"/>
        </w:rPr>
        <w:t>P</w:t>
      </w:r>
      <w:r w:rsidRPr="005917AA">
        <w:rPr>
          <w:spacing w:val="1"/>
          <w:sz w:val="22"/>
          <w:szCs w:val="22"/>
        </w:rPr>
        <w:t>l</w:t>
      </w:r>
      <w:r w:rsidRPr="005917AA">
        <w:rPr>
          <w:sz w:val="22"/>
          <w:szCs w:val="22"/>
        </w:rPr>
        <w:t>a</w:t>
      </w:r>
      <w:r w:rsidRPr="005917AA">
        <w:rPr>
          <w:spacing w:val="-2"/>
          <w:sz w:val="22"/>
          <w:szCs w:val="22"/>
        </w:rPr>
        <w:t>z</w:t>
      </w:r>
      <w:r w:rsidRPr="005917AA">
        <w:rPr>
          <w:sz w:val="22"/>
          <w:szCs w:val="22"/>
        </w:rPr>
        <w:t>a, S</w:t>
      </w:r>
      <w:r w:rsidRPr="005917AA">
        <w:rPr>
          <w:spacing w:val="1"/>
          <w:sz w:val="22"/>
          <w:szCs w:val="22"/>
        </w:rPr>
        <w:t>t</w:t>
      </w:r>
      <w:r w:rsidRPr="005917AA">
        <w:rPr>
          <w:sz w:val="22"/>
          <w:szCs w:val="22"/>
        </w:rPr>
        <w:t>. L</w:t>
      </w:r>
      <w:r w:rsidRPr="005917AA">
        <w:rPr>
          <w:spacing w:val="-3"/>
          <w:sz w:val="22"/>
          <w:szCs w:val="22"/>
        </w:rPr>
        <w:t>o</w:t>
      </w:r>
      <w:r w:rsidRPr="005917AA">
        <w:rPr>
          <w:sz w:val="22"/>
          <w:szCs w:val="22"/>
        </w:rPr>
        <w:t>u</w:t>
      </w:r>
      <w:r w:rsidRPr="005917AA">
        <w:rPr>
          <w:spacing w:val="1"/>
          <w:sz w:val="22"/>
          <w:szCs w:val="22"/>
        </w:rPr>
        <w:t>i</w:t>
      </w:r>
      <w:r w:rsidRPr="005917AA">
        <w:rPr>
          <w:sz w:val="22"/>
          <w:szCs w:val="22"/>
        </w:rPr>
        <w:t>s,</w:t>
      </w:r>
      <w:r w:rsidRPr="005917AA">
        <w:rPr>
          <w:spacing w:val="-2"/>
          <w:sz w:val="22"/>
          <w:szCs w:val="22"/>
        </w:rPr>
        <w:t xml:space="preserve"> </w:t>
      </w:r>
      <w:r w:rsidRPr="005917AA">
        <w:rPr>
          <w:sz w:val="22"/>
          <w:szCs w:val="22"/>
        </w:rPr>
        <w:t>MO 63</w:t>
      </w:r>
      <w:r w:rsidRPr="005917AA">
        <w:rPr>
          <w:spacing w:val="-3"/>
          <w:sz w:val="22"/>
          <w:szCs w:val="22"/>
        </w:rPr>
        <w:t>1</w:t>
      </w:r>
      <w:r w:rsidRPr="005917AA">
        <w:rPr>
          <w:sz w:val="22"/>
          <w:szCs w:val="22"/>
        </w:rPr>
        <w:t>01.</w:t>
      </w:r>
    </w:p>
    <w:p w:rsidR="004D0541" w:rsidRPr="007D7029" w:rsidRDefault="004D0541" w:rsidP="008B0C77">
      <w:pPr>
        <w:spacing w:before="16" w:line="220" w:lineRule="exact"/>
        <w:rPr>
          <w:szCs w:val="22"/>
        </w:rPr>
      </w:pPr>
    </w:p>
    <w:p w:rsidR="004D0541" w:rsidRPr="005917AA" w:rsidRDefault="004D0541" w:rsidP="005917AA">
      <w:pPr>
        <w:pStyle w:val="ListParagraph"/>
        <w:numPr>
          <w:ilvl w:val="0"/>
          <w:numId w:val="15"/>
        </w:numPr>
        <w:tabs>
          <w:tab w:val="left" w:pos="1180"/>
        </w:tabs>
        <w:ind w:right="61"/>
        <w:rPr>
          <w:szCs w:val="22"/>
        </w:rPr>
      </w:pPr>
      <w:r w:rsidRPr="007D7029">
        <w:rPr>
          <w:sz w:val="22"/>
          <w:szCs w:val="22"/>
        </w:rPr>
        <w:t>Pay</w:t>
      </w:r>
      <w:r w:rsidRPr="007D7029">
        <w:rPr>
          <w:spacing w:val="-4"/>
          <w:sz w:val="22"/>
          <w:szCs w:val="22"/>
        </w:rPr>
        <w:t>m</w:t>
      </w:r>
      <w:r w:rsidRPr="007D7029">
        <w:rPr>
          <w:sz w:val="22"/>
          <w:szCs w:val="22"/>
        </w:rPr>
        <w:t>ent by</w:t>
      </w:r>
      <w:r w:rsidRPr="007D7029">
        <w:rPr>
          <w:spacing w:val="-1"/>
          <w:sz w:val="22"/>
          <w:szCs w:val="22"/>
        </w:rPr>
        <w:t xml:space="preserve"> w</w:t>
      </w:r>
      <w:r w:rsidRPr="007D7029">
        <w:rPr>
          <w:spacing w:val="1"/>
          <w:sz w:val="22"/>
          <w:szCs w:val="22"/>
        </w:rPr>
        <w:t>ir</w:t>
      </w:r>
      <w:r w:rsidRPr="007D7029">
        <w:rPr>
          <w:sz w:val="22"/>
          <w:szCs w:val="22"/>
        </w:rPr>
        <w:t xml:space="preserve">e </w:t>
      </w:r>
      <w:r w:rsidRPr="007D7029">
        <w:rPr>
          <w:spacing w:val="-1"/>
          <w:sz w:val="22"/>
          <w:szCs w:val="22"/>
        </w:rPr>
        <w:t>t</w:t>
      </w:r>
      <w:r w:rsidRPr="007D7029">
        <w:rPr>
          <w:spacing w:val="1"/>
          <w:sz w:val="22"/>
          <w:szCs w:val="22"/>
        </w:rPr>
        <w:t>r</w:t>
      </w:r>
      <w:r w:rsidRPr="007D7029">
        <w:rPr>
          <w:sz w:val="22"/>
          <w:szCs w:val="22"/>
        </w:rPr>
        <w:t>an</w:t>
      </w:r>
      <w:r w:rsidRPr="007D7029">
        <w:rPr>
          <w:spacing w:val="-2"/>
          <w:sz w:val="22"/>
          <w:szCs w:val="22"/>
        </w:rPr>
        <w:t>s</w:t>
      </w:r>
      <w:r w:rsidRPr="007D7029">
        <w:rPr>
          <w:spacing w:val="1"/>
          <w:sz w:val="22"/>
          <w:szCs w:val="22"/>
        </w:rPr>
        <w:t>f</w:t>
      </w:r>
      <w:r w:rsidRPr="007D7029">
        <w:rPr>
          <w:spacing w:val="-2"/>
          <w:sz w:val="22"/>
          <w:szCs w:val="22"/>
        </w:rPr>
        <w:t>e</w:t>
      </w:r>
      <w:r w:rsidRPr="007D7029">
        <w:rPr>
          <w:sz w:val="22"/>
          <w:szCs w:val="22"/>
        </w:rPr>
        <w:t xml:space="preserve">r </w:t>
      </w:r>
      <w:r w:rsidRPr="007D7029">
        <w:rPr>
          <w:spacing w:val="-4"/>
          <w:sz w:val="22"/>
          <w:szCs w:val="22"/>
        </w:rPr>
        <w:t>m</w:t>
      </w:r>
      <w:r w:rsidRPr="007D7029">
        <w:rPr>
          <w:sz w:val="22"/>
          <w:szCs w:val="22"/>
        </w:rPr>
        <w:t xml:space="preserve">ust be </w:t>
      </w:r>
      <w:r w:rsidRPr="007D7029">
        <w:rPr>
          <w:spacing w:val="-4"/>
          <w:sz w:val="22"/>
          <w:szCs w:val="22"/>
        </w:rPr>
        <w:t>m</w:t>
      </w:r>
      <w:r w:rsidR="00722424" w:rsidRPr="007D7029">
        <w:rPr>
          <w:sz w:val="22"/>
          <w:szCs w:val="22"/>
        </w:rPr>
        <w:t>ade</w:t>
      </w:r>
      <w:r w:rsidRPr="007D7029">
        <w:rPr>
          <w:spacing w:val="27"/>
          <w:sz w:val="22"/>
          <w:szCs w:val="22"/>
        </w:rPr>
        <w:t xml:space="preserve"> </w:t>
      </w:r>
      <w:r w:rsidRPr="007D7029">
        <w:rPr>
          <w:spacing w:val="-1"/>
          <w:sz w:val="22"/>
          <w:szCs w:val="22"/>
        </w:rPr>
        <w:t>t</w:t>
      </w:r>
      <w:r w:rsidRPr="007D7029">
        <w:rPr>
          <w:sz w:val="22"/>
          <w:szCs w:val="22"/>
        </w:rPr>
        <w:t xml:space="preserve">o </w:t>
      </w:r>
      <w:r w:rsidRPr="007D7029">
        <w:rPr>
          <w:spacing w:val="-1"/>
          <w:sz w:val="22"/>
          <w:szCs w:val="22"/>
        </w:rPr>
        <w:t>AB</w:t>
      </w:r>
      <w:r w:rsidRPr="007D7029">
        <w:rPr>
          <w:sz w:val="22"/>
          <w:szCs w:val="22"/>
        </w:rPr>
        <w:t xml:space="preserve">A </w:t>
      </w:r>
      <w:r w:rsidRPr="007D7029">
        <w:rPr>
          <w:spacing w:val="-1"/>
          <w:sz w:val="22"/>
          <w:szCs w:val="22"/>
        </w:rPr>
        <w:t>N</w:t>
      </w:r>
      <w:r w:rsidRPr="007D7029">
        <w:rPr>
          <w:sz w:val="22"/>
          <w:szCs w:val="22"/>
        </w:rPr>
        <w:t>u</w:t>
      </w:r>
      <w:r w:rsidRPr="007D7029">
        <w:rPr>
          <w:spacing w:val="-4"/>
          <w:sz w:val="22"/>
          <w:szCs w:val="22"/>
        </w:rPr>
        <w:t>m</w:t>
      </w:r>
      <w:r w:rsidRPr="007D7029">
        <w:rPr>
          <w:sz w:val="22"/>
          <w:szCs w:val="22"/>
        </w:rPr>
        <w:t>ber 02103000</w:t>
      </w:r>
      <w:r w:rsidRPr="007D7029">
        <w:rPr>
          <w:spacing w:val="-2"/>
          <w:sz w:val="22"/>
          <w:szCs w:val="22"/>
        </w:rPr>
        <w:t>4</w:t>
      </w:r>
      <w:r w:rsidRPr="007D7029">
        <w:rPr>
          <w:sz w:val="22"/>
          <w:szCs w:val="22"/>
        </w:rPr>
        <w:t xml:space="preserve">, </w:t>
      </w:r>
      <w:r w:rsidRPr="007D7029">
        <w:rPr>
          <w:spacing w:val="-2"/>
          <w:sz w:val="22"/>
          <w:szCs w:val="22"/>
        </w:rPr>
        <w:t>r</w:t>
      </w:r>
      <w:r w:rsidRPr="007D7029">
        <w:rPr>
          <w:sz w:val="22"/>
          <w:szCs w:val="22"/>
        </w:rPr>
        <w:t>ec</w:t>
      </w:r>
      <w:r w:rsidRPr="007D7029">
        <w:rPr>
          <w:spacing w:val="-2"/>
          <w:sz w:val="22"/>
          <w:szCs w:val="22"/>
        </w:rPr>
        <w:t>e</w:t>
      </w:r>
      <w:r w:rsidRPr="007D7029">
        <w:rPr>
          <w:spacing w:val="1"/>
          <w:sz w:val="22"/>
          <w:szCs w:val="22"/>
        </w:rPr>
        <w:t>i</w:t>
      </w:r>
      <w:r w:rsidRPr="007D7029">
        <w:rPr>
          <w:spacing w:val="-2"/>
          <w:sz w:val="22"/>
          <w:szCs w:val="22"/>
        </w:rPr>
        <w:t>v</w:t>
      </w:r>
      <w:r w:rsidRPr="007D7029">
        <w:rPr>
          <w:spacing w:val="1"/>
          <w:sz w:val="22"/>
          <w:szCs w:val="22"/>
        </w:rPr>
        <w:t>i</w:t>
      </w:r>
      <w:r w:rsidRPr="007D7029">
        <w:rPr>
          <w:sz w:val="22"/>
          <w:szCs w:val="22"/>
        </w:rPr>
        <w:t xml:space="preserve">ng bank </w:t>
      </w:r>
      <w:r w:rsidRPr="007D7029">
        <w:rPr>
          <w:spacing w:val="2"/>
          <w:sz w:val="22"/>
          <w:szCs w:val="22"/>
        </w:rPr>
        <w:t>T</w:t>
      </w:r>
      <w:r w:rsidRPr="007D7029">
        <w:rPr>
          <w:spacing w:val="-1"/>
          <w:sz w:val="22"/>
          <w:szCs w:val="22"/>
        </w:rPr>
        <w:t>R</w:t>
      </w:r>
      <w:r w:rsidRPr="007D7029">
        <w:rPr>
          <w:sz w:val="22"/>
          <w:szCs w:val="22"/>
        </w:rPr>
        <w:t>E</w:t>
      </w:r>
      <w:r w:rsidRPr="007D7029">
        <w:rPr>
          <w:spacing w:val="-2"/>
          <w:sz w:val="22"/>
          <w:szCs w:val="22"/>
        </w:rPr>
        <w:t>A</w:t>
      </w:r>
      <w:r w:rsidRPr="007D7029">
        <w:rPr>
          <w:sz w:val="22"/>
          <w:szCs w:val="22"/>
        </w:rPr>
        <w:t>S/N</w:t>
      </w:r>
      <w:r w:rsidRPr="007D7029">
        <w:rPr>
          <w:spacing w:val="-1"/>
          <w:sz w:val="22"/>
          <w:szCs w:val="22"/>
        </w:rPr>
        <w:t>YC</w:t>
      </w:r>
      <w:r w:rsidRPr="007D7029">
        <w:rPr>
          <w:sz w:val="22"/>
          <w:szCs w:val="22"/>
        </w:rPr>
        <w:t>,</w:t>
      </w:r>
      <w:r w:rsidRPr="007D7029">
        <w:rPr>
          <w:spacing w:val="2"/>
          <w:sz w:val="22"/>
          <w:szCs w:val="22"/>
        </w:rPr>
        <w:t xml:space="preserve"> </w:t>
      </w:r>
      <w:r w:rsidRPr="007D7029">
        <w:rPr>
          <w:sz w:val="22"/>
          <w:szCs w:val="22"/>
        </w:rPr>
        <w:t>and</w:t>
      </w:r>
      <w:r w:rsidRPr="007D7029">
        <w:rPr>
          <w:spacing w:val="3"/>
          <w:sz w:val="22"/>
          <w:szCs w:val="22"/>
        </w:rPr>
        <w:t xml:space="preserve"> </w:t>
      </w:r>
      <w:r w:rsidRPr="007D7029">
        <w:rPr>
          <w:spacing w:val="-1"/>
          <w:sz w:val="22"/>
          <w:szCs w:val="22"/>
        </w:rPr>
        <w:t>A</w:t>
      </w:r>
      <w:r w:rsidRPr="005917AA">
        <w:rPr>
          <w:sz w:val="22"/>
          <w:szCs w:val="22"/>
        </w:rPr>
        <w:t>c</w:t>
      </w:r>
      <w:r w:rsidRPr="005917AA">
        <w:rPr>
          <w:spacing w:val="-2"/>
          <w:sz w:val="22"/>
          <w:szCs w:val="22"/>
        </w:rPr>
        <w:t>c</w:t>
      </w:r>
      <w:r w:rsidRPr="005917AA">
        <w:rPr>
          <w:sz w:val="22"/>
          <w:szCs w:val="22"/>
        </w:rPr>
        <w:t>ou</w:t>
      </w:r>
      <w:r w:rsidRPr="005917AA">
        <w:rPr>
          <w:spacing w:val="-2"/>
          <w:sz w:val="22"/>
          <w:szCs w:val="22"/>
        </w:rPr>
        <w:t>n</w:t>
      </w:r>
      <w:r w:rsidRPr="005917AA">
        <w:rPr>
          <w:sz w:val="22"/>
          <w:szCs w:val="22"/>
        </w:rPr>
        <w:t>t</w:t>
      </w:r>
      <w:r w:rsidRPr="005917AA">
        <w:rPr>
          <w:spacing w:val="3"/>
          <w:sz w:val="22"/>
          <w:szCs w:val="22"/>
        </w:rPr>
        <w:t xml:space="preserve"> </w:t>
      </w:r>
      <w:r w:rsidRPr="005917AA">
        <w:rPr>
          <w:spacing w:val="-1"/>
          <w:sz w:val="22"/>
          <w:szCs w:val="22"/>
        </w:rPr>
        <w:t>N</w:t>
      </w:r>
      <w:r w:rsidRPr="005917AA">
        <w:rPr>
          <w:sz w:val="22"/>
          <w:szCs w:val="22"/>
        </w:rPr>
        <w:t>u</w:t>
      </w:r>
      <w:r w:rsidRPr="005917AA">
        <w:rPr>
          <w:spacing w:val="-4"/>
          <w:sz w:val="22"/>
          <w:szCs w:val="22"/>
        </w:rPr>
        <w:t>m</w:t>
      </w:r>
      <w:r w:rsidRPr="005917AA">
        <w:rPr>
          <w:sz w:val="22"/>
          <w:szCs w:val="22"/>
        </w:rPr>
        <w:t>ber</w:t>
      </w:r>
      <w:r w:rsidRPr="005917AA">
        <w:rPr>
          <w:spacing w:val="3"/>
          <w:sz w:val="22"/>
          <w:szCs w:val="22"/>
        </w:rPr>
        <w:t xml:space="preserve"> </w:t>
      </w:r>
      <w:r w:rsidRPr="005917AA">
        <w:rPr>
          <w:sz w:val="22"/>
          <w:szCs w:val="22"/>
        </w:rPr>
        <w:t xml:space="preserve">27000001. </w:t>
      </w:r>
      <w:r w:rsidRPr="005917AA">
        <w:rPr>
          <w:spacing w:val="3"/>
          <w:sz w:val="22"/>
          <w:szCs w:val="22"/>
        </w:rPr>
        <w:t xml:space="preserve"> </w:t>
      </w:r>
      <w:r w:rsidRPr="005917AA">
        <w:rPr>
          <w:spacing w:val="2"/>
          <w:sz w:val="22"/>
          <w:szCs w:val="22"/>
        </w:rPr>
        <w:t>T</w:t>
      </w:r>
      <w:r w:rsidRPr="005917AA">
        <w:rPr>
          <w:sz w:val="22"/>
          <w:szCs w:val="22"/>
        </w:rPr>
        <w:t>o co</w:t>
      </w:r>
      <w:r w:rsidRPr="005917AA">
        <w:rPr>
          <w:spacing w:val="-3"/>
          <w:sz w:val="22"/>
          <w:szCs w:val="22"/>
        </w:rPr>
        <w:t>m</w:t>
      </w:r>
      <w:r w:rsidRPr="005917AA">
        <w:rPr>
          <w:sz w:val="22"/>
          <w:szCs w:val="22"/>
        </w:rPr>
        <w:t>p</w:t>
      </w:r>
      <w:r w:rsidRPr="005917AA">
        <w:rPr>
          <w:spacing w:val="1"/>
          <w:sz w:val="22"/>
          <w:szCs w:val="22"/>
        </w:rPr>
        <w:t>l</w:t>
      </w:r>
      <w:r w:rsidRPr="005917AA">
        <w:rPr>
          <w:sz w:val="22"/>
          <w:szCs w:val="22"/>
        </w:rPr>
        <w:t>e</w:t>
      </w:r>
      <w:r w:rsidRPr="005917AA">
        <w:rPr>
          <w:spacing w:val="1"/>
          <w:sz w:val="22"/>
          <w:szCs w:val="22"/>
        </w:rPr>
        <w:t>t</w:t>
      </w:r>
      <w:r w:rsidRPr="005917AA">
        <w:rPr>
          <w:sz w:val="22"/>
          <w:szCs w:val="22"/>
        </w:rPr>
        <w:t>e</w:t>
      </w:r>
      <w:r w:rsidRPr="005917AA">
        <w:rPr>
          <w:spacing w:val="3"/>
          <w:sz w:val="22"/>
          <w:szCs w:val="22"/>
        </w:rPr>
        <w:t xml:space="preserve"> </w:t>
      </w:r>
      <w:r w:rsidRPr="005917AA">
        <w:rPr>
          <w:spacing w:val="-1"/>
          <w:sz w:val="22"/>
          <w:szCs w:val="22"/>
        </w:rPr>
        <w:t>t</w:t>
      </w:r>
      <w:r w:rsidRPr="005917AA">
        <w:rPr>
          <w:sz w:val="22"/>
          <w:szCs w:val="22"/>
        </w:rPr>
        <w:t>he</w:t>
      </w:r>
      <w:r w:rsidRPr="005917AA">
        <w:rPr>
          <w:spacing w:val="3"/>
          <w:sz w:val="22"/>
          <w:szCs w:val="22"/>
        </w:rPr>
        <w:t xml:space="preserve"> </w:t>
      </w:r>
      <w:r w:rsidRPr="005917AA">
        <w:rPr>
          <w:spacing w:val="-1"/>
          <w:sz w:val="22"/>
          <w:szCs w:val="22"/>
        </w:rPr>
        <w:t>w</w:t>
      </w:r>
      <w:r w:rsidRPr="005917AA">
        <w:rPr>
          <w:spacing w:val="1"/>
          <w:sz w:val="22"/>
          <w:szCs w:val="22"/>
        </w:rPr>
        <w:t>i</w:t>
      </w:r>
      <w:r w:rsidRPr="005917AA">
        <w:rPr>
          <w:spacing w:val="-2"/>
          <w:sz w:val="22"/>
          <w:szCs w:val="22"/>
        </w:rPr>
        <w:t>r</w:t>
      </w:r>
      <w:r w:rsidRPr="005917AA">
        <w:rPr>
          <w:sz w:val="22"/>
          <w:szCs w:val="22"/>
        </w:rPr>
        <w:t>e</w:t>
      </w:r>
      <w:r w:rsidRPr="005917AA">
        <w:rPr>
          <w:spacing w:val="3"/>
          <w:sz w:val="22"/>
          <w:szCs w:val="22"/>
        </w:rPr>
        <w:t xml:space="preserve"> </w:t>
      </w:r>
      <w:r w:rsidRPr="005917AA">
        <w:rPr>
          <w:spacing w:val="-1"/>
          <w:sz w:val="22"/>
          <w:szCs w:val="22"/>
        </w:rPr>
        <w:t>t</w:t>
      </w:r>
      <w:r w:rsidRPr="005917AA">
        <w:rPr>
          <w:spacing w:val="1"/>
          <w:sz w:val="22"/>
          <w:szCs w:val="22"/>
        </w:rPr>
        <w:t>r</w:t>
      </w:r>
      <w:r w:rsidRPr="005917AA">
        <w:rPr>
          <w:sz w:val="22"/>
          <w:szCs w:val="22"/>
        </w:rPr>
        <w:t>an</w:t>
      </w:r>
      <w:r w:rsidRPr="005917AA">
        <w:rPr>
          <w:spacing w:val="-2"/>
          <w:sz w:val="22"/>
          <w:szCs w:val="22"/>
        </w:rPr>
        <w:t>s</w:t>
      </w:r>
      <w:r w:rsidRPr="005917AA">
        <w:rPr>
          <w:spacing w:val="1"/>
          <w:sz w:val="22"/>
          <w:szCs w:val="22"/>
        </w:rPr>
        <w:t>f</w:t>
      </w:r>
      <w:r w:rsidRPr="005917AA">
        <w:rPr>
          <w:spacing w:val="-2"/>
          <w:sz w:val="22"/>
          <w:szCs w:val="22"/>
        </w:rPr>
        <w:t>e</w:t>
      </w:r>
      <w:r w:rsidRPr="005917AA">
        <w:rPr>
          <w:sz w:val="22"/>
          <w:szCs w:val="22"/>
        </w:rPr>
        <w:t>r</w:t>
      </w:r>
      <w:r w:rsidRPr="005917AA">
        <w:rPr>
          <w:spacing w:val="1"/>
          <w:sz w:val="22"/>
          <w:szCs w:val="22"/>
        </w:rPr>
        <w:t xml:space="preserve"> </w:t>
      </w:r>
      <w:r w:rsidRPr="005917AA">
        <w:rPr>
          <w:sz w:val="22"/>
          <w:szCs w:val="22"/>
        </w:rPr>
        <w:t>and</w:t>
      </w:r>
      <w:r w:rsidRPr="005917AA">
        <w:rPr>
          <w:spacing w:val="3"/>
          <w:sz w:val="22"/>
          <w:szCs w:val="22"/>
        </w:rPr>
        <w:t xml:space="preserve"> </w:t>
      </w:r>
      <w:r w:rsidRPr="005917AA">
        <w:rPr>
          <w:sz w:val="22"/>
          <w:szCs w:val="22"/>
        </w:rPr>
        <w:t>en</w:t>
      </w:r>
      <w:r w:rsidRPr="005917AA">
        <w:rPr>
          <w:spacing w:val="1"/>
          <w:sz w:val="22"/>
          <w:szCs w:val="22"/>
        </w:rPr>
        <w:t>s</w:t>
      </w:r>
      <w:r w:rsidRPr="005917AA">
        <w:rPr>
          <w:spacing w:val="-2"/>
          <w:sz w:val="22"/>
          <w:szCs w:val="22"/>
        </w:rPr>
        <w:t>u</w:t>
      </w:r>
      <w:r w:rsidRPr="005917AA">
        <w:rPr>
          <w:spacing w:val="1"/>
          <w:sz w:val="22"/>
          <w:szCs w:val="22"/>
        </w:rPr>
        <w:t>r</w:t>
      </w:r>
      <w:r w:rsidRPr="005917AA">
        <w:rPr>
          <w:sz w:val="22"/>
          <w:szCs w:val="22"/>
        </w:rPr>
        <w:t>e app</w:t>
      </w:r>
      <w:r w:rsidRPr="005917AA">
        <w:rPr>
          <w:spacing w:val="1"/>
          <w:sz w:val="22"/>
          <w:szCs w:val="22"/>
        </w:rPr>
        <w:t>r</w:t>
      </w:r>
      <w:r w:rsidRPr="005917AA">
        <w:rPr>
          <w:sz w:val="22"/>
          <w:szCs w:val="22"/>
        </w:rPr>
        <w:t>o</w:t>
      </w:r>
      <w:r w:rsidRPr="005917AA">
        <w:rPr>
          <w:spacing w:val="-2"/>
          <w:sz w:val="22"/>
          <w:szCs w:val="22"/>
        </w:rPr>
        <w:t>p</w:t>
      </w:r>
      <w:r w:rsidRPr="005917AA">
        <w:rPr>
          <w:spacing w:val="1"/>
          <w:sz w:val="22"/>
          <w:szCs w:val="22"/>
        </w:rPr>
        <w:t>r</w:t>
      </w:r>
      <w:r w:rsidRPr="005917AA">
        <w:rPr>
          <w:spacing w:val="-1"/>
          <w:sz w:val="22"/>
          <w:szCs w:val="22"/>
        </w:rPr>
        <w:t>i</w:t>
      </w:r>
      <w:r w:rsidRPr="005917AA">
        <w:rPr>
          <w:sz w:val="22"/>
          <w:szCs w:val="22"/>
        </w:rPr>
        <w:t>a</w:t>
      </w:r>
      <w:r w:rsidRPr="005917AA">
        <w:rPr>
          <w:spacing w:val="-1"/>
          <w:sz w:val="22"/>
          <w:szCs w:val="22"/>
        </w:rPr>
        <w:t>t</w:t>
      </w:r>
      <w:r w:rsidRPr="005917AA">
        <w:rPr>
          <w:sz w:val="22"/>
          <w:szCs w:val="22"/>
        </w:rPr>
        <w:t>e</w:t>
      </w:r>
      <w:r w:rsidRPr="005917AA">
        <w:rPr>
          <w:spacing w:val="15"/>
          <w:sz w:val="22"/>
          <w:szCs w:val="22"/>
        </w:rPr>
        <w:t xml:space="preserve"> </w:t>
      </w:r>
      <w:r w:rsidRPr="005917AA">
        <w:rPr>
          <w:spacing w:val="-2"/>
          <w:sz w:val="22"/>
          <w:szCs w:val="22"/>
        </w:rPr>
        <w:t>c</w:t>
      </w:r>
      <w:r w:rsidRPr="005917AA">
        <w:rPr>
          <w:spacing w:val="1"/>
          <w:sz w:val="22"/>
          <w:szCs w:val="22"/>
        </w:rPr>
        <w:t>r</w:t>
      </w:r>
      <w:r w:rsidRPr="005917AA">
        <w:rPr>
          <w:spacing w:val="2"/>
          <w:sz w:val="22"/>
          <w:szCs w:val="22"/>
        </w:rPr>
        <w:t>e</w:t>
      </w:r>
      <w:r w:rsidRPr="005917AA">
        <w:rPr>
          <w:spacing w:val="-2"/>
          <w:sz w:val="22"/>
          <w:szCs w:val="22"/>
        </w:rPr>
        <w:t>d</w:t>
      </w:r>
      <w:r w:rsidRPr="005917AA">
        <w:rPr>
          <w:spacing w:val="1"/>
          <w:sz w:val="22"/>
          <w:szCs w:val="22"/>
        </w:rPr>
        <w:t>i</w:t>
      </w:r>
      <w:r w:rsidRPr="005917AA">
        <w:rPr>
          <w:spacing w:val="-1"/>
          <w:sz w:val="22"/>
          <w:szCs w:val="22"/>
        </w:rPr>
        <w:t>t</w:t>
      </w:r>
      <w:r w:rsidRPr="005917AA">
        <w:rPr>
          <w:spacing w:val="1"/>
          <w:sz w:val="22"/>
          <w:szCs w:val="22"/>
        </w:rPr>
        <w:t>i</w:t>
      </w:r>
      <w:r w:rsidRPr="005917AA">
        <w:rPr>
          <w:sz w:val="22"/>
          <w:szCs w:val="22"/>
        </w:rPr>
        <w:t>ng</w:t>
      </w:r>
      <w:r w:rsidRPr="005917AA">
        <w:rPr>
          <w:spacing w:val="12"/>
          <w:sz w:val="22"/>
          <w:szCs w:val="22"/>
        </w:rPr>
        <w:t xml:space="preserve"> </w:t>
      </w:r>
      <w:r w:rsidRPr="005917AA">
        <w:rPr>
          <w:sz w:val="22"/>
          <w:szCs w:val="22"/>
        </w:rPr>
        <w:t>of</w:t>
      </w:r>
      <w:r w:rsidRPr="005917AA">
        <w:rPr>
          <w:spacing w:val="13"/>
          <w:sz w:val="22"/>
          <w:szCs w:val="22"/>
        </w:rPr>
        <w:t xml:space="preserve"> </w:t>
      </w:r>
      <w:r w:rsidRPr="005917AA">
        <w:rPr>
          <w:spacing w:val="1"/>
          <w:sz w:val="22"/>
          <w:szCs w:val="22"/>
        </w:rPr>
        <w:t>t</w:t>
      </w:r>
      <w:r w:rsidRPr="005917AA">
        <w:rPr>
          <w:spacing w:val="-2"/>
          <w:sz w:val="22"/>
          <w:szCs w:val="22"/>
        </w:rPr>
        <w:t>h</w:t>
      </w:r>
      <w:r w:rsidRPr="005917AA">
        <w:rPr>
          <w:sz w:val="22"/>
          <w:szCs w:val="22"/>
        </w:rPr>
        <w:t>e</w:t>
      </w:r>
      <w:r w:rsidRPr="005917AA">
        <w:rPr>
          <w:spacing w:val="12"/>
          <w:sz w:val="22"/>
          <w:szCs w:val="22"/>
        </w:rPr>
        <w:t xml:space="preserve"> </w:t>
      </w:r>
      <w:r w:rsidRPr="005917AA">
        <w:rPr>
          <w:spacing w:val="-1"/>
          <w:sz w:val="22"/>
          <w:szCs w:val="22"/>
        </w:rPr>
        <w:t>w</w:t>
      </w:r>
      <w:r w:rsidRPr="005917AA">
        <w:rPr>
          <w:spacing w:val="1"/>
          <w:sz w:val="22"/>
          <w:szCs w:val="22"/>
        </w:rPr>
        <w:t>i</w:t>
      </w:r>
      <w:r w:rsidRPr="005917AA">
        <w:rPr>
          <w:spacing w:val="-2"/>
          <w:sz w:val="22"/>
          <w:szCs w:val="22"/>
        </w:rPr>
        <w:t>r</w:t>
      </w:r>
      <w:r w:rsidRPr="005917AA">
        <w:rPr>
          <w:sz w:val="22"/>
          <w:szCs w:val="22"/>
        </w:rPr>
        <w:t>ed</w:t>
      </w:r>
      <w:r w:rsidRPr="005917AA">
        <w:rPr>
          <w:spacing w:val="12"/>
          <w:sz w:val="22"/>
          <w:szCs w:val="22"/>
        </w:rPr>
        <w:t xml:space="preserve"> </w:t>
      </w:r>
      <w:r w:rsidRPr="005917AA">
        <w:rPr>
          <w:spacing w:val="1"/>
          <w:sz w:val="22"/>
          <w:szCs w:val="22"/>
        </w:rPr>
        <w:t>f</w:t>
      </w:r>
      <w:r w:rsidRPr="005917AA">
        <w:rPr>
          <w:sz w:val="22"/>
          <w:szCs w:val="22"/>
        </w:rPr>
        <w:t>und</w:t>
      </w:r>
      <w:r w:rsidRPr="005917AA">
        <w:rPr>
          <w:spacing w:val="-2"/>
          <w:sz w:val="22"/>
          <w:szCs w:val="22"/>
        </w:rPr>
        <w:t>s</w:t>
      </w:r>
      <w:r w:rsidRPr="005917AA">
        <w:rPr>
          <w:sz w:val="22"/>
          <w:szCs w:val="22"/>
        </w:rPr>
        <w:t>,</w:t>
      </w:r>
      <w:r w:rsidRPr="005917AA">
        <w:rPr>
          <w:spacing w:val="14"/>
          <w:sz w:val="22"/>
          <w:szCs w:val="22"/>
        </w:rPr>
        <w:t xml:space="preserve"> </w:t>
      </w:r>
      <w:r w:rsidRPr="005917AA">
        <w:rPr>
          <w:sz w:val="22"/>
          <w:szCs w:val="22"/>
        </w:rPr>
        <w:t>a</w:t>
      </w:r>
      <w:r w:rsidRPr="005917AA">
        <w:rPr>
          <w:spacing w:val="12"/>
          <w:sz w:val="22"/>
          <w:szCs w:val="22"/>
        </w:rPr>
        <w:t xml:space="preserve"> </w:t>
      </w:r>
      <w:r w:rsidRPr="005917AA">
        <w:rPr>
          <w:sz w:val="22"/>
          <w:szCs w:val="22"/>
        </w:rPr>
        <w:t>co</w:t>
      </w:r>
      <w:r w:rsidRPr="005917AA">
        <w:rPr>
          <w:spacing w:val="-3"/>
          <w:sz w:val="22"/>
          <w:szCs w:val="22"/>
        </w:rPr>
        <w:t>m</w:t>
      </w:r>
      <w:r w:rsidRPr="005917AA">
        <w:rPr>
          <w:sz w:val="22"/>
          <w:szCs w:val="22"/>
        </w:rPr>
        <w:t>p</w:t>
      </w:r>
      <w:r w:rsidRPr="005917AA">
        <w:rPr>
          <w:spacing w:val="1"/>
          <w:sz w:val="22"/>
          <w:szCs w:val="22"/>
        </w:rPr>
        <w:t>l</w:t>
      </w:r>
      <w:r w:rsidRPr="005917AA">
        <w:rPr>
          <w:sz w:val="22"/>
          <w:szCs w:val="22"/>
        </w:rPr>
        <w:t>e</w:t>
      </w:r>
      <w:r w:rsidRPr="005917AA">
        <w:rPr>
          <w:spacing w:val="-1"/>
          <w:sz w:val="22"/>
          <w:szCs w:val="22"/>
        </w:rPr>
        <w:t>t</w:t>
      </w:r>
      <w:r w:rsidRPr="005917AA">
        <w:rPr>
          <w:sz w:val="22"/>
          <w:szCs w:val="22"/>
        </w:rPr>
        <w:t>ed</w:t>
      </w:r>
      <w:r w:rsidRPr="005917AA">
        <w:rPr>
          <w:spacing w:val="12"/>
          <w:sz w:val="22"/>
          <w:szCs w:val="22"/>
        </w:rPr>
        <w:t xml:space="preserve"> </w:t>
      </w:r>
      <w:r w:rsidRPr="005917AA">
        <w:rPr>
          <w:sz w:val="22"/>
          <w:szCs w:val="22"/>
        </w:rPr>
        <w:t>Form</w:t>
      </w:r>
      <w:r w:rsidRPr="005917AA">
        <w:rPr>
          <w:spacing w:val="11"/>
          <w:sz w:val="22"/>
          <w:szCs w:val="22"/>
        </w:rPr>
        <w:t xml:space="preserve"> </w:t>
      </w:r>
      <w:r w:rsidRPr="005917AA">
        <w:rPr>
          <w:sz w:val="22"/>
          <w:szCs w:val="22"/>
        </w:rPr>
        <w:t>159</w:t>
      </w:r>
      <w:r w:rsidRPr="005917AA">
        <w:rPr>
          <w:spacing w:val="14"/>
          <w:sz w:val="22"/>
          <w:szCs w:val="22"/>
        </w:rPr>
        <w:t xml:space="preserve"> </w:t>
      </w:r>
      <w:r w:rsidRPr="005917AA">
        <w:rPr>
          <w:spacing w:val="-4"/>
          <w:sz w:val="22"/>
          <w:szCs w:val="22"/>
        </w:rPr>
        <w:t>m</w:t>
      </w:r>
      <w:r w:rsidRPr="005917AA">
        <w:rPr>
          <w:sz w:val="22"/>
          <w:szCs w:val="22"/>
        </w:rPr>
        <w:t>ust</w:t>
      </w:r>
      <w:r w:rsidRPr="005917AA">
        <w:rPr>
          <w:spacing w:val="16"/>
          <w:sz w:val="22"/>
          <w:szCs w:val="22"/>
        </w:rPr>
        <w:t xml:space="preserve"> </w:t>
      </w:r>
      <w:r w:rsidRPr="005917AA">
        <w:rPr>
          <w:sz w:val="22"/>
          <w:szCs w:val="22"/>
        </w:rPr>
        <w:t>be</w:t>
      </w:r>
      <w:r w:rsidRPr="005917AA">
        <w:rPr>
          <w:spacing w:val="12"/>
          <w:sz w:val="22"/>
          <w:szCs w:val="22"/>
        </w:rPr>
        <w:t xml:space="preserve"> </w:t>
      </w:r>
      <w:r w:rsidRPr="005917AA">
        <w:rPr>
          <w:spacing w:val="-2"/>
          <w:sz w:val="22"/>
          <w:szCs w:val="22"/>
        </w:rPr>
        <w:t>f</w:t>
      </w:r>
      <w:r w:rsidRPr="005917AA">
        <w:rPr>
          <w:sz w:val="22"/>
          <w:szCs w:val="22"/>
        </w:rPr>
        <w:t>axed</w:t>
      </w:r>
      <w:r w:rsidRPr="005917AA">
        <w:rPr>
          <w:spacing w:val="12"/>
          <w:sz w:val="22"/>
          <w:szCs w:val="22"/>
        </w:rPr>
        <w:t xml:space="preserve"> </w:t>
      </w:r>
      <w:r w:rsidRPr="005917AA">
        <w:rPr>
          <w:spacing w:val="1"/>
          <w:sz w:val="22"/>
          <w:szCs w:val="22"/>
        </w:rPr>
        <w:t>t</w:t>
      </w:r>
      <w:r w:rsidRPr="005917AA">
        <w:rPr>
          <w:sz w:val="22"/>
          <w:szCs w:val="22"/>
        </w:rPr>
        <w:t>o</w:t>
      </w:r>
      <w:r w:rsidRPr="005917AA">
        <w:rPr>
          <w:spacing w:val="12"/>
          <w:sz w:val="22"/>
          <w:szCs w:val="22"/>
        </w:rPr>
        <w:t xml:space="preserve"> </w:t>
      </w:r>
      <w:r w:rsidRPr="005917AA">
        <w:rPr>
          <w:spacing w:val="-1"/>
          <w:sz w:val="22"/>
          <w:szCs w:val="22"/>
        </w:rPr>
        <w:t>U</w:t>
      </w:r>
      <w:r w:rsidRPr="005917AA">
        <w:rPr>
          <w:sz w:val="22"/>
          <w:szCs w:val="22"/>
        </w:rPr>
        <w:t>.S.</w:t>
      </w:r>
      <w:r w:rsidRPr="005917AA">
        <w:rPr>
          <w:spacing w:val="14"/>
          <w:sz w:val="22"/>
          <w:szCs w:val="22"/>
        </w:rPr>
        <w:t xml:space="preserve"> </w:t>
      </w:r>
      <w:r w:rsidRPr="005917AA">
        <w:rPr>
          <w:spacing w:val="-1"/>
          <w:sz w:val="22"/>
          <w:szCs w:val="22"/>
        </w:rPr>
        <w:t>B</w:t>
      </w:r>
      <w:r w:rsidRPr="005917AA">
        <w:rPr>
          <w:sz w:val="22"/>
          <w:szCs w:val="22"/>
        </w:rPr>
        <w:t>ank at</w:t>
      </w:r>
      <w:r w:rsidRPr="005917AA">
        <w:rPr>
          <w:spacing w:val="1"/>
          <w:sz w:val="22"/>
          <w:szCs w:val="22"/>
        </w:rPr>
        <w:t xml:space="preserve"> </w:t>
      </w:r>
      <w:r w:rsidRPr="005917AA">
        <w:rPr>
          <w:spacing w:val="-2"/>
          <w:sz w:val="22"/>
          <w:szCs w:val="22"/>
        </w:rPr>
        <w:t>(</w:t>
      </w:r>
      <w:r w:rsidRPr="005917AA">
        <w:rPr>
          <w:sz w:val="22"/>
          <w:szCs w:val="22"/>
        </w:rPr>
        <w:t>314)</w:t>
      </w:r>
      <w:r w:rsidRPr="005917AA">
        <w:rPr>
          <w:spacing w:val="-2"/>
          <w:sz w:val="22"/>
          <w:szCs w:val="22"/>
        </w:rPr>
        <w:t xml:space="preserve"> </w:t>
      </w:r>
      <w:r w:rsidRPr="005917AA">
        <w:rPr>
          <w:sz w:val="22"/>
          <w:szCs w:val="22"/>
        </w:rPr>
        <w:t>41</w:t>
      </w:r>
      <w:r w:rsidRPr="005917AA">
        <w:rPr>
          <w:spacing w:val="1"/>
          <w:sz w:val="22"/>
          <w:szCs w:val="22"/>
        </w:rPr>
        <w:t>8</w:t>
      </w:r>
      <w:r w:rsidRPr="005917AA">
        <w:rPr>
          <w:spacing w:val="-4"/>
          <w:sz w:val="22"/>
          <w:szCs w:val="22"/>
        </w:rPr>
        <w:t>-</w:t>
      </w:r>
      <w:r w:rsidRPr="005917AA">
        <w:rPr>
          <w:sz w:val="22"/>
          <w:szCs w:val="22"/>
        </w:rPr>
        <w:t xml:space="preserve">4232 on </w:t>
      </w:r>
      <w:r w:rsidRPr="005917AA">
        <w:rPr>
          <w:spacing w:val="1"/>
          <w:sz w:val="22"/>
          <w:szCs w:val="22"/>
        </w:rPr>
        <w:t>t</w:t>
      </w:r>
      <w:r w:rsidRPr="005917AA">
        <w:rPr>
          <w:spacing w:val="-2"/>
          <w:sz w:val="22"/>
          <w:szCs w:val="22"/>
        </w:rPr>
        <w:t>h</w:t>
      </w:r>
      <w:r w:rsidRPr="005917AA">
        <w:rPr>
          <w:sz w:val="22"/>
          <w:szCs w:val="22"/>
        </w:rPr>
        <w:t xml:space="preserve">e </w:t>
      </w:r>
      <w:r w:rsidRPr="005917AA">
        <w:rPr>
          <w:spacing w:val="1"/>
          <w:sz w:val="22"/>
          <w:szCs w:val="22"/>
        </w:rPr>
        <w:t>s</w:t>
      </w:r>
      <w:r w:rsidRPr="005917AA">
        <w:rPr>
          <w:spacing w:val="-2"/>
          <w:sz w:val="22"/>
          <w:szCs w:val="22"/>
        </w:rPr>
        <w:t>a</w:t>
      </w:r>
      <w:r w:rsidRPr="005917AA">
        <w:rPr>
          <w:spacing w:val="-4"/>
          <w:sz w:val="22"/>
          <w:szCs w:val="22"/>
        </w:rPr>
        <w:t>m</w:t>
      </w:r>
      <w:r w:rsidRPr="005917AA">
        <w:rPr>
          <w:sz w:val="22"/>
          <w:szCs w:val="22"/>
        </w:rPr>
        <w:t>e bu</w:t>
      </w:r>
      <w:r w:rsidRPr="005917AA">
        <w:rPr>
          <w:spacing w:val="1"/>
          <w:sz w:val="22"/>
          <w:szCs w:val="22"/>
        </w:rPr>
        <w:t>si</w:t>
      </w:r>
      <w:r w:rsidRPr="005917AA">
        <w:rPr>
          <w:sz w:val="22"/>
          <w:szCs w:val="22"/>
        </w:rPr>
        <w:t>ne</w:t>
      </w:r>
      <w:r w:rsidRPr="005917AA">
        <w:rPr>
          <w:spacing w:val="1"/>
          <w:sz w:val="22"/>
          <w:szCs w:val="22"/>
        </w:rPr>
        <w:t>s</w:t>
      </w:r>
      <w:r w:rsidRPr="005917AA">
        <w:rPr>
          <w:sz w:val="22"/>
          <w:szCs w:val="22"/>
        </w:rPr>
        <w:t>s</w:t>
      </w:r>
      <w:r w:rsidRPr="005917AA">
        <w:rPr>
          <w:spacing w:val="-2"/>
          <w:sz w:val="22"/>
          <w:szCs w:val="22"/>
        </w:rPr>
        <w:t xml:space="preserve"> </w:t>
      </w:r>
      <w:r w:rsidRPr="005917AA">
        <w:rPr>
          <w:sz w:val="22"/>
          <w:szCs w:val="22"/>
        </w:rPr>
        <w:t>day</w:t>
      </w:r>
      <w:r w:rsidRPr="005917AA">
        <w:rPr>
          <w:spacing w:val="-2"/>
          <w:sz w:val="22"/>
          <w:szCs w:val="22"/>
        </w:rPr>
        <w:t xml:space="preserve"> </w:t>
      </w:r>
      <w:r w:rsidRPr="005917AA">
        <w:rPr>
          <w:spacing w:val="1"/>
          <w:sz w:val="22"/>
          <w:szCs w:val="22"/>
        </w:rPr>
        <w:t>t</w:t>
      </w:r>
      <w:r w:rsidRPr="005917AA">
        <w:rPr>
          <w:sz w:val="22"/>
          <w:szCs w:val="22"/>
        </w:rPr>
        <w:t xml:space="preserve">he </w:t>
      </w:r>
      <w:r w:rsidRPr="005917AA">
        <w:rPr>
          <w:spacing w:val="-3"/>
          <w:sz w:val="22"/>
          <w:szCs w:val="22"/>
        </w:rPr>
        <w:t>w</w:t>
      </w:r>
      <w:r w:rsidRPr="005917AA">
        <w:rPr>
          <w:spacing w:val="1"/>
          <w:sz w:val="22"/>
          <w:szCs w:val="22"/>
        </w:rPr>
        <w:t>ir</w:t>
      </w:r>
      <w:r w:rsidRPr="005917AA">
        <w:rPr>
          <w:sz w:val="22"/>
          <w:szCs w:val="22"/>
        </w:rPr>
        <w:t>e</w:t>
      </w:r>
      <w:r w:rsidRPr="005917AA">
        <w:rPr>
          <w:spacing w:val="-2"/>
          <w:sz w:val="22"/>
          <w:szCs w:val="22"/>
        </w:rPr>
        <w:t xml:space="preserve"> </w:t>
      </w:r>
      <w:r w:rsidRPr="005917AA">
        <w:rPr>
          <w:spacing w:val="1"/>
          <w:sz w:val="22"/>
          <w:szCs w:val="22"/>
        </w:rPr>
        <w:t>t</w:t>
      </w:r>
      <w:r w:rsidRPr="005917AA">
        <w:rPr>
          <w:spacing w:val="-2"/>
          <w:sz w:val="22"/>
          <w:szCs w:val="22"/>
        </w:rPr>
        <w:t>r</w:t>
      </w:r>
      <w:r w:rsidRPr="005917AA">
        <w:rPr>
          <w:sz w:val="22"/>
          <w:szCs w:val="22"/>
        </w:rPr>
        <w:t>an</w:t>
      </w:r>
      <w:r w:rsidRPr="005917AA">
        <w:rPr>
          <w:spacing w:val="1"/>
          <w:sz w:val="22"/>
          <w:szCs w:val="22"/>
        </w:rPr>
        <w:t>s</w:t>
      </w:r>
      <w:r w:rsidRPr="005917AA">
        <w:rPr>
          <w:spacing w:val="-2"/>
          <w:sz w:val="22"/>
          <w:szCs w:val="22"/>
        </w:rPr>
        <w:t>f</w:t>
      </w:r>
      <w:r w:rsidRPr="005917AA">
        <w:rPr>
          <w:sz w:val="22"/>
          <w:szCs w:val="22"/>
        </w:rPr>
        <w:t>er</w:t>
      </w:r>
      <w:r w:rsidRPr="005917AA">
        <w:rPr>
          <w:spacing w:val="-1"/>
          <w:sz w:val="22"/>
          <w:szCs w:val="22"/>
        </w:rPr>
        <w:t xml:space="preserve"> </w:t>
      </w:r>
      <w:r w:rsidRPr="005917AA">
        <w:rPr>
          <w:spacing w:val="1"/>
          <w:sz w:val="22"/>
          <w:szCs w:val="22"/>
        </w:rPr>
        <w:t>i</w:t>
      </w:r>
      <w:r w:rsidRPr="005917AA">
        <w:rPr>
          <w:sz w:val="22"/>
          <w:szCs w:val="22"/>
        </w:rPr>
        <w:t>s</w:t>
      </w:r>
      <w:r w:rsidRPr="005917AA">
        <w:rPr>
          <w:spacing w:val="-2"/>
          <w:sz w:val="22"/>
          <w:szCs w:val="22"/>
        </w:rPr>
        <w:t xml:space="preserve"> </w:t>
      </w:r>
      <w:r w:rsidRPr="005917AA">
        <w:rPr>
          <w:spacing w:val="1"/>
          <w:sz w:val="22"/>
          <w:szCs w:val="22"/>
        </w:rPr>
        <w:t>i</w:t>
      </w:r>
      <w:r w:rsidRPr="005917AA">
        <w:rPr>
          <w:sz w:val="22"/>
          <w:szCs w:val="22"/>
        </w:rPr>
        <w:t>n</w:t>
      </w:r>
      <w:r w:rsidRPr="005917AA">
        <w:rPr>
          <w:spacing w:val="-1"/>
          <w:sz w:val="22"/>
          <w:szCs w:val="22"/>
        </w:rPr>
        <w:t>i</w:t>
      </w:r>
      <w:r w:rsidRPr="005917AA">
        <w:rPr>
          <w:spacing w:val="1"/>
          <w:sz w:val="22"/>
          <w:szCs w:val="22"/>
        </w:rPr>
        <w:t>t</w:t>
      </w:r>
      <w:r w:rsidRPr="005917AA">
        <w:rPr>
          <w:spacing w:val="-1"/>
          <w:sz w:val="22"/>
          <w:szCs w:val="22"/>
        </w:rPr>
        <w:t>i</w:t>
      </w:r>
      <w:r w:rsidRPr="005917AA">
        <w:rPr>
          <w:sz w:val="22"/>
          <w:szCs w:val="22"/>
        </w:rPr>
        <w:t>a</w:t>
      </w:r>
      <w:r w:rsidRPr="005917AA">
        <w:rPr>
          <w:spacing w:val="-1"/>
          <w:sz w:val="22"/>
          <w:szCs w:val="22"/>
        </w:rPr>
        <w:t>t</w:t>
      </w:r>
      <w:r w:rsidRPr="005917AA">
        <w:rPr>
          <w:sz w:val="22"/>
          <w:szCs w:val="22"/>
        </w:rPr>
        <w:t>ed.</w:t>
      </w:r>
    </w:p>
    <w:p w:rsidR="004D0541" w:rsidRPr="007D7029" w:rsidRDefault="004D0541" w:rsidP="008B0C77">
      <w:pPr>
        <w:spacing w:before="2" w:line="240" w:lineRule="exact"/>
        <w:rPr>
          <w:szCs w:val="22"/>
        </w:rPr>
      </w:pPr>
    </w:p>
    <w:p w:rsidR="008B0C77" w:rsidRPr="005917AA" w:rsidRDefault="004D0541" w:rsidP="005917AA">
      <w:pPr>
        <w:pStyle w:val="ListParagraph"/>
        <w:numPr>
          <w:ilvl w:val="0"/>
          <w:numId w:val="15"/>
        </w:numPr>
        <w:tabs>
          <w:tab w:val="left" w:pos="1180"/>
        </w:tabs>
        <w:spacing w:line="239" w:lineRule="auto"/>
        <w:ind w:right="60"/>
        <w:rPr>
          <w:szCs w:val="22"/>
        </w:rPr>
      </w:pPr>
      <w:r w:rsidRPr="007D7029">
        <w:rPr>
          <w:sz w:val="22"/>
          <w:szCs w:val="22"/>
        </w:rPr>
        <w:t>Pay</w:t>
      </w:r>
      <w:r w:rsidRPr="007D7029">
        <w:rPr>
          <w:spacing w:val="-4"/>
          <w:sz w:val="22"/>
          <w:szCs w:val="22"/>
        </w:rPr>
        <w:t>m</w:t>
      </w:r>
      <w:r w:rsidRPr="007D7029">
        <w:rPr>
          <w:sz w:val="22"/>
          <w:szCs w:val="22"/>
        </w:rPr>
        <w:t>ent</w:t>
      </w:r>
      <w:r w:rsidRPr="007D7029">
        <w:rPr>
          <w:spacing w:val="23"/>
          <w:sz w:val="22"/>
          <w:szCs w:val="22"/>
        </w:rPr>
        <w:t xml:space="preserve"> </w:t>
      </w:r>
      <w:r w:rsidRPr="007D7029">
        <w:rPr>
          <w:sz w:val="22"/>
          <w:szCs w:val="22"/>
        </w:rPr>
        <w:t>by</w:t>
      </w:r>
      <w:r w:rsidRPr="007D7029">
        <w:rPr>
          <w:spacing w:val="19"/>
          <w:sz w:val="22"/>
          <w:szCs w:val="22"/>
        </w:rPr>
        <w:t xml:space="preserve"> </w:t>
      </w:r>
      <w:r w:rsidRPr="007D7029">
        <w:rPr>
          <w:sz w:val="22"/>
          <w:szCs w:val="22"/>
        </w:rPr>
        <w:t>c</w:t>
      </w:r>
      <w:r w:rsidRPr="007D7029">
        <w:rPr>
          <w:spacing w:val="1"/>
          <w:sz w:val="22"/>
          <w:szCs w:val="22"/>
        </w:rPr>
        <w:t>r</w:t>
      </w:r>
      <w:r w:rsidRPr="007D7029">
        <w:rPr>
          <w:sz w:val="22"/>
          <w:szCs w:val="22"/>
        </w:rPr>
        <w:t>ed</w:t>
      </w:r>
      <w:r w:rsidRPr="007D7029">
        <w:rPr>
          <w:spacing w:val="1"/>
          <w:sz w:val="22"/>
          <w:szCs w:val="22"/>
        </w:rPr>
        <w:t>i</w:t>
      </w:r>
      <w:r w:rsidRPr="007D7029">
        <w:rPr>
          <w:sz w:val="22"/>
          <w:szCs w:val="22"/>
        </w:rPr>
        <w:t>t</w:t>
      </w:r>
      <w:r w:rsidRPr="007D7029">
        <w:rPr>
          <w:spacing w:val="23"/>
          <w:sz w:val="22"/>
          <w:szCs w:val="22"/>
        </w:rPr>
        <w:t xml:space="preserve"> </w:t>
      </w:r>
      <w:r w:rsidRPr="007D7029">
        <w:rPr>
          <w:spacing w:val="-2"/>
          <w:sz w:val="22"/>
          <w:szCs w:val="22"/>
        </w:rPr>
        <w:t>c</w:t>
      </w:r>
      <w:r w:rsidRPr="007D7029">
        <w:rPr>
          <w:sz w:val="22"/>
          <w:szCs w:val="22"/>
        </w:rPr>
        <w:t>a</w:t>
      </w:r>
      <w:r w:rsidRPr="007D7029">
        <w:rPr>
          <w:spacing w:val="1"/>
          <w:sz w:val="22"/>
          <w:szCs w:val="22"/>
        </w:rPr>
        <w:t>r</w:t>
      </w:r>
      <w:r w:rsidRPr="007D7029">
        <w:rPr>
          <w:sz w:val="22"/>
          <w:szCs w:val="22"/>
        </w:rPr>
        <w:t>d</w:t>
      </w:r>
      <w:r w:rsidRPr="007D7029">
        <w:rPr>
          <w:spacing w:val="22"/>
          <w:sz w:val="22"/>
          <w:szCs w:val="22"/>
        </w:rPr>
        <w:t xml:space="preserve"> </w:t>
      </w:r>
      <w:r w:rsidRPr="007D7029">
        <w:rPr>
          <w:spacing w:val="-4"/>
          <w:sz w:val="22"/>
          <w:szCs w:val="22"/>
        </w:rPr>
        <w:t>m</w:t>
      </w:r>
      <w:r w:rsidRPr="007D7029">
        <w:rPr>
          <w:sz w:val="22"/>
          <w:szCs w:val="22"/>
        </w:rPr>
        <w:t>ust</w:t>
      </w:r>
      <w:r w:rsidRPr="007D7029">
        <w:rPr>
          <w:spacing w:val="23"/>
          <w:sz w:val="22"/>
          <w:szCs w:val="22"/>
        </w:rPr>
        <w:t xml:space="preserve"> </w:t>
      </w:r>
      <w:r w:rsidRPr="007D7029">
        <w:rPr>
          <w:sz w:val="22"/>
          <w:szCs w:val="22"/>
        </w:rPr>
        <w:t>be</w:t>
      </w:r>
      <w:r w:rsidRPr="007D7029">
        <w:rPr>
          <w:spacing w:val="22"/>
          <w:sz w:val="22"/>
          <w:szCs w:val="22"/>
        </w:rPr>
        <w:t xml:space="preserve"> </w:t>
      </w:r>
      <w:r w:rsidRPr="007D7029">
        <w:rPr>
          <w:spacing w:val="-4"/>
          <w:sz w:val="22"/>
          <w:szCs w:val="22"/>
        </w:rPr>
        <w:t>m</w:t>
      </w:r>
      <w:r w:rsidRPr="007D7029">
        <w:rPr>
          <w:sz w:val="22"/>
          <w:szCs w:val="22"/>
        </w:rPr>
        <w:t>ade</w:t>
      </w:r>
      <w:r w:rsidRPr="007D7029">
        <w:rPr>
          <w:spacing w:val="22"/>
          <w:sz w:val="22"/>
          <w:szCs w:val="22"/>
        </w:rPr>
        <w:t xml:space="preserve"> </w:t>
      </w:r>
      <w:r w:rsidRPr="007D7029">
        <w:rPr>
          <w:sz w:val="22"/>
          <w:szCs w:val="22"/>
        </w:rPr>
        <w:t>by</w:t>
      </w:r>
      <w:r w:rsidRPr="007D7029">
        <w:rPr>
          <w:spacing w:val="19"/>
          <w:sz w:val="22"/>
          <w:szCs w:val="22"/>
        </w:rPr>
        <w:t xml:space="preserve"> </w:t>
      </w:r>
      <w:r w:rsidRPr="007D7029">
        <w:rPr>
          <w:sz w:val="22"/>
          <w:szCs w:val="22"/>
        </w:rPr>
        <w:t>p</w:t>
      </w:r>
      <w:r w:rsidRPr="007D7029">
        <w:rPr>
          <w:spacing w:val="1"/>
          <w:sz w:val="22"/>
          <w:szCs w:val="22"/>
        </w:rPr>
        <w:t>r</w:t>
      </w:r>
      <w:r w:rsidRPr="007D7029">
        <w:rPr>
          <w:sz w:val="22"/>
          <w:szCs w:val="22"/>
        </w:rPr>
        <w:t>o</w:t>
      </w:r>
      <w:r w:rsidRPr="007D7029">
        <w:rPr>
          <w:spacing w:val="-2"/>
          <w:sz w:val="22"/>
          <w:szCs w:val="22"/>
        </w:rPr>
        <w:t>v</w:t>
      </w:r>
      <w:r w:rsidRPr="007D7029">
        <w:rPr>
          <w:spacing w:val="1"/>
          <w:sz w:val="22"/>
          <w:szCs w:val="22"/>
        </w:rPr>
        <w:t>i</w:t>
      </w:r>
      <w:r w:rsidRPr="007D7029">
        <w:rPr>
          <w:sz w:val="22"/>
          <w:szCs w:val="22"/>
        </w:rPr>
        <w:t>d</w:t>
      </w:r>
      <w:r w:rsidRPr="007D7029">
        <w:rPr>
          <w:spacing w:val="1"/>
          <w:sz w:val="22"/>
          <w:szCs w:val="22"/>
        </w:rPr>
        <w:t>i</w:t>
      </w:r>
      <w:r w:rsidRPr="007D7029">
        <w:rPr>
          <w:sz w:val="22"/>
          <w:szCs w:val="22"/>
        </w:rPr>
        <w:t>ng</w:t>
      </w:r>
      <w:r w:rsidRPr="007D7029">
        <w:rPr>
          <w:spacing w:val="19"/>
          <w:sz w:val="22"/>
          <w:szCs w:val="22"/>
        </w:rPr>
        <w:t xml:space="preserve"> </w:t>
      </w:r>
      <w:r w:rsidRPr="007D7029">
        <w:rPr>
          <w:spacing w:val="1"/>
          <w:sz w:val="22"/>
          <w:szCs w:val="22"/>
        </w:rPr>
        <w:t>t</w:t>
      </w:r>
      <w:r w:rsidRPr="007D7029">
        <w:rPr>
          <w:sz w:val="22"/>
          <w:szCs w:val="22"/>
        </w:rPr>
        <w:t>he</w:t>
      </w:r>
      <w:r w:rsidRPr="007D7029">
        <w:rPr>
          <w:spacing w:val="22"/>
          <w:sz w:val="22"/>
          <w:szCs w:val="22"/>
        </w:rPr>
        <w:t xml:space="preserve"> </w:t>
      </w:r>
      <w:r w:rsidRPr="007D7029">
        <w:rPr>
          <w:spacing w:val="-2"/>
          <w:sz w:val="22"/>
          <w:szCs w:val="22"/>
        </w:rPr>
        <w:t>r</w:t>
      </w:r>
      <w:r w:rsidRPr="007D7029">
        <w:rPr>
          <w:sz w:val="22"/>
          <w:szCs w:val="22"/>
        </w:rPr>
        <w:t>equ</w:t>
      </w:r>
      <w:r w:rsidRPr="007D7029">
        <w:rPr>
          <w:spacing w:val="-1"/>
          <w:sz w:val="22"/>
          <w:szCs w:val="22"/>
        </w:rPr>
        <w:t>i</w:t>
      </w:r>
      <w:r w:rsidRPr="007D7029">
        <w:rPr>
          <w:spacing w:val="1"/>
          <w:sz w:val="22"/>
          <w:szCs w:val="22"/>
        </w:rPr>
        <w:t>r</w:t>
      </w:r>
      <w:r w:rsidRPr="007D7029">
        <w:rPr>
          <w:sz w:val="22"/>
          <w:szCs w:val="22"/>
        </w:rPr>
        <w:t>ed</w:t>
      </w:r>
      <w:r w:rsidRPr="007D7029">
        <w:rPr>
          <w:spacing w:val="22"/>
          <w:sz w:val="22"/>
          <w:szCs w:val="22"/>
        </w:rPr>
        <w:t xml:space="preserve"> </w:t>
      </w:r>
      <w:r w:rsidRPr="007D7029">
        <w:rPr>
          <w:spacing w:val="-2"/>
          <w:sz w:val="22"/>
          <w:szCs w:val="22"/>
        </w:rPr>
        <w:t>c</w:t>
      </w:r>
      <w:r w:rsidRPr="007D7029">
        <w:rPr>
          <w:spacing w:val="1"/>
          <w:sz w:val="22"/>
          <w:szCs w:val="22"/>
        </w:rPr>
        <w:t>r</w:t>
      </w:r>
      <w:r w:rsidRPr="007D7029">
        <w:rPr>
          <w:sz w:val="22"/>
          <w:szCs w:val="22"/>
        </w:rPr>
        <w:t>e</w:t>
      </w:r>
      <w:r w:rsidRPr="007D7029">
        <w:rPr>
          <w:spacing w:val="-2"/>
          <w:sz w:val="22"/>
          <w:szCs w:val="22"/>
        </w:rPr>
        <w:t>d</w:t>
      </w:r>
      <w:r w:rsidRPr="007D7029">
        <w:rPr>
          <w:spacing w:val="1"/>
          <w:sz w:val="22"/>
          <w:szCs w:val="22"/>
        </w:rPr>
        <w:t>i</w:t>
      </w:r>
      <w:r w:rsidRPr="007D7029">
        <w:rPr>
          <w:sz w:val="22"/>
          <w:szCs w:val="22"/>
        </w:rPr>
        <w:t>t</w:t>
      </w:r>
      <w:r w:rsidRPr="007D7029">
        <w:rPr>
          <w:spacing w:val="23"/>
          <w:sz w:val="22"/>
          <w:szCs w:val="22"/>
        </w:rPr>
        <w:t xml:space="preserve"> </w:t>
      </w:r>
      <w:r w:rsidRPr="007D7029">
        <w:rPr>
          <w:spacing w:val="-2"/>
          <w:sz w:val="22"/>
          <w:szCs w:val="22"/>
        </w:rPr>
        <w:t>c</w:t>
      </w:r>
      <w:r w:rsidRPr="007D7029">
        <w:rPr>
          <w:sz w:val="22"/>
          <w:szCs w:val="22"/>
        </w:rPr>
        <w:t>a</w:t>
      </w:r>
      <w:r w:rsidRPr="007D7029">
        <w:rPr>
          <w:spacing w:val="1"/>
          <w:sz w:val="22"/>
          <w:szCs w:val="22"/>
        </w:rPr>
        <w:t>r</w:t>
      </w:r>
      <w:r w:rsidRPr="007D7029">
        <w:rPr>
          <w:sz w:val="22"/>
          <w:szCs w:val="22"/>
        </w:rPr>
        <w:t>d</w:t>
      </w:r>
      <w:r w:rsidRPr="007D7029">
        <w:rPr>
          <w:spacing w:val="19"/>
          <w:sz w:val="22"/>
          <w:szCs w:val="22"/>
        </w:rPr>
        <w:t xml:space="preserve"> </w:t>
      </w:r>
      <w:r w:rsidRPr="007D7029">
        <w:rPr>
          <w:spacing w:val="1"/>
          <w:sz w:val="22"/>
          <w:szCs w:val="22"/>
        </w:rPr>
        <w:t>i</w:t>
      </w:r>
      <w:r w:rsidRPr="007D7029">
        <w:rPr>
          <w:sz w:val="22"/>
          <w:szCs w:val="22"/>
        </w:rPr>
        <w:t>n</w:t>
      </w:r>
      <w:r w:rsidRPr="007D7029">
        <w:rPr>
          <w:spacing w:val="-2"/>
          <w:sz w:val="22"/>
          <w:szCs w:val="22"/>
        </w:rPr>
        <w:t>f</w:t>
      </w:r>
      <w:r w:rsidRPr="007D7029">
        <w:rPr>
          <w:sz w:val="22"/>
          <w:szCs w:val="22"/>
        </w:rPr>
        <w:t>o</w:t>
      </w:r>
      <w:r w:rsidRPr="007D7029">
        <w:rPr>
          <w:spacing w:val="1"/>
          <w:sz w:val="22"/>
          <w:szCs w:val="22"/>
        </w:rPr>
        <w:t>r</w:t>
      </w:r>
      <w:r w:rsidRPr="007D7029">
        <w:rPr>
          <w:spacing w:val="-4"/>
          <w:sz w:val="22"/>
          <w:szCs w:val="22"/>
        </w:rPr>
        <w:t>m</w:t>
      </w:r>
      <w:r w:rsidRPr="007D7029">
        <w:rPr>
          <w:sz w:val="22"/>
          <w:szCs w:val="22"/>
        </w:rPr>
        <w:t>a</w:t>
      </w:r>
      <w:r w:rsidRPr="007D7029">
        <w:rPr>
          <w:spacing w:val="1"/>
          <w:sz w:val="22"/>
          <w:szCs w:val="22"/>
        </w:rPr>
        <w:t>ti</w:t>
      </w:r>
      <w:r w:rsidRPr="007D7029">
        <w:rPr>
          <w:sz w:val="22"/>
          <w:szCs w:val="22"/>
        </w:rPr>
        <w:t>on</w:t>
      </w:r>
      <w:r w:rsidRPr="007D7029">
        <w:rPr>
          <w:spacing w:val="22"/>
          <w:sz w:val="22"/>
          <w:szCs w:val="22"/>
        </w:rPr>
        <w:t xml:space="preserve"> </w:t>
      </w:r>
      <w:r w:rsidRPr="007D7029">
        <w:rPr>
          <w:sz w:val="22"/>
          <w:szCs w:val="22"/>
        </w:rPr>
        <w:t>on F</w:t>
      </w:r>
      <w:r w:rsidRPr="005917AA">
        <w:rPr>
          <w:spacing w:val="-1"/>
          <w:sz w:val="22"/>
          <w:szCs w:val="22"/>
        </w:rPr>
        <w:t>C</w:t>
      </w:r>
      <w:r w:rsidRPr="005917AA">
        <w:rPr>
          <w:sz w:val="22"/>
          <w:szCs w:val="22"/>
        </w:rPr>
        <w:t>C</w:t>
      </w:r>
      <w:r w:rsidRPr="005917AA">
        <w:rPr>
          <w:spacing w:val="30"/>
          <w:sz w:val="22"/>
          <w:szCs w:val="22"/>
        </w:rPr>
        <w:t xml:space="preserve"> </w:t>
      </w:r>
      <w:r w:rsidRPr="005917AA">
        <w:rPr>
          <w:sz w:val="22"/>
          <w:szCs w:val="22"/>
        </w:rPr>
        <w:t>Form</w:t>
      </w:r>
      <w:r w:rsidRPr="005917AA">
        <w:rPr>
          <w:spacing w:val="28"/>
          <w:sz w:val="22"/>
          <w:szCs w:val="22"/>
        </w:rPr>
        <w:t xml:space="preserve"> </w:t>
      </w:r>
      <w:r w:rsidRPr="005917AA">
        <w:rPr>
          <w:sz w:val="22"/>
          <w:szCs w:val="22"/>
        </w:rPr>
        <w:t>159</w:t>
      </w:r>
      <w:r w:rsidRPr="005917AA">
        <w:rPr>
          <w:spacing w:val="31"/>
          <w:sz w:val="22"/>
          <w:szCs w:val="22"/>
        </w:rPr>
        <w:t xml:space="preserve"> </w:t>
      </w:r>
      <w:r w:rsidRPr="005917AA">
        <w:rPr>
          <w:sz w:val="22"/>
          <w:szCs w:val="22"/>
        </w:rPr>
        <w:t>a</w:t>
      </w:r>
      <w:r w:rsidRPr="005917AA">
        <w:rPr>
          <w:spacing w:val="2"/>
          <w:sz w:val="22"/>
          <w:szCs w:val="22"/>
        </w:rPr>
        <w:t>n</w:t>
      </w:r>
      <w:r w:rsidRPr="005917AA">
        <w:rPr>
          <w:sz w:val="22"/>
          <w:szCs w:val="22"/>
        </w:rPr>
        <w:t>d</w:t>
      </w:r>
      <w:r w:rsidRPr="005917AA">
        <w:rPr>
          <w:spacing w:val="31"/>
          <w:sz w:val="22"/>
          <w:szCs w:val="22"/>
        </w:rPr>
        <w:t xml:space="preserve"> </w:t>
      </w:r>
      <w:r w:rsidRPr="005917AA">
        <w:rPr>
          <w:sz w:val="22"/>
          <w:szCs w:val="22"/>
        </w:rPr>
        <w:t>s</w:t>
      </w:r>
      <w:r w:rsidRPr="005917AA">
        <w:rPr>
          <w:spacing w:val="1"/>
          <w:sz w:val="22"/>
          <w:szCs w:val="22"/>
        </w:rPr>
        <w:t>i</w:t>
      </w:r>
      <w:r w:rsidRPr="005917AA">
        <w:rPr>
          <w:spacing w:val="-2"/>
          <w:sz w:val="22"/>
          <w:szCs w:val="22"/>
        </w:rPr>
        <w:t>g</w:t>
      </w:r>
      <w:r w:rsidRPr="005917AA">
        <w:rPr>
          <w:sz w:val="22"/>
          <w:szCs w:val="22"/>
        </w:rPr>
        <w:t>n</w:t>
      </w:r>
      <w:r w:rsidRPr="005917AA">
        <w:rPr>
          <w:spacing w:val="1"/>
          <w:sz w:val="22"/>
          <w:szCs w:val="22"/>
        </w:rPr>
        <w:t>i</w:t>
      </w:r>
      <w:r w:rsidRPr="005917AA">
        <w:rPr>
          <w:spacing w:val="-2"/>
          <w:sz w:val="22"/>
          <w:szCs w:val="22"/>
        </w:rPr>
        <w:t>n</w:t>
      </w:r>
      <w:r w:rsidRPr="005917AA">
        <w:rPr>
          <w:sz w:val="22"/>
          <w:szCs w:val="22"/>
        </w:rPr>
        <w:t>g</w:t>
      </w:r>
      <w:r w:rsidRPr="005917AA">
        <w:rPr>
          <w:spacing w:val="-2"/>
          <w:sz w:val="22"/>
          <w:szCs w:val="22"/>
        </w:rPr>
        <w:t xml:space="preserve"> </w:t>
      </w:r>
      <w:r w:rsidRPr="005917AA">
        <w:rPr>
          <w:sz w:val="22"/>
          <w:szCs w:val="22"/>
        </w:rPr>
        <w:t>and</w:t>
      </w:r>
      <w:r w:rsidRPr="005917AA">
        <w:rPr>
          <w:spacing w:val="32"/>
          <w:sz w:val="22"/>
          <w:szCs w:val="22"/>
        </w:rPr>
        <w:t xml:space="preserve"> </w:t>
      </w:r>
      <w:r w:rsidRPr="005917AA">
        <w:rPr>
          <w:sz w:val="22"/>
          <w:szCs w:val="22"/>
        </w:rPr>
        <w:t>da</w:t>
      </w:r>
      <w:r w:rsidRPr="005917AA">
        <w:rPr>
          <w:spacing w:val="-1"/>
          <w:sz w:val="22"/>
          <w:szCs w:val="22"/>
        </w:rPr>
        <w:t>t</w:t>
      </w:r>
      <w:r w:rsidRPr="005917AA">
        <w:rPr>
          <w:spacing w:val="1"/>
          <w:sz w:val="22"/>
          <w:szCs w:val="22"/>
        </w:rPr>
        <w:t>i</w:t>
      </w:r>
      <w:r w:rsidRPr="005917AA">
        <w:rPr>
          <w:sz w:val="22"/>
          <w:szCs w:val="22"/>
        </w:rPr>
        <w:t>ng</w:t>
      </w:r>
      <w:r w:rsidRPr="005917AA">
        <w:rPr>
          <w:spacing w:val="-1"/>
          <w:sz w:val="22"/>
          <w:szCs w:val="22"/>
        </w:rPr>
        <w:t xml:space="preserve"> </w:t>
      </w:r>
      <w:r w:rsidRPr="005917AA">
        <w:rPr>
          <w:spacing w:val="1"/>
          <w:sz w:val="22"/>
          <w:szCs w:val="22"/>
        </w:rPr>
        <w:t>t</w:t>
      </w:r>
      <w:r w:rsidRPr="005917AA">
        <w:rPr>
          <w:sz w:val="22"/>
          <w:szCs w:val="22"/>
        </w:rPr>
        <w:t>he</w:t>
      </w:r>
      <w:r w:rsidRPr="005917AA">
        <w:rPr>
          <w:spacing w:val="32"/>
          <w:sz w:val="22"/>
          <w:szCs w:val="22"/>
        </w:rPr>
        <w:t xml:space="preserve"> </w:t>
      </w:r>
      <w:r w:rsidRPr="005917AA">
        <w:rPr>
          <w:sz w:val="22"/>
          <w:szCs w:val="22"/>
        </w:rPr>
        <w:t>F</w:t>
      </w:r>
      <w:r w:rsidRPr="005917AA">
        <w:rPr>
          <w:spacing w:val="-3"/>
          <w:sz w:val="22"/>
          <w:szCs w:val="22"/>
        </w:rPr>
        <w:t>o</w:t>
      </w:r>
      <w:r w:rsidRPr="005917AA">
        <w:rPr>
          <w:spacing w:val="1"/>
          <w:sz w:val="22"/>
          <w:szCs w:val="22"/>
        </w:rPr>
        <w:t>r</w:t>
      </w:r>
      <w:r w:rsidRPr="005917AA">
        <w:rPr>
          <w:sz w:val="22"/>
          <w:szCs w:val="22"/>
        </w:rPr>
        <w:t>m</w:t>
      </w:r>
      <w:r w:rsidRPr="005917AA">
        <w:rPr>
          <w:spacing w:val="27"/>
          <w:sz w:val="22"/>
          <w:szCs w:val="22"/>
        </w:rPr>
        <w:t xml:space="preserve"> </w:t>
      </w:r>
      <w:r w:rsidRPr="005917AA">
        <w:rPr>
          <w:sz w:val="22"/>
          <w:szCs w:val="22"/>
        </w:rPr>
        <w:t>159</w:t>
      </w:r>
      <w:r w:rsidRPr="005917AA">
        <w:rPr>
          <w:spacing w:val="31"/>
          <w:sz w:val="22"/>
          <w:szCs w:val="22"/>
        </w:rPr>
        <w:t xml:space="preserve"> </w:t>
      </w:r>
      <w:r w:rsidRPr="005917AA">
        <w:rPr>
          <w:spacing w:val="1"/>
          <w:sz w:val="22"/>
          <w:szCs w:val="22"/>
        </w:rPr>
        <w:t>t</w:t>
      </w:r>
      <w:r w:rsidRPr="005917AA">
        <w:rPr>
          <w:sz w:val="22"/>
          <w:szCs w:val="22"/>
        </w:rPr>
        <w:t>o</w:t>
      </w:r>
      <w:r w:rsidRPr="005917AA">
        <w:rPr>
          <w:spacing w:val="31"/>
          <w:sz w:val="22"/>
          <w:szCs w:val="22"/>
        </w:rPr>
        <w:t xml:space="preserve"> </w:t>
      </w:r>
      <w:r w:rsidRPr="005917AA">
        <w:rPr>
          <w:sz w:val="22"/>
          <w:szCs w:val="22"/>
        </w:rPr>
        <w:t>a</w:t>
      </w:r>
      <w:r w:rsidRPr="005917AA">
        <w:rPr>
          <w:spacing w:val="-2"/>
          <w:sz w:val="22"/>
          <w:szCs w:val="22"/>
        </w:rPr>
        <w:t>u</w:t>
      </w:r>
      <w:r w:rsidRPr="005917AA">
        <w:rPr>
          <w:spacing w:val="1"/>
          <w:sz w:val="22"/>
          <w:szCs w:val="22"/>
        </w:rPr>
        <w:t>t</w:t>
      </w:r>
      <w:r w:rsidRPr="005917AA">
        <w:rPr>
          <w:sz w:val="22"/>
          <w:szCs w:val="22"/>
        </w:rPr>
        <w:t>h</w:t>
      </w:r>
      <w:r w:rsidRPr="005917AA">
        <w:rPr>
          <w:spacing w:val="-2"/>
          <w:sz w:val="22"/>
          <w:szCs w:val="22"/>
        </w:rPr>
        <w:t>o</w:t>
      </w:r>
      <w:r w:rsidRPr="005917AA">
        <w:rPr>
          <w:spacing w:val="1"/>
          <w:sz w:val="22"/>
          <w:szCs w:val="22"/>
        </w:rPr>
        <w:t>ri</w:t>
      </w:r>
      <w:r w:rsidRPr="005917AA">
        <w:rPr>
          <w:spacing w:val="-2"/>
          <w:sz w:val="22"/>
          <w:szCs w:val="22"/>
        </w:rPr>
        <w:t>z</w:t>
      </w:r>
      <w:r w:rsidRPr="005917AA">
        <w:rPr>
          <w:sz w:val="22"/>
          <w:szCs w:val="22"/>
        </w:rPr>
        <w:t>e</w:t>
      </w:r>
      <w:r w:rsidRPr="005917AA">
        <w:rPr>
          <w:spacing w:val="3"/>
          <w:sz w:val="22"/>
          <w:szCs w:val="22"/>
        </w:rPr>
        <w:t xml:space="preserve"> </w:t>
      </w:r>
      <w:r w:rsidRPr="005917AA">
        <w:rPr>
          <w:spacing w:val="-1"/>
          <w:sz w:val="22"/>
          <w:szCs w:val="22"/>
        </w:rPr>
        <w:t>t</w:t>
      </w:r>
      <w:r w:rsidRPr="005917AA">
        <w:rPr>
          <w:sz w:val="22"/>
          <w:szCs w:val="22"/>
        </w:rPr>
        <w:t>he</w:t>
      </w:r>
      <w:r w:rsidRPr="005917AA">
        <w:rPr>
          <w:spacing w:val="32"/>
          <w:sz w:val="22"/>
          <w:szCs w:val="22"/>
        </w:rPr>
        <w:t xml:space="preserve"> </w:t>
      </w:r>
      <w:r w:rsidRPr="005917AA">
        <w:rPr>
          <w:spacing w:val="-2"/>
          <w:sz w:val="22"/>
          <w:szCs w:val="22"/>
        </w:rPr>
        <w:t>c</w:t>
      </w:r>
      <w:r w:rsidRPr="005917AA">
        <w:rPr>
          <w:spacing w:val="1"/>
          <w:sz w:val="22"/>
          <w:szCs w:val="22"/>
        </w:rPr>
        <w:t>r</w:t>
      </w:r>
      <w:r w:rsidRPr="005917AA">
        <w:rPr>
          <w:sz w:val="22"/>
          <w:szCs w:val="22"/>
        </w:rPr>
        <w:t>e</w:t>
      </w:r>
      <w:r w:rsidRPr="005917AA">
        <w:rPr>
          <w:spacing w:val="-2"/>
          <w:sz w:val="22"/>
          <w:szCs w:val="22"/>
        </w:rPr>
        <w:t>d</w:t>
      </w:r>
      <w:r w:rsidRPr="005917AA">
        <w:rPr>
          <w:spacing w:val="1"/>
          <w:sz w:val="22"/>
          <w:szCs w:val="22"/>
        </w:rPr>
        <w:t>i</w:t>
      </w:r>
      <w:r w:rsidRPr="005917AA">
        <w:rPr>
          <w:sz w:val="22"/>
          <w:szCs w:val="22"/>
        </w:rPr>
        <w:t>t</w:t>
      </w:r>
      <w:r w:rsidRPr="005917AA">
        <w:rPr>
          <w:spacing w:val="30"/>
          <w:sz w:val="22"/>
          <w:szCs w:val="22"/>
        </w:rPr>
        <w:t xml:space="preserve"> </w:t>
      </w:r>
      <w:r w:rsidRPr="005917AA">
        <w:rPr>
          <w:sz w:val="22"/>
          <w:szCs w:val="22"/>
        </w:rPr>
        <w:t>c</w:t>
      </w:r>
      <w:r w:rsidRPr="005917AA">
        <w:rPr>
          <w:spacing w:val="-2"/>
          <w:sz w:val="22"/>
          <w:szCs w:val="22"/>
        </w:rPr>
        <w:t>ar</w:t>
      </w:r>
      <w:r w:rsidRPr="005917AA">
        <w:rPr>
          <w:sz w:val="22"/>
          <w:szCs w:val="22"/>
        </w:rPr>
        <w:t>d</w:t>
      </w:r>
      <w:r w:rsidRPr="005917AA">
        <w:rPr>
          <w:spacing w:val="31"/>
          <w:sz w:val="22"/>
          <w:szCs w:val="22"/>
        </w:rPr>
        <w:t xml:space="preserve"> </w:t>
      </w:r>
      <w:r w:rsidRPr="005917AA">
        <w:rPr>
          <w:sz w:val="22"/>
          <w:szCs w:val="22"/>
        </w:rPr>
        <w:t>pa</w:t>
      </w:r>
      <w:r w:rsidRPr="005917AA">
        <w:rPr>
          <w:spacing w:val="-2"/>
          <w:sz w:val="22"/>
          <w:szCs w:val="22"/>
        </w:rPr>
        <w:t>y</w:t>
      </w:r>
      <w:r w:rsidRPr="005917AA">
        <w:rPr>
          <w:spacing w:val="-4"/>
          <w:sz w:val="22"/>
          <w:szCs w:val="22"/>
        </w:rPr>
        <w:t>m</w:t>
      </w:r>
      <w:r w:rsidRPr="005917AA">
        <w:rPr>
          <w:sz w:val="22"/>
          <w:szCs w:val="22"/>
        </w:rPr>
        <w:t>en</w:t>
      </w:r>
      <w:r w:rsidRPr="005917AA">
        <w:rPr>
          <w:spacing w:val="1"/>
          <w:sz w:val="22"/>
          <w:szCs w:val="22"/>
        </w:rPr>
        <w:t>t</w:t>
      </w:r>
      <w:r w:rsidRPr="005917AA">
        <w:rPr>
          <w:sz w:val="22"/>
          <w:szCs w:val="22"/>
        </w:rPr>
        <w:t xml:space="preserve">.  </w:t>
      </w:r>
      <w:r w:rsidRPr="005917AA">
        <w:rPr>
          <w:spacing w:val="2"/>
          <w:sz w:val="22"/>
          <w:szCs w:val="22"/>
        </w:rPr>
        <w:t>T</w:t>
      </w:r>
      <w:r w:rsidRPr="005917AA">
        <w:rPr>
          <w:sz w:val="22"/>
          <w:szCs w:val="22"/>
        </w:rPr>
        <w:t>he</w:t>
      </w:r>
      <w:r w:rsidRPr="005917AA">
        <w:rPr>
          <w:spacing w:val="2"/>
          <w:sz w:val="22"/>
          <w:szCs w:val="22"/>
        </w:rPr>
        <w:t xml:space="preserve"> </w:t>
      </w:r>
      <w:r w:rsidRPr="005917AA">
        <w:rPr>
          <w:sz w:val="22"/>
          <w:szCs w:val="22"/>
        </w:rPr>
        <w:t>co</w:t>
      </w:r>
      <w:r w:rsidRPr="005917AA">
        <w:rPr>
          <w:spacing w:val="-3"/>
          <w:sz w:val="22"/>
          <w:szCs w:val="22"/>
        </w:rPr>
        <w:t>m</w:t>
      </w:r>
      <w:r w:rsidRPr="005917AA">
        <w:rPr>
          <w:sz w:val="22"/>
          <w:szCs w:val="22"/>
        </w:rPr>
        <w:t>p</w:t>
      </w:r>
      <w:r w:rsidRPr="005917AA">
        <w:rPr>
          <w:spacing w:val="1"/>
          <w:sz w:val="22"/>
          <w:szCs w:val="22"/>
        </w:rPr>
        <w:t>l</w:t>
      </w:r>
      <w:r w:rsidRPr="005917AA">
        <w:rPr>
          <w:spacing w:val="-2"/>
          <w:sz w:val="22"/>
          <w:szCs w:val="22"/>
        </w:rPr>
        <w:t>e</w:t>
      </w:r>
      <w:r w:rsidRPr="005917AA">
        <w:rPr>
          <w:spacing w:val="1"/>
          <w:sz w:val="22"/>
          <w:szCs w:val="22"/>
        </w:rPr>
        <w:t>t</w:t>
      </w:r>
      <w:r w:rsidRPr="005917AA">
        <w:rPr>
          <w:sz w:val="22"/>
          <w:szCs w:val="22"/>
        </w:rPr>
        <w:t>ed</w:t>
      </w:r>
      <w:r w:rsidRPr="005917AA">
        <w:rPr>
          <w:spacing w:val="4"/>
          <w:sz w:val="22"/>
          <w:szCs w:val="22"/>
        </w:rPr>
        <w:t xml:space="preserve"> </w:t>
      </w:r>
      <w:r w:rsidRPr="005917AA">
        <w:rPr>
          <w:spacing w:val="-3"/>
          <w:sz w:val="22"/>
          <w:szCs w:val="22"/>
        </w:rPr>
        <w:t>F</w:t>
      </w:r>
      <w:r w:rsidRPr="005917AA">
        <w:rPr>
          <w:sz w:val="22"/>
          <w:szCs w:val="22"/>
        </w:rPr>
        <w:t>o</w:t>
      </w:r>
      <w:r w:rsidRPr="005917AA">
        <w:rPr>
          <w:spacing w:val="1"/>
          <w:sz w:val="22"/>
          <w:szCs w:val="22"/>
        </w:rPr>
        <w:t>r</w:t>
      </w:r>
      <w:r w:rsidRPr="005917AA">
        <w:rPr>
          <w:sz w:val="22"/>
          <w:szCs w:val="22"/>
        </w:rPr>
        <w:t>m 159</w:t>
      </w:r>
      <w:r w:rsidRPr="005917AA">
        <w:rPr>
          <w:spacing w:val="1"/>
          <w:sz w:val="22"/>
          <w:szCs w:val="22"/>
        </w:rPr>
        <w:t xml:space="preserve"> </w:t>
      </w:r>
      <w:r w:rsidRPr="005917AA">
        <w:rPr>
          <w:spacing w:val="-4"/>
          <w:sz w:val="22"/>
          <w:szCs w:val="22"/>
        </w:rPr>
        <w:t>m</w:t>
      </w:r>
      <w:r w:rsidRPr="005917AA">
        <w:rPr>
          <w:sz w:val="22"/>
          <w:szCs w:val="22"/>
        </w:rPr>
        <w:t>ust</w:t>
      </w:r>
      <w:r w:rsidRPr="005917AA">
        <w:rPr>
          <w:spacing w:val="5"/>
          <w:sz w:val="22"/>
          <w:szCs w:val="22"/>
        </w:rPr>
        <w:t xml:space="preserve"> </w:t>
      </w:r>
      <w:r w:rsidRPr="005917AA">
        <w:rPr>
          <w:spacing w:val="1"/>
          <w:sz w:val="22"/>
          <w:szCs w:val="22"/>
        </w:rPr>
        <w:t>t</w:t>
      </w:r>
      <w:r w:rsidRPr="005917AA">
        <w:rPr>
          <w:sz w:val="22"/>
          <w:szCs w:val="22"/>
        </w:rPr>
        <w:t>hen</w:t>
      </w:r>
      <w:r w:rsidRPr="005917AA">
        <w:rPr>
          <w:spacing w:val="2"/>
          <w:sz w:val="22"/>
          <w:szCs w:val="22"/>
        </w:rPr>
        <w:t xml:space="preserve"> </w:t>
      </w:r>
      <w:r w:rsidRPr="005917AA">
        <w:rPr>
          <w:sz w:val="22"/>
          <w:szCs w:val="22"/>
        </w:rPr>
        <w:t>be</w:t>
      </w:r>
      <w:r w:rsidRPr="005917AA">
        <w:rPr>
          <w:spacing w:val="4"/>
          <w:sz w:val="22"/>
          <w:szCs w:val="22"/>
        </w:rPr>
        <w:t xml:space="preserve"> </w:t>
      </w:r>
      <w:r w:rsidRPr="005917AA">
        <w:rPr>
          <w:spacing w:val="-4"/>
          <w:sz w:val="22"/>
          <w:szCs w:val="22"/>
        </w:rPr>
        <w:t>m</w:t>
      </w:r>
      <w:r w:rsidRPr="005917AA">
        <w:rPr>
          <w:sz w:val="22"/>
          <w:szCs w:val="22"/>
        </w:rPr>
        <w:t>a</w:t>
      </w:r>
      <w:r w:rsidRPr="005917AA">
        <w:rPr>
          <w:spacing w:val="-1"/>
          <w:sz w:val="22"/>
          <w:szCs w:val="22"/>
        </w:rPr>
        <w:t>i</w:t>
      </w:r>
      <w:r w:rsidRPr="005917AA">
        <w:rPr>
          <w:spacing w:val="1"/>
          <w:sz w:val="22"/>
          <w:szCs w:val="22"/>
        </w:rPr>
        <w:t>l</w:t>
      </w:r>
      <w:r w:rsidRPr="005917AA">
        <w:rPr>
          <w:sz w:val="22"/>
          <w:szCs w:val="22"/>
        </w:rPr>
        <w:t>ed</w:t>
      </w:r>
      <w:r w:rsidRPr="005917AA">
        <w:rPr>
          <w:spacing w:val="2"/>
          <w:sz w:val="22"/>
          <w:szCs w:val="22"/>
        </w:rPr>
        <w:t xml:space="preserve"> </w:t>
      </w:r>
      <w:r w:rsidRPr="005917AA">
        <w:rPr>
          <w:spacing w:val="1"/>
          <w:sz w:val="22"/>
          <w:szCs w:val="22"/>
        </w:rPr>
        <w:t>t</w:t>
      </w:r>
      <w:r w:rsidRPr="005917AA">
        <w:rPr>
          <w:sz w:val="22"/>
          <w:szCs w:val="22"/>
        </w:rPr>
        <w:t>o</w:t>
      </w:r>
      <w:r w:rsidRPr="005917AA">
        <w:rPr>
          <w:spacing w:val="4"/>
          <w:sz w:val="22"/>
          <w:szCs w:val="22"/>
        </w:rPr>
        <w:t xml:space="preserve"> </w:t>
      </w:r>
      <w:r w:rsidRPr="005917AA">
        <w:rPr>
          <w:spacing w:val="-3"/>
          <w:sz w:val="22"/>
          <w:szCs w:val="22"/>
        </w:rPr>
        <w:t>F</w:t>
      </w:r>
      <w:r w:rsidRPr="005917AA">
        <w:rPr>
          <w:sz w:val="22"/>
          <w:szCs w:val="22"/>
        </w:rPr>
        <w:t>e</w:t>
      </w:r>
      <w:r w:rsidRPr="005917AA">
        <w:rPr>
          <w:spacing w:val="-2"/>
          <w:sz w:val="22"/>
          <w:szCs w:val="22"/>
        </w:rPr>
        <w:t>d</w:t>
      </w:r>
      <w:r w:rsidRPr="005917AA">
        <w:rPr>
          <w:sz w:val="22"/>
          <w:szCs w:val="22"/>
        </w:rPr>
        <w:t>e</w:t>
      </w:r>
      <w:r w:rsidRPr="005917AA">
        <w:rPr>
          <w:spacing w:val="1"/>
          <w:sz w:val="22"/>
          <w:szCs w:val="22"/>
        </w:rPr>
        <w:t>r</w:t>
      </w:r>
      <w:r w:rsidRPr="005917AA">
        <w:rPr>
          <w:spacing w:val="-2"/>
          <w:sz w:val="22"/>
          <w:szCs w:val="22"/>
        </w:rPr>
        <w:t>a</w:t>
      </w:r>
      <w:r w:rsidRPr="005917AA">
        <w:rPr>
          <w:sz w:val="22"/>
          <w:szCs w:val="22"/>
        </w:rPr>
        <w:t>l</w:t>
      </w:r>
      <w:r w:rsidRPr="005917AA">
        <w:rPr>
          <w:spacing w:val="5"/>
          <w:sz w:val="22"/>
          <w:szCs w:val="22"/>
        </w:rPr>
        <w:t xml:space="preserve"> </w:t>
      </w:r>
      <w:r w:rsidRPr="005917AA">
        <w:rPr>
          <w:spacing w:val="-1"/>
          <w:sz w:val="22"/>
          <w:szCs w:val="22"/>
        </w:rPr>
        <w:t>C</w:t>
      </w:r>
      <w:r w:rsidRPr="005917AA">
        <w:rPr>
          <w:sz w:val="22"/>
          <w:szCs w:val="22"/>
        </w:rPr>
        <w:t>o</w:t>
      </w:r>
      <w:r w:rsidRPr="005917AA">
        <w:rPr>
          <w:spacing w:val="-1"/>
          <w:sz w:val="22"/>
          <w:szCs w:val="22"/>
        </w:rPr>
        <w:t>m</w:t>
      </w:r>
      <w:r w:rsidRPr="005917AA">
        <w:rPr>
          <w:spacing w:val="-4"/>
          <w:sz w:val="22"/>
          <w:szCs w:val="22"/>
        </w:rPr>
        <w:t>m</w:t>
      </w:r>
      <w:r w:rsidRPr="005917AA">
        <w:rPr>
          <w:sz w:val="22"/>
          <w:szCs w:val="22"/>
        </w:rPr>
        <w:t>un</w:t>
      </w:r>
      <w:r w:rsidRPr="005917AA">
        <w:rPr>
          <w:spacing w:val="1"/>
          <w:sz w:val="22"/>
          <w:szCs w:val="22"/>
        </w:rPr>
        <w:t>i</w:t>
      </w:r>
      <w:r w:rsidRPr="005917AA">
        <w:rPr>
          <w:sz w:val="22"/>
          <w:szCs w:val="22"/>
        </w:rPr>
        <w:t>ca</w:t>
      </w:r>
      <w:r w:rsidRPr="005917AA">
        <w:rPr>
          <w:spacing w:val="-1"/>
          <w:sz w:val="22"/>
          <w:szCs w:val="22"/>
        </w:rPr>
        <w:t>t</w:t>
      </w:r>
      <w:r w:rsidRPr="005917AA">
        <w:rPr>
          <w:spacing w:val="1"/>
          <w:sz w:val="22"/>
          <w:szCs w:val="22"/>
        </w:rPr>
        <w:t>i</w:t>
      </w:r>
      <w:r w:rsidRPr="005917AA">
        <w:rPr>
          <w:sz w:val="22"/>
          <w:szCs w:val="22"/>
        </w:rPr>
        <w:t>o</w:t>
      </w:r>
      <w:r w:rsidRPr="005917AA">
        <w:rPr>
          <w:spacing w:val="-2"/>
          <w:sz w:val="22"/>
          <w:szCs w:val="22"/>
        </w:rPr>
        <w:t>n</w:t>
      </w:r>
      <w:r w:rsidRPr="005917AA">
        <w:rPr>
          <w:sz w:val="22"/>
          <w:szCs w:val="22"/>
        </w:rPr>
        <w:t>s</w:t>
      </w:r>
      <w:r w:rsidRPr="005917AA">
        <w:rPr>
          <w:spacing w:val="4"/>
          <w:sz w:val="22"/>
          <w:szCs w:val="22"/>
        </w:rPr>
        <w:t xml:space="preserve"> </w:t>
      </w:r>
      <w:r w:rsidRPr="005917AA">
        <w:rPr>
          <w:spacing w:val="-1"/>
          <w:sz w:val="22"/>
          <w:szCs w:val="22"/>
        </w:rPr>
        <w:t>C</w:t>
      </w:r>
      <w:r w:rsidRPr="005917AA">
        <w:rPr>
          <w:sz w:val="22"/>
          <w:szCs w:val="22"/>
        </w:rPr>
        <w:t>o</w:t>
      </w:r>
      <w:r w:rsidRPr="005917AA">
        <w:rPr>
          <w:spacing w:val="-4"/>
          <w:sz w:val="22"/>
          <w:szCs w:val="22"/>
        </w:rPr>
        <w:t>mm</w:t>
      </w:r>
      <w:r w:rsidRPr="005917AA">
        <w:rPr>
          <w:spacing w:val="1"/>
          <w:sz w:val="22"/>
          <w:szCs w:val="22"/>
        </w:rPr>
        <w:t>i</w:t>
      </w:r>
      <w:r w:rsidRPr="005917AA">
        <w:rPr>
          <w:sz w:val="22"/>
          <w:szCs w:val="22"/>
        </w:rPr>
        <w:t>s</w:t>
      </w:r>
      <w:r w:rsidRPr="005917AA">
        <w:rPr>
          <w:spacing w:val="1"/>
          <w:sz w:val="22"/>
          <w:szCs w:val="22"/>
        </w:rPr>
        <w:t>si</w:t>
      </w:r>
      <w:r w:rsidRPr="005917AA">
        <w:rPr>
          <w:sz w:val="22"/>
          <w:szCs w:val="22"/>
        </w:rPr>
        <w:t>on,</w:t>
      </w:r>
      <w:r w:rsidRPr="005917AA">
        <w:rPr>
          <w:spacing w:val="4"/>
          <w:sz w:val="22"/>
          <w:szCs w:val="22"/>
        </w:rPr>
        <w:t xml:space="preserve"> </w:t>
      </w:r>
      <w:r w:rsidRPr="005917AA">
        <w:rPr>
          <w:sz w:val="22"/>
          <w:szCs w:val="22"/>
        </w:rPr>
        <w:t>P.</w:t>
      </w:r>
      <w:r w:rsidRPr="005917AA">
        <w:rPr>
          <w:spacing w:val="-1"/>
          <w:sz w:val="22"/>
          <w:szCs w:val="22"/>
        </w:rPr>
        <w:t>O</w:t>
      </w:r>
      <w:r w:rsidRPr="005917AA">
        <w:rPr>
          <w:sz w:val="22"/>
          <w:szCs w:val="22"/>
        </w:rPr>
        <w:t xml:space="preserve">. </w:t>
      </w:r>
      <w:r w:rsidRPr="005917AA">
        <w:rPr>
          <w:spacing w:val="-1"/>
          <w:sz w:val="22"/>
          <w:szCs w:val="22"/>
        </w:rPr>
        <w:t>B</w:t>
      </w:r>
      <w:r w:rsidRPr="005917AA">
        <w:rPr>
          <w:sz w:val="22"/>
          <w:szCs w:val="22"/>
        </w:rPr>
        <w:t xml:space="preserve">ox 979088, </w:t>
      </w:r>
      <w:r w:rsidRPr="005917AA">
        <w:rPr>
          <w:spacing w:val="-3"/>
          <w:sz w:val="22"/>
          <w:szCs w:val="22"/>
        </w:rPr>
        <w:t>S</w:t>
      </w:r>
      <w:r w:rsidRPr="005917AA">
        <w:rPr>
          <w:spacing w:val="1"/>
          <w:sz w:val="22"/>
          <w:szCs w:val="22"/>
        </w:rPr>
        <w:t>t</w:t>
      </w:r>
      <w:r w:rsidRPr="005917AA">
        <w:rPr>
          <w:sz w:val="22"/>
          <w:szCs w:val="22"/>
        </w:rPr>
        <w:t>. Lo</w:t>
      </w:r>
      <w:r w:rsidRPr="005917AA">
        <w:rPr>
          <w:spacing w:val="-3"/>
          <w:sz w:val="22"/>
          <w:szCs w:val="22"/>
        </w:rPr>
        <w:t>u</w:t>
      </w:r>
      <w:r w:rsidRPr="005917AA">
        <w:rPr>
          <w:spacing w:val="1"/>
          <w:sz w:val="22"/>
          <w:szCs w:val="22"/>
        </w:rPr>
        <w:t>i</w:t>
      </w:r>
      <w:r w:rsidRPr="005917AA">
        <w:rPr>
          <w:sz w:val="22"/>
          <w:szCs w:val="22"/>
        </w:rPr>
        <w:t>s, MO 6319</w:t>
      </w:r>
      <w:r w:rsidRPr="005917AA">
        <w:rPr>
          <w:spacing w:val="2"/>
          <w:sz w:val="22"/>
          <w:szCs w:val="22"/>
        </w:rPr>
        <w:t>7</w:t>
      </w:r>
      <w:r w:rsidRPr="005917AA">
        <w:rPr>
          <w:spacing w:val="-4"/>
          <w:sz w:val="22"/>
          <w:szCs w:val="22"/>
        </w:rPr>
        <w:t>-</w:t>
      </w:r>
      <w:r w:rsidRPr="005917AA">
        <w:rPr>
          <w:sz w:val="22"/>
          <w:szCs w:val="22"/>
        </w:rPr>
        <w:t>9000, or s</w:t>
      </w:r>
      <w:r w:rsidRPr="005917AA">
        <w:rPr>
          <w:spacing w:val="-2"/>
          <w:sz w:val="22"/>
          <w:szCs w:val="22"/>
        </w:rPr>
        <w:t>e</w:t>
      </w:r>
      <w:r w:rsidRPr="005917AA">
        <w:rPr>
          <w:sz w:val="22"/>
          <w:szCs w:val="22"/>
        </w:rPr>
        <w:t xml:space="preserve">nt </w:t>
      </w:r>
      <w:r w:rsidRPr="005917AA">
        <w:rPr>
          <w:spacing w:val="-2"/>
          <w:sz w:val="22"/>
          <w:szCs w:val="22"/>
        </w:rPr>
        <w:t>v</w:t>
      </w:r>
      <w:r w:rsidRPr="005917AA">
        <w:rPr>
          <w:spacing w:val="1"/>
          <w:sz w:val="22"/>
          <w:szCs w:val="22"/>
        </w:rPr>
        <w:t>i</w:t>
      </w:r>
      <w:r w:rsidRPr="005917AA">
        <w:rPr>
          <w:sz w:val="22"/>
          <w:szCs w:val="22"/>
        </w:rPr>
        <w:t>a</w:t>
      </w:r>
      <w:r w:rsidRPr="005917AA">
        <w:rPr>
          <w:spacing w:val="1"/>
          <w:sz w:val="22"/>
          <w:szCs w:val="22"/>
        </w:rPr>
        <w:t xml:space="preserve"> </w:t>
      </w:r>
      <w:r w:rsidRPr="005917AA">
        <w:rPr>
          <w:sz w:val="22"/>
          <w:szCs w:val="22"/>
        </w:rPr>
        <w:t>o</w:t>
      </w:r>
      <w:r w:rsidRPr="005917AA">
        <w:rPr>
          <w:spacing w:val="-2"/>
          <w:sz w:val="22"/>
          <w:szCs w:val="22"/>
        </w:rPr>
        <w:t>v</w:t>
      </w:r>
      <w:r w:rsidRPr="005917AA">
        <w:rPr>
          <w:sz w:val="22"/>
          <w:szCs w:val="22"/>
        </w:rPr>
        <w:t>e</w:t>
      </w:r>
      <w:r w:rsidRPr="005917AA">
        <w:rPr>
          <w:spacing w:val="1"/>
          <w:sz w:val="22"/>
          <w:szCs w:val="22"/>
        </w:rPr>
        <w:t>r</w:t>
      </w:r>
      <w:r w:rsidRPr="005917AA">
        <w:rPr>
          <w:sz w:val="22"/>
          <w:szCs w:val="22"/>
        </w:rPr>
        <w:t>n</w:t>
      </w:r>
      <w:r w:rsidRPr="005917AA">
        <w:rPr>
          <w:spacing w:val="1"/>
          <w:sz w:val="22"/>
          <w:szCs w:val="22"/>
        </w:rPr>
        <w:t>i</w:t>
      </w:r>
      <w:r w:rsidRPr="005917AA">
        <w:rPr>
          <w:spacing w:val="-2"/>
          <w:sz w:val="22"/>
          <w:szCs w:val="22"/>
        </w:rPr>
        <w:t>g</w:t>
      </w:r>
      <w:r w:rsidRPr="005917AA">
        <w:rPr>
          <w:sz w:val="22"/>
          <w:szCs w:val="22"/>
        </w:rPr>
        <w:t xml:space="preserve">ht </w:t>
      </w:r>
      <w:r w:rsidRPr="005917AA">
        <w:rPr>
          <w:spacing w:val="-4"/>
          <w:sz w:val="22"/>
          <w:szCs w:val="22"/>
        </w:rPr>
        <w:t>m</w:t>
      </w:r>
      <w:r w:rsidRPr="005917AA">
        <w:rPr>
          <w:sz w:val="22"/>
          <w:szCs w:val="22"/>
        </w:rPr>
        <w:t>a</w:t>
      </w:r>
      <w:r w:rsidRPr="005917AA">
        <w:rPr>
          <w:spacing w:val="1"/>
          <w:sz w:val="22"/>
          <w:szCs w:val="22"/>
        </w:rPr>
        <w:t>i</w:t>
      </w:r>
      <w:r w:rsidRPr="005917AA">
        <w:rPr>
          <w:sz w:val="22"/>
          <w:szCs w:val="22"/>
        </w:rPr>
        <w:t>l</w:t>
      </w:r>
      <w:r w:rsidRPr="005917AA">
        <w:rPr>
          <w:spacing w:val="3"/>
          <w:sz w:val="22"/>
          <w:szCs w:val="22"/>
        </w:rPr>
        <w:t xml:space="preserve"> </w:t>
      </w:r>
      <w:r w:rsidRPr="005917AA">
        <w:rPr>
          <w:spacing w:val="1"/>
          <w:sz w:val="22"/>
          <w:szCs w:val="22"/>
        </w:rPr>
        <w:t>t</w:t>
      </w:r>
      <w:r w:rsidRPr="005917AA">
        <w:rPr>
          <w:sz w:val="22"/>
          <w:szCs w:val="22"/>
        </w:rPr>
        <w:t xml:space="preserve">o </w:t>
      </w:r>
      <w:r w:rsidRPr="005917AA">
        <w:rPr>
          <w:spacing w:val="-1"/>
          <w:sz w:val="22"/>
          <w:szCs w:val="22"/>
        </w:rPr>
        <w:t>U</w:t>
      </w:r>
      <w:r w:rsidRPr="005917AA">
        <w:rPr>
          <w:spacing w:val="-2"/>
          <w:sz w:val="22"/>
          <w:szCs w:val="22"/>
        </w:rPr>
        <w:t>.</w:t>
      </w:r>
      <w:r w:rsidRPr="005917AA">
        <w:rPr>
          <w:sz w:val="22"/>
          <w:szCs w:val="22"/>
        </w:rPr>
        <w:t xml:space="preserve">S. </w:t>
      </w:r>
      <w:r w:rsidRPr="005917AA">
        <w:rPr>
          <w:spacing w:val="26"/>
          <w:sz w:val="22"/>
          <w:szCs w:val="22"/>
        </w:rPr>
        <w:t xml:space="preserve"> </w:t>
      </w:r>
      <w:r w:rsidRPr="005917AA">
        <w:rPr>
          <w:spacing w:val="-1"/>
          <w:sz w:val="22"/>
          <w:szCs w:val="22"/>
        </w:rPr>
        <w:t>B</w:t>
      </w:r>
      <w:r w:rsidRPr="005917AA">
        <w:rPr>
          <w:sz w:val="22"/>
          <w:szCs w:val="22"/>
        </w:rPr>
        <w:t xml:space="preserve">ank – </w:t>
      </w:r>
      <w:r w:rsidRPr="005917AA">
        <w:rPr>
          <w:spacing w:val="-1"/>
          <w:sz w:val="22"/>
          <w:szCs w:val="22"/>
        </w:rPr>
        <w:t>G</w:t>
      </w:r>
      <w:r w:rsidRPr="005917AA">
        <w:rPr>
          <w:sz w:val="22"/>
          <w:szCs w:val="22"/>
        </w:rPr>
        <w:t>o</w:t>
      </w:r>
      <w:r w:rsidRPr="005917AA">
        <w:rPr>
          <w:spacing w:val="-2"/>
          <w:sz w:val="22"/>
          <w:szCs w:val="22"/>
        </w:rPr>
        <w:t>v</w:t>
      </w:r>
      <w:r w:rsidRPr="005917AA">
        <w:rPr>
          <w:sz w:val="22"/>
          <w:szCs w:val="22"/>
        </w:rPr>
        <w:t>e</w:t>
      </w:r>
      <w:r w:rsidRPr="005917AA">
        <w:rPr>
          <w:spacing w:val="1"/>
          <w:sz w:val="22"/>
          <w:szCs w:val="22"/>
        </w:rPr>
        <w:t>r</w:t>
      </w:r>
      <w:r w:rsidRPr="005917AA">
        <w:rPr>
          <w:sz w:val="22"/>
          <w:szCs w:val="22"/>
        </w:rPr>
        <w:t>n</w:t>
      </w:r>
      <w:r w:rsidRPr="005917AA">
        <w:rPr>
          <w:spacing w:val="-4"/>
          <w:sz w:val="22"/>
          <w:szCs w:val="22"/>
        </w:rPr>
        <w:t>m</w:t>
      </w:r>
      <w:r w:rsidRPr="005917AA">
        <w:rPr>
          <w:sz w:val="22"/>
          <w:szCs w:val="22"/>
        </w:rPr>
        <w:t>ent Loc</w:t>
      </w:r>
      <w:r w:rsidRPr="005917AA">
        <w:rPr>
          <w:spacing w:val="-3"/>
          <w:sz w:val="22"/>
          <w:szCs w:val="22"/>
        </w:rPr>
        <w:t>k</w:t>
      </w:r>
      <w:r w:rsidRPr="005917AA">
        <w:rPr>
          <w:spacing w:val="1"/>
          <w:sz w:val="22"/>
          <w:szCs w:val="22"/>
        </w:rPr>
        <w:t>b</w:t>
      </w:r>
      <w:r w:rsidRPr="005917AA">
        <w:rPr>
          <w:sz w:val="22"/>
          <w:szCs w:val="22"/>
        </w:rPr>
        <w:t>ox #9</w:t>
      </w:r>
      <w:r w:rsidRPr="005917AA">
        <w:rPr>
          <w:spacing w:val="-2"/>
          <w:sz w:val="22"/>
          <w:szCs w:val="22"/>
        </w:rPr>
        <w:t>7</w:t>
      </w:r>
      <w:r w:rsidR="00722424" w:rsidRPr="005917AA">
        <w:rPr>
          <w:sz w:val="22"/>
          <w:szCs w:val="22"/>
        </w:rPr>
        <w:t xml:space="preserve">9088, </w:t>
      </w:r>
      <w:r w:rsidRPr="005917AA">
        <w:rPr>
          <w:sz w:val="22"/>
          <w:szCs w:val="22"/>
        </w:rPr>
        <w:t>SL</w:t>
      </w:r>
      <w:r w:rsidRPr="005917AA">
        <w:rPr>
          <w:spacing w:val="-4"/>
          <w:sz w:val="22"/>
          <w:szCs w:val="22"/>
        </w:rPr>
        <w:t>-</w:t>
      </w:r>
      <w:r w:rsidRPr="005917AA">
        <w:rPr>
          <w:spacing w:val="1"/>
          <w:sz w:val="22"/>
          <w:szCs w:val="22"/>
        </w:rPr>
        <w:t>MO</w:t>
      </w:r>
      <w:r w:rsidRPr="005917AA">
        <w:rPr>
          <w:spacing w:val="-4"/>
          <w:sz w:val="22"/>
          <w:szCs w:val="22"/>
        </w:rPr>
        <w:t>-</w:t>
      </w:r>
      <w:r w:rsidRPr="005917AA">
        <w:rPr>
          <w:spacing w:val="-1"/>
          <w:sz w:val="22"/>
          <w:szCs w:val="22"/>
        </w:rPr>
        <w:t>C</w:t>
      </w:r>
      <w:r w:rsidRPr="005917AA">
        <w:rPr>
          <w:spacing w:val="2"/>
          <w:sz w:val="22"/>
          <w:szCs w:val="22"/>
        </w:rPr>
        <w:t>2</w:t>
      </w:r>
      <w:r w:rsidRPr="005917AA">
        <w:rPr>
          <w:spacing w:val="-2"/>
          <w:sz w:val="22"/>
          <w:szCs w:val="22"/>
        </w:rPr>
        <w:t>-</w:t>
      </w:r>
      <w:r w:rsidRPr="005917AA">
        <w:rPr>
          <w:spacing w:val="-1"/>
          <w:sz w:val="22"/>
          <w:szCs w:val="22"/>
        </w:rPr>
        <w:t>G</w:t>
      </w:r>
      <w:r w:rsidRPr="005917AA">
        <w:rPr>
          <w:sz w:val="22"/>
          <w:szCs w:val="22"/>
        </w:rPr>
        <w:t xml:space="preserve">L, 1005 </w:t>
      </w:r>
      <w:r w:rsidRPr="005917AA">
        <w:rPr>
          <w:spacing w:val="-1"/>
          <w:sz w:val="22"/>
          <w:szCs w:val="22"/>
        </w:rPr>
        <w:t>C</w:t>
      </w:r>
      <w:r w:rsidRPr="005917AA">
        <w:rPr>
          <w:sz w:val="22"/>
          <w:szCs w:val="22"/>
        </w:rPr>
        <w:t>on</w:t>
      </w:r>
      <w:r w:rsidRPr="005917AA">
        <w:rPr>
          <w:spacing w:val="-2"/>
          <w:sz w:val="22"/>
          <w:szCs w:val="22"/>
        </w:rPr>
        <w:t>v</w:t>
      </w:r>
      <w:r w:rsidRPr="005917AA">
        <w:rPr>
          <w:sz w:val="22"/>
          <w:szCs w:val="22"/>
        </w:rPr>
        <w:t>en</w:t>
      </w:r>
      <w:r w:rsidRPr="005917AA">
        <w:rPr>
          <w:spacing w:val="1"/>
          <w:sz w:val="22"/>
          <w:szCs w:val="22"/>
        </w:rPr>
        <w:t>t</w:t>
      </w:r>
      <w:r w:rsidRPr="005917AA">
        <w:rPr>
          <w:spacing w:val="-1"/>
          <w:sz w:val="22"/>
          <w:szCs w:val="22"/>
        </w:rPr>
        <w:t>i</w:t>
      </w:r>
      <w:r w:rsidRPr="005917AA">
        <w:rPr>
          <w:sz w:val="22"/>
          <w:szCs w:val="22"/>
        </w:rPr>
        <w:t>on P</w:t>
      </w:r>
      <w:r w:rsidRPr="005917AA">
        <w:rPr>
          <w:spacing w:val="-2"/>
          <w:sz w:val="22"/>
          <w:szCs w:val="22"/>
        </w:rPr>
        <w:t>l</w:t>
      </w:r>
      <w:r w:rsidRPr="005917AA">
        <w:rPr>
          <w:sz w:val="22"/>
          <w:szCs w:val="22"/>
        </w:rPr>
        <w:t>a</w:t>
      </w:r>
      <w:r w:rsidRPr="005917AA">
        <w:rPr>
          <w:spacing w:val="-2"/>
          <w:sz w:val="22"/>
          <w:szCs w:val="22"/>
        </w:rPr>
        <w:t>z</w:t>
      </w:r>
      <w:r w:rsidRPr="005917AA">
        <w:rPr>
          <w:sz w:val="22"/>
          <w:szCs w:val="22"/>
        </w:rPr>
        <w:t>a, St.</w:t>
      </w:r>
      <w:r w:rsidRPr="005917AA">
        <w:rPr>
          <w:spacing w:val="53"/>
          <w:sz w:val="22"/>
          <w:szCs w:val="22"/>
        </w:rPr>
        <w:t xml:space="preserve"> </w:t>
      </w:r>
      <w:r w:rsidRPr="005917AA">
        <w:rPr>
          <w:sz w:val="22"/>
          <w:szCs w:val="22"/>
        </w:rPr>
        <w:t>Loui</w:t>
      </w:r>
      <w:r w:rsidRPr="005917AA">
        <w:rPr>
          <w:spacing w:val="1"/>
          <w:sz w:val="22"/>
          <w:szCs w:val="22"/>
        </w:rPr>
        <w:t>s</w:t>
      </w:r>
      <w:r w:rsidRPr="005917AA">
        <w:rPr>
          <w:sz w:val="22"/>
          <w:szCs w:val="22"/>
        </w:rPr>
        <w:t>,</w:t>
      </w:r>
      <w:r w:rsidRPr="005917AA">
        <w:rPr>
          <w:spacing w:val="53"/>
          <w:sz w:val="22"/>
          <w:szCs w:val="22"/>
        </w:rPr>
        <w:t xml:space="preserve"> </w:t>
      </w:r>
      <w:r w:rsidRPr="005917AA">
        <w:rPr>
          <w:sz w:val="22"/>
          <w:szCs w:val="22"/>
        </w:rPr>
        <w:t>MO 63101.</w:t>
      </w:r>
    </w:p>
    <w:p w:rsidR="008B0C77" w:rsidRPr="007D7029" w:rsidRDefault="008B0C77" w:rsidP="008B0C77">
      <w:pPr>
        <w:tabs>
          <w:tab w:val="left" w:pos="1180"/>
        </w:tabs>
        <w:spacing w:line="239" w:lineRule="auto"/>
        <w:ind w:left="820" w:right="60"/>
        <w:rPr>
          <w:szCs w:val="22"/>
        </w:rPr>
      </w:pPr>
    </w:p>
    <w:p w:rsidR="008B0C77" w:rsidRPr="008B0C77" w:rsidRDefault="008B0C77" w:rsidP="008B0C77">
      <w:pPr>
        <w:pStyle w:val="ParaNum"/>
        <w:tabs>
          <w:tab w:val="clear" w:pos="1080"/>
          <w:tab w:val="num" w:pos="1440"/>
        </w:tabs>
        <w:jc w:val="left"/>
        <w:rPr>
          <w:szCs w:val="22"/>
        </w:rPr>
      </w:pPr>
      <w:r w:rsidRPr="008B0C77">
        <w:rPr>
          <w:szCs w:val="22"/>
          <w:lang w:val="en-US"/>
        </w:rPr>
        <w:t>Ayala</w:t>
      </w:r>
      <w:r w:rsidR="000C7A3E" w:rsidRPr="008B0C77">
        <w:rPr>
          <w:szCs w:val="22"/>
        </w:rPr>
        <w:t xml:space="preserve"> agree</w:t>
      </w:r>
      <w:r w:rsidR="00AF6434" w:rsidRPr="008B0C77">
        <w:rPr>
          <w:szCs w:val="22"/>
        </w:rPr>
        <w:t>s</w:t>
      </w:r>
      <w:r w:rsidR="000C7A3E" w:rsidRPr="008B0C77">
        <w:rPr>
          <w:szCs w:val="22"/>
        </w:rPr>
        <w:t xml:space="preserve"> that </w:t>
      </w:r>
      <w:r w:rsidR="00424547" w:rsidRPr="008B0C77">
        <w:rPr>
          <w:szCs w:val="22"/>
        </w:rPr>
        <w:t>he</w:t>
      </w:r>
      <w:r w:rsidR="000C7A3E" w:rsidRPr="008B0C77">
        <w:rPr>
          <w:szCs w:val="22"/>
        </w:rPr>
        <w:t xml:space="preserve"> is required to comply with each individual condition of this Consent Decree.  Each specific condition is a separate condition of the Consent Decree as approved.  To the extent </w:t>
      </w:r>
      <w:r w:rsidRPr="008B0C77">
        <w:rPr>
          <w:szCs w:val="22"/>
          <w:lang w:val="en-US"/>
        </w:rPr>
        <w:t>Ayala</w:t>
      </w:r>
      <w:r w:rsidR="000C7A3E" w:rsidRPr="008B0C77">
        <w:rPr>
          <w:szCs w:val="22"/>
        </w:rPr>
        <w:t xml:space="preserve"> fails to satisfy any condition, in the absence of Commission alteration of the condition or Rule, </w:t>
      </w:r>
      <w:r w:rsidR="00424547" w:rsidRPr="008B0C77">
        <w:rPr>
          <w:szCs w:val="22"/>
        </w:rPr>
        <w:t>he</w:t>
      </w:r>
      <w:r w:rsidR="000C7A3E" w:rsidRPr="008B0C77">
        <w:rPr>
          <w:szCs w:val="22"/>
        </w:rPr>
        <w:t xml:space="preserve"> will be deemed noncompliant and may be subject to possible enforcement action, including, but not limited to, designation of the matter for hearing, letters of admonishment, or forfeitures.</w:t>
      </w:r>
    </w:p>
    <w:p w:rsidR="008B0C77" w:rsidRPr="008B0C77" w:rsidRDefault="00FA0E75" w:rsidP="008B0C77">
      <w:pPr>
        <w:pStyle w:val="ParaNum"/>
        <w:tabs>
          <w:tab w:val="clear" w:pos="1080"/>
          <w:tab w:val="num" w:pos="1440"/>
        </w:tabs>
        <w:jc w:val="left"/>
        <w:rPr>
          <w:szCs w:val="22"/>
        </w:rPr>
      </w:pPr>
      <w:r w:rsidRPr="008B0C77">
        <w:rPr>
          <w:szCs w:val="22"/>
        </w:rPr>
        <w:t xml:space="preserve">The Consent Decree will be binding on </w:t>
      </w:r>
      <w:r w:rsidR="008B0C77" w:rsidRPr="008B0C77">
        <w:rPr>
          <w:szCs w:val="22"/>
          <w:lang w:val="en-US"/>
        </w:rPr>
        <w:t>Ayala’s</w:t>
      </w:r>
      <w:r w:rsidRPr="008B0C77">
        <w:rPr>
          <w:szCs w:val="22"/>
        </w:rPr>
        <w:t xml:space="preserve"> </w:t>
      </w:r>
      <w:r w:rsidR="003400B9">
        <w:rPr>
          <w:szCs w:val="22"/>
          <w:lang w:val="en-US"/>
        </w:rPr>
        <w:t>heirs</w:t>
      </w:r>
      <w:r w:rsidRPr="008B0C77">
        <w:rPr>
          <w:szCs w:val="22"/>
        </w:rPr>
        <w:t xml:space="preserve"> and assigns.  </w:t>
      </w:r>
    </w:p>
    <w:p w:rsidR="008B0C77" w:rsidRPr="008B0C77" w:rsidRDefault="008B0C77" w:rsidP="00EF40AA">
      <w:pPr>
        <w:pStyle w:val="ParaNum"/>
        <w:widowControl/>
        <w:tabs>
          <w:tab w:val="clear" w:pos="1080"/>
          <w:tab w:val="num" w:pos="1440"/>
        </w:tabs>
        <w:jc w:val="left"/>
        <w:rPr>
          <w:szCs w:val="22"/>
        </w:rPr>
      </w:pPr>
      <w:r w:rsidRPr="008B0C77">
        <w:rPr>
          <w:szCs w:val="22"/>
          <w:lang w:val="en-US"/>
        </w:rPr>
        <w:t>Ayala</w:t>
      </w:r>
      <w:r w:rsidR="00AC54AB" w:rsidRPr="008B0C77">
        <w:rPr>
          <w:szCs w:val="22"/>
        </w:rPr>
        <w:t xml:space="preserve"> </w:t>
      </w:r>
      <w:r w:rsidR="000C7A3E" w:rsidRPr="008B0C77">
        <w:rPr>
          <w:szCs w:val="22"/>
        </w:rPr>
        <w:t>waive</w:t>
      </w:r>
      <w:r w:rsidR="00302C31" w:rsidRPr="008B0C77">
        <w:rPr>
          <w:szCs w:val="22"/>
        </w:rPr>
        <w:t>s</w:t>
      </w:r>
      <w:r w:rsidR="000C7A3E" w:rsidRPr="008B0C77">
        <w:rPr>
          <w:szCs w:val="22"/>
        </w:rPr>
        <w:t xml:space="preserve"> any and all rights that </w:t>
      </w:r>
      <w:r w:rsidR="00FA23BE" w:rsidRPr="008B0C77">
        <w:rPr>
          <w:szCs w:val="22"/>
        </w:rPr>
        <w:t xml:space="preserve">he </w:t>
      </w:r>
      <w:r w:rsidR="000C7A3E" w:rsidRPr="008B0C77">
        <w:rPr>
          <w:szCs w:val="22"/>
        </w:rPr>
        <w:t>may have to seek administrative or judicial reconsideration, review, appeal or stay, or to otherwise challenge or contest the validity of this Consent Decree and the Order, provided that the Order adopts the Consent Decree without change, addition or modification.</w:t>
      </w:r>
    </w:p>
    <w:p w:rsidR="008B0C77" w:rsidRPr="008B0C77" w:rsidRDefault="00690BAC" w:rsidP="008B0C77">
      <w:pPr>
        <w:pStyle w:val="ParaNum"/>
        <w:tabs>
          <w:tab w:val="clear" w:pos="1080"/>
          <w:tab w:val="num" w:pos="1440"/>
        </w:tabs>
        <w:jc w:val="left"/>
        <w:rPr>
          <w:szCs w:val="22"/>
        </w:rPr>
      </w:pPr>
      <w:r>
        <w:rPr>
          <w:szCs w:val="22"/>
          <w:lang w:val="en-US"/>
        </w:rPr>
        <w:t>Ayala</w:t>
      </w:r>
      <w:r w:rsidR="000C7A3E" w:rsidRPr="008B0C77">
        <w:rPr>
          <w:szCs w:val="22"/>
        </w:rPr>
        <w:t xml:space="preserve"> waive</w:t>
      </w:r>
      <w:r w:rsidR="00123B25" w:rsidRPr="008B0C77">
        <w:rPr>
          <w:szCs w:val="22"/>
        </w:rPr>
        <w:t>s</w:t>
      </w:r>
      <w:r w:rsidR="000C7A3E" w:rsidRPr="008B0C77">
        <w:rPr>
          <w:szCs w:val="22"/>
        </w:rPr>
        <w:t xml:space="preserve"> any claims that </w:t>
      </w:r>
      <w:r w:rsidR="00FA23BE" w:rsidRPr="008B0C77">
        <w:rPr>
          <w:szCs w:val="22"/>
        </w:rPr>
        <w:t>he</w:t>
      </w:r>
      <w:r w:rsidR="000C7A3E" w:rsidRPr="008B0C77">
        <w:rPr>
          <w:szCs w:val="22"/>
        </w:rPr>
        <w:t xml:space="preserve"> may otherwise have under the Equal Access to Justi</w:t>
      </w:r>
      <w:r w:rsidR="00177041" w:rsidRPr="008B0C77">
        <w:rPr>
          <w:szCs w:val="22"/>
        </w:rPr>
        <w:t>ce Act, 5 U.S.C. § 504 and 47 C</w:t>
      </w:r>
      <w:r w:rsidR="000C7A3E" w:rsidRPr="008B0C77">
        <w:rPr>
          <w:szCs w:val="22"/>
        </w:rPr>
        <w:t>FR § 1.1501 et seq., relating to the matters discussed in this Consent Decree.</w:t>
      </w:r>
    </w:p>
    <w:p w:rsidR="008B0C77" w:rsidRPr="008B0C77" w:rsidRDefault="00690BAC" w:rsidP="008B0C77">
      <w:pPr>
        <w:pStyle w:val="ParaNum"/>
        <w:tabs>
          <w:tab w:val="clear" w:pos="1080"/>
          <w:tab w:val="num" w:pos="1440"/>
        </w:tabs>
        <w:jc w:val="left"/>
        <w:rPr>
          <w:szCs w:val="22"/>
        </w:rPr>
      </w:pPr>
      <w:r>
        <w:rPr>
          <w:szCs w:val="22"/>
          <w:lang w:val="en-US"/>
        </w:rPr>
        <w:t>Ayala</w:t>
      </w:r>
      <w:r w:rsidR="00177041" w:rsidRPr="008B0C77">
        <w:rPr>
          <w:szCs w:val="22"/>
        </w:rPr>
        <w:t xml:space="preserve"> and the Bureau agree that the effectiveness of this Consent Decree is expressly contingent upon issuance of the Order, provided that the Order adopts the Consent Decree without change, addition, or modification.</w:t>
      </w:r>
    </w:p>
    <w:p w:rsidR="008B0C77" w:rsidRPr="008B0C77" w:rsidRDefault="000C7A3E" w:rsidP="008B0C77">
      <w:pPr>
        <w:pStyle w:val="ParaNum"/>
        <w:tabs>
          <w:tab w:val="clear" w:pos="1080"/>
          <w:tab w:val="num" w:pos="1440"/>
        </w:tabs>
        <w:jc w:val="left"/>
        <w:rPr>
          <w:szCs w:val="22"/>
        </w:rPr>
      </w:pPr>
      <w:r w:rsidRPr="008B0C77">
        <w:rPr>
          <w:szCs w:val="22"/>
        </w:rPr>
        <w:t xml:space="preserve">If any Party (or the United States on behalf of the FCC) brings a judicial action to enforce the terms of the Order, none of the Parties shall contest the continuing validity of the Consent Decree or the Order.  </w:t>
      </w:r>
      <w:r w:rsidR="00690BAC">
        <w:rPr>
          <w:szCs w:val="22"/>
          <w:lang w:val="en-US"/>
        </w:rPr>
        <w:t>Ayala</w:t>
      </w:r>
      <w:r w:rsidRPr="008B0C77">
        <w:rPr>
          <w:szCs w:val="22"/>
        </w:rPr>
        <w:t xml:space="preserve"> and the Bureau further agree that they will waive any statutory right to a trial </w:t>
      </w:r>
      <w:r w:rsidRPr="008B0C77">
        <w:rPr>
          <w:i/>
          <w:szCs w:val="22"/>
        </w:rPr>
        <w:t>de novo</w:t>
      </w:r>
      <w:r w:rsidRPr="008B0C77">
        <w:rPr>
          <w:szCs w:val="22"/>
        </w:rPr>
        <w:t xml:space="preserve"> with respect to any matter upon which the Order is based (provided in each case that the Order is limited to adopting the Consent Decree without change, addition, or modification), and that they will consent to a judgment incorporating the terms of this Consent Decree.  </w:t>
      </w:r>
    </w:p>
    <w:p w:rsidR="008B0C77" w:rsidRPr="008B0C77" w:rsidRDefault="000C7A3E" w:rsidP="008B0C77">
      <w:pPr>
        <w:pStyle w:val="ParaNum"/>
        <w:tabs>
          <w:tab w:val="clear" w:pos="1080"/>
          <w:tab w:val="num" w:pos="1440"/>
        </w:tabs>
        <w:jc w:val="left"/>
        <w:rPr>
          <w:szCs w:val="22"/>
        </w:rPr>
      </w:pPr>
      <w:r w:rsidRPr="008B0C77">
        <w:rPr>
          <w:szCs w:val="22"/>
        </w:rPr>
        <w:t>In the event that this Consent Decree is rendered invalid by any court of competent jurisdiction, this Consent Decree shall become null and void and may not be used in any manner in any legal proceeding.</w:t>
      </w:r>
    </w:p>
    <w:p w:rsidR="000C7A3E" w:rsidRDefault="000C7A3E" w:rsidP="008B0C77">
      <w:pPr>
        <w:pStyle w:val="ParaNum"/>
        <w:tabs>
          <w:tab w:val="clear" w:pos="1080"/>
          <w:tab w:val="num" w:pos="1440"/>
        </w:tabs>
        <w:jc w:val="left"/>
        <w:rPr>
          <w:szCs w:val="22"/>
        </w:rPr>
      </w:pPr>
      <w:r w:rsidRPr="008B0C77">
        <w:rPr>
          <w:szCs w:val="22"/>
        </w:rPr>
        <w:t>This Consent Decree may be signed in counterparts and/or by telecopy and, when so executed, the counterparts, taken together, will constitute a legally binding and enforceable instrument whether executed by telecopy or by original signatures.</w:t>
      </w:r>
    </w:p>
    <w:p w:rsidR="00E01EB2" w:rsidRDefault="00E01EB2" w:rsidP="003A687D">
      <w:pPr>
        <w:ind w:left="3600" w:firstLine="720"/>
        <w:jc w:val="both"/>
        <w:rPr>
          <w:b/>
          <w:szCs w:val="22"/>
        </w:rPr>
      </w:pPr>
    </w:p>
    <w:p w:rsidR="00E01EB2" w:rsidRDefault="00E01EB2" w:rsidP="003A687D">
      <w:pPr>
        <w:ind w:left="3600" w:firstLine="720"/>
        <w:jc w:val="both"/>
        <w:rPr>
          <w:b/>
          <w:szCs w:val="22"/>
        </w:rPr>
      </w:pPr>
    </w:p>
    <w:p w:rsidR="003A687D" w:rsidRPr="002B24B2" w:rsidRDefault="003A687D" w:rsidP="003A687D">
      <w:pPr>
        <w:ind w:left="3600" w:firstLine="720"/>
        <w:jc w:val="both"/>
        <w:rPr>
          <w:b/>
          <w:szCs w:val="22"/>
        </w:rPr>
      </w:pPr>
      <w:r w:rsidRPr="002B24B2">
        <w:rPr>
          <w:b/>
          <w:szCs w:val="22"/>
        </w:rPr>
        <w:t>MEDIA BUREAU</w:t>
      </w:r>
    </w:p>
    <w:p w:rsidR="003A687D" w:rsidRPr="002B24B2" w:rsidRDefault="003A687D" w:rsidP="003A687D">
      <w:pPr>
        <w:jc w:val="both"/>
        <w:rPr>
          <w:b/>
          <w:szCs w:val="22"/>
        </w:rPr>
      </w:pPr>
      <w:r w:rsidRPr="002B24B2">
        <w:rPr>
          <w:b/>
          <w:szCs w:val="22"/>
        </w:rPr>
        <w:tab/>
      </w:r>
      <w:r w:rsidRPr="002B24B2">
        <w:rPr>
          <w:b/>
          <w:szCs w:val="22"/>
        </w:rPr>
        <w:tab/>
      </w:r>
      <w:r w:rsidRPr="002B24B2">
        <w:rPr>
          <w:b/>
          <w:szCs w:val="22"/>
        </w:rPr>
        <w:tab/>
      </w:r>
      <w:r w:rsidRPr="002B24B2">
        <w:rPr>
          <w:b/>
          <w:szCs w:val="22"/>
        </w:rPr>
        <w:tab/>
      </w:r>
      <w:r w:rsidRPr="002B24B2">
        <w:rPr>
          <w:b/>
          <w:szCs w:val="22"/>
        </w:rPr>
        <w:tab/>
      </w:r>
      <w:r w:rsidRPr="002B24B2">
        <w:rPr>
          <w:b/>
          <w:szCs w:val="22"/>
        </w:rPr>
        <w:tab/>
        <w:t>FEDERAL COMMUNICATIONS COMMISSION</w:t>
      </w:r>
    </w:p>
    <w:p w:rsidR="003A687D" w:rsidRPr="002B24B2" w:rsidRDefault="003A687D" w:rsidP="003A687D">
      <w:pPr>
        <w:jc w:val="both"/>
        <w:rPr>
          <w:szCs w:val="22"/>
        </w:rPr>
      </w:pPr>
    </w:p>
    <w:p w:rsidR="003A687D" w:rsidRPr="002B24B2" w:rsidRDefault="003A687D" w:rsidP="003A687D">
      <w:pPr>
        <w:jc w:val="both"/>
        <w:rPr>
          <w:szCs w:val="22"/>
        </w:rPr>
      </w:pPr>
      <w:r w:rsidRPr="002B24B2">
        <w:rPr>
          <w:szCs w:val="22"/>
        </w:rPr>
        <w:tab/>
      </w:r>
      <w:r w:rsidRPr="002B24B2">
        <w:rPr>
          <w:szCs w:val="22"/>
        </w:rPr>
        <w:tab/>
      </w:r>
      <w:r w:rsidRPr="002B24B2">
        <w:rPr>
          <w:szCs w:val="22"/>
        </w:rPr>
        <w:tab/>
      </w:r>
      <w:r w:rsidRPr="002B24B2">
        <w:rPr>
          <w:szCs w:val="22"/>
        </w:rPr>
        <w:tab/>
      </w:r>
      <w:r w:rsidRPr="002B24B2">
        <w:rPr>
          <w:szCs w:val="22"/>
        </w:rPr>
        <w:tab/>
      </w:r>
      <w:r w:rsidRPr="002B24B2">
        <w:rPr>
          <w:szCs w:val="22"/>
        </w:rPr>
        <w:tab/>
        <w:t xml:space="preserve">By:  </w:t>
      </w:r>
      <w:r w:rsidRPr="002B24B2">
        <w:rPr>
          <w:szCs w:val="22"/>
          <w:u w:val="single"/>
        </w:rPr>
        <w:t>____________________________________</w:t>
      </w:r>
    </w:p>
    <w:p w:rsidR="003A687D" w:rsidRPr="002B24B2" w:rsidRDefault="003A687D" w:rsidP="003A687D">
      <w:pPr>
        <w:jc w:val="both"/>
        <w:rPr>
          <w:szCs w:val="22"/>
        </w:rPr>
      </w:pPr>
      <w:r w:rsidRPr="002B24B2">
        <w:rPr>
          <w:szCs w:val="22"/>
        </w:rPr>
        <w:tab/>
      </w:r>
      <w:r w:rsidRPr="002B24B2">
        <w:rPr>
          <w:szCs w:val="22"/>
        </w:rPr>
        <w:tab/>
      </w:r>
      <w:r w:rsidRPr="002B24B2">
        <w:rPr>
          <w:szCs w:val="22"/>
        </w:rPr>
        <w:tab/>
      </w:r>
      <w:r w:rsidRPr="002B24B2">
        <w:rPr>
          <w:szCs w:val="22"/>
        </w:rPr>
        <w:tab/>
      </w:r>
      <w:r w:rsidRPr="002B24B2">
        <w:rPr>
          <w:szCs w:val="22"/>
        </w:rPr>
        <w:tab/>
      </w:r>
      <w:r w:rsidRPr="002B24B2">
        <w:rPr>
          <w:szCs w:val="22"/>
        </w:rPr>
        <w:tab/>
        <w:t xml:space="preserve">       </w:t>
      </w:r>
      <w:r w:rsidR="00F22ADE">
        <w:rPr>
          <w:szCs w:val="22"/>
        </w:rPr>
        <w:tab/>
      </w:r>
      <w:r w:rsidR="00CE168B">
        <w:rPr>
          <w:szCs w:val="22"/>
        </w:rPr>
        <w:t xml:space="preserve">Michelle </w:t>
      </w:r>
      <w:r w:rsidR="009779AC">
        <w:rPr>
          <w:szCs w:val="22"/>
        </w:rPr>
        <w:t xml:space="preserve">M. </w:t>
      </w:r>
      <w:r w:rsidR="00CE168B">
        <w:rPr>
          <w:szCs w:val="22"/>
        </w:rPr>
        <w:t>Carey</w:t>
      </w:r>
      <w:r w:rsidRPr="002B24B2">
        <w:rPr>
          <w:szCs w:val="22"/>
        </w:rPr>
        <w:t xml:space="preserve">, </w:t>
      </w:r>
      <w:r w:rsidR="00CE168B">
        <w:rPr>
          <w:szCs w:val="22"/>
        </w:rPr>
        <w:t xml:space="preserve">Acting </w:t>
      </w:r>
      <w:r w:rsidRPr="002B24B2">
        <w:rPr>
          <w:szCs w:val="22"/>
        </w:rPr>
        <w:t xml:space="preserve">Chief </w:t>
      </w:r>
    </w:p>
    <w:p w:rsidR="003A687D" w:rsidRPr="002B24B2" w:rsidRDefault="003A687D" w:rsidP="003A687D">
      <w:pPr>
        <w:jc w:val="both"/>
        <w:rPr>
          <w:szCs w:val="22"/>
        </w:rPr>
      </w:pPr>
      <w:r w:rsidRPr="002B24B2">
        <w:rPr>
          <w:szCs w:val="22"/>
        </w:rPr>
        <w:tab/>
      </w:r>
    </w:p>
    <w:p w:rsidR="003A687D" w:rsidRPr="002B24B2" w:rsidRDefault="003A687D" w:rsidP="003A687D">
      <w:pPr>
        <w:jc w:val="both"/>
        <w:rPr>
          <w:szCs w:val="22"/>
        </w:rPr>
      </w:pPr>
    </w:p>
    <w:p w:rsidR="003A687D" w:rsidRPr="002B24B2" w:rsidRDefault="003A687D" w:rsidP="003A687D">
      <w:pPr>
        <w:jc w:val="both"/>
        <w:rPr>
          <w:szCs w:val="22"/>
          <w:u w:val="single"/>
        </w:rPr>
      </w:pPr>
      <w:r w:rsidRPr="002B24B2">
        <w:rPr>
          <w:szCs w:val="22"/>
        </w:rPr>
        <w:tab/>
      </w:r>
      <w:r w:rsidRPr="002B24B2">
        <w:rPr>
          <w:szCs w:val="22"/>
        </w:rPr>
        <w:tab/>
      </w:r>
      <w:r w:rsidRPr="002B24B2">
        <w:rPr>
          <w:szCs w:val="22"/>
        </w:rPr>
        <w:tab/>
      </w:r>
      <w:r w:rsidRPr="002B24B2">
        <w:rPr>
          <w:szCs w:val="22"/>
        </w:rPr>
        <w:tab/>
      </w:r>
      <w:r w:rsidRPr="002B24B2">
        <w:rPr>
          <w:szCs w:val="22"/>
        </w:rPr>
        <w:tab/>
      </w:r>
      <w:r w:rsidRPr="002B24B2">
        <w:rPr>
          <w:szCs w:val="22"/>
        </w:rPr>
        <w:tab/>
        <w:t xml:space="preserve">Date:  </w:t>
      </w:r>
      <w:r w:rsidRPr="002B24B2">
        <w:rPr>
          <w:szCs w:val="22"/>
          <w:u w:val="single"/>
        </w:rPr>
        <w:t>__________________________________</w:t>
      </w:r>
    </w:p>
    <w:p w:rsidR="003A687D" w:rsidRPr="002B24B2" w:rsidRDefault="003A687D" w:rsidP="003A687D">
      <w:pPr>
        <w:jc w:val="both"/>
        <w:rPr>
          <w:szCs w:val="22"/>
        </w:rPr>
      </w:pPr>
    </w:p>
    <w:p w:rsidR="003A687D" w:rsidRPr="00471391" w:rsidRDefault="00AC54AB" w:rsidP="003A687D">
      <w:pPr>
        <w:ind w:left="4320"/>
        <w:rPr>
          <w:b/>
          <w:szCs w:val="22"/>
          <w:lang w:val="es-ES"/>
        </w:rPr>
      </w:pPr>
      <w:r w:rsidRPr="00471391">
        <w:rPr>
          <w:b/>
          <w:szCs w:val="22"/>
          <w:lang w:val="es-ES"/>
        </w:rPr>
        <w:t>JUAN ALBERTO AYALA</w:t>
      </w:r>
    </w:p>
    <w:p w:rsidR="003A687D" w:rsidRPr="00471391" w:rsidRDefault="003A687D" w:rsidP="003A687D">
      <w:pPr>
        <w:jc w:val="both"/>
        <w:rPr>
          <w:b/>
          <w:szCs w:val="22"/>
          <w:lang w:val="es-ES"/>
        </w:rPr>
      </w:pPr>
    </w:p>
    <w:p w:rsidR="003A687D" w:rsidRPr="00471391" w:rsidRDefault="003A687D" w:rsidP="003A687D">
      <w:pPr>
        <w:jc w:val="both"/>
        <w:rPr>
          <w:szCs w:val="22"/>
          <w:lang w:val="es-ES"/>
        </w:rPr>
      </w:pPr>
    </w:p>
    <w:p w:rsidR="003A687D" w:rsidRPr="00471391" w:rsidRDefault="003A687D" w:rsidP="003A687D">
      <w:pPr>
        <w:jc w:val="both"/>
        <w:rPr>
          <w:b/>
          <w:szCs w:val="22"/>
          <w:u w:val="single"/>
          <w:lang w:val="es-ES"/>
        </w:rPr>
      </w:pPr>
      <w:r w:rsidRPr="00471391">
        <w:rPr>
          <w:szCs w:val="22"/>
          <w:lang w:val="es-ES"/>
        </w:rPr>
        <w:tab/>
      </w:r>
      <w:r w:rsidRPr="00471391">
        <w:rPr>
          <w:szCs w:val="22"/>
          <w:lang w:val="es-ES"/>
        </w:rPr>
        <w:tab/>
      </w:r>
      <w:r w:rsidRPr="00471391">
        <w:rPr>
          <w:szCs w:val="22"/>
          <w:lang w:val="es-ES"/>
        </w:rPr>
        <w:tab/>
      </w:r>
      <w:r w:rsidRPr="00471391">
        <w:rPr>
          <w:szCs w:val="22"/>
          <w:lang w:val="es-ES"/>
        </w:rPr>
        <w:tab/>
      </w:r>
      <w:r w:rsidRPr="00471391">
        <w:rPr>
          <w:szCs w:val="22"/>
          <w:lang w:val="es-ES"/>
        </w:rPr>
        <w:tab/>
      </w:r>
      <w:r w:rsidRPr="00471391">
        <w:rPr>
          <w:szCs w:val="22"/>
          <w:lang w:val="es-ES"/>
        </w:rPr>
        <w:tab/>
        <w:t xml:space="preserve">By: </w:t>
      </w:r>
      <w:r w:rsidRPr="00471391">
        <w:rPr>
          <w:szCs w:val="22"/>
          <w:u w:val="single"/>
          <w:lang w:val="es-ES"/>
        </w:rPr>
        <w:t>_________________________________________</w:t>
      </w:r>
    </w:p>
    <w:p w:rsidR="00E12539" w:rsidRPr="00471391" w:rsidRDefault="003A687D" w:rsidP="003A687D">
      <w:pPr>
        <w:rPr>
          <w:szCs w:val="22"/>
          <w:lang w:val="es-ES"/>
        </w:rPr>
      </w:pPr>
      <w:r w:rsidRPr="00471391">
        <w:rPr>
          <w:szCs w:val="22"/>
          <w:lang w:val="es-ES"/>
        </w:rPr>
        <w:tab/>
      </w:r>
      <w:r w:rsidRPr="00471391">
        <w:rPr>
          <w:szCs w:val="22"/>
          <w:lang w:val="es-ES"/>
        </w:rPr>
        <w:tab/>
      </w:r>
      <w:r w:rsidRPr="00471391">
        <w:rPr>
          <w:szCs w:val="22"/>
          <w:lang w:val="es-ES"/>
        </w:rPr>
        <w:tab/>
      </w:r>
      <w:r w:rsidRPr="00471391">
        <w:rPr>
          <w:szCs w:val="22"/>
          <w:lang w:val="es-ES"/>
        </w:rPr>
        <w:tab/>
      </w:r>
      <w:r w:rsidRPr="00471391">
        <w:rPr>
          <w:szCs w:val="22"/>
          <w:lang w:val="es-ES"/>
        </w:rPr>
        <w:tab/>
      </w:r>
      <w:r w:rsidRPr="00471391">
        <w:rPr>
          <w:szCs w:val="22"/>
          <w:lang w:val="es-ES"/>
        </w:rPr>
        <w:tab/>
      </w:r>
      <w:r w:rsidR="00F22ADE" w:rsidRPr="00471391">
        <w:rPr>
          <w:szCs w:val="22"/>
          <w:lang w:val="es-ES"/>
        </w:rPr>
        <w:tab/>
      </w:r>
      <w:r w:rsidR="00AC54AB" w:rsidRPr="00471391">
        <w:rPr>
          <w:szCs w:val="22"/>
          <w:lang w:val="es-ES"/>
        </w:rPr>
        <w:t>Juan Alberto Ayala</w:t>
      </w:r>
    </w:p>
    <w:p w:rsidR="003A687D" w:rsidRPr="00471391" w:rsidRDefault="003A687D" w:rsidP="003A687D">
      <w:pPr>
        <w:jc w:val="both"/>
        <w:rPr>
          <w:szCs w:val="22"/>
          <w:lang w:val="es-ES"/>
        </w:rPr>
      </w:pPr>
    </w:p>
    <w:p w:rsidR="003A687D" w:rsidRPr="00471391" w:rsidRDefault="003A687D" w:rsidP="003A687D">
      <w:pPr>
        <w:jc w:val="both"/>
        <w:rPr>
          <w:szCs w:val="22"/>
          <w:lang w:val="es-ES"/>
        </w:rPr>
      </w:pPr>
    </w:p>
    <w:p w:rsidR="003A687D" w:rsidRPr="009779AC" w:rsidRDefault="003A687D" w:rsidP="003A687D">
      <w:pPr>
        <w:jc w:val="both"/>
        <w:rPr>
          <w:szCs w:val="22"/>
        </w:rPr>
      </w:pPr>
      <w:r w:rsidRPr="00471391">
        <w:rPr>
          <w:szCs w:val="22"/>
          <w:lang w:val="es-ES"/>
        </w:rPr>
        <w:tab/>
      </w:r>
      <w:r w:rsidRPr="00471391">
        <w:rPr>
          <w:szCs w:val="22"/>
          <w:lang w:val="es-ES"/>
        </w:rPr>
        <w:tab/>
      </w:r>
      <w:r w:rsidRPr="00471391">
        <w:rPr>
          <w:szCs w:val="22"/>
          <w:lang w:val="es-ES"/>
        </w:rPr>
        <w:tab/>
      </w:r>
      <w:r w:rsidRPr="00471391">
        <w:rPr>
          <w:szCs w:val="22"/>
          <w:lang w:val="es-ES"/>
        </w:rPr>
        <w:tab/>
      </w:r>
      <w:r w:rsidRPr="00471391">
        <w:rPr>
          <w:szCs w:val="22"/>
          <w:lang w:val="es-ES"/>
        </w:rPr>
        <w:tab/>
      </w:r>
      <w:r w:rsidRPr="00471391">
        <w:rPr>
          <w:szCs w:val="22"/>
          <w:lang w:val="es-ES"/>
        </w:rPr>
        <w:tab/>
      </w:r>
      <w:r w:rsidRPr="009779AC">
        <w:rPr>
          <w:szCs w:val="22"/>
        </w:rPr>
        <w:t xml:space="preserve">Date:  </w:t>
      </w:r>
      <w:r w:rsidRPr="009779AC">
        <w:rPr>
          <w:szCs w:val="22"/>
          <w:u w:val="single"/>
        </w:rPr>
        <w:t>__________________________________</w:t>
      </w:r>
    </w:p>
    <w:p w:rsidR="00F4169C" w:rsidRPr="009779AC" w:rsidRDefault="00F4169C" w:rsidP="00F4169C">
      <w:pPr>
        <w:ind w:left="4320"/>
        <w:rPr>
          <w:b/>
          <w:szCs w:val="22"/>
        </w:rPr>
      </w:pPr>
    </w:p>
    <w:p w:rsidR="00F4169C" w:rsidRPr="009779AC" w:rsidRDefault="00F4169C" w:rsidP="00F4169C">
      <w:pPr>
        <w:ind w:left="4320"/>
        <w:rPr>
          <w:b/>
          <w:szCs w:val="22"/>
        </w:rPr>
      </w:pPr>
      <w:r w:rsidRPr="009779AC">
        <w:rPr>
          <w:b/>
          <w:szCs w:val="22"/>
        </w:rPr>
        <w:t>ELOHIM GROUP CORPORATION</w:t>
      </w:r>
    </w:p>
    <w:p w:rsidR="00F4169C" w:rsidRPr="009779AC" w:rsidRDefault="00F4169C" w:rsidP="00F4169C">
      <w:pPr>
        <w:jc w:val="both"/>
        <w:rPr>
          <w:b/>
          <w:szCs w:val="22"/>
        </w:rPr>
      </w:pPr>
    </w:p>
    <w:p w:rsidR="00F4169C" w:rsidRPr="009779AC" w:rsidRDefault="00F4169C" w:rsidP="00F4169C">
      <w:pPr>
        <w:jc w:val="both"/>
        <w:rPr>
          <w:szCs w:val="22"/>
        </w:rPr>
      </w:pPr>
    </w:p>
    <w:p w:rsidR="00F4169C" w:rsidRPr="009779AC" w:rsidRDefault="00F4169C" w:rsidP="00F4169C">
      <w:pPr>
        <w:jc w:val="both"/>
        <w:rPr>
          <w:b/>
          <w:szCs w:val="22"/>
          <w:u w:val="single"/>
        </w:rPr>
      </w:pPr>
      <w:r w:rsidRPr="009779AC">
        <w:rPr>
          <w:szCs w:val="22"/>
        </w:rPr>
        <w:tab/>
      </w:r>
      <w:r w:rsidRPr="009779AC">
        <w:rPr>
          <w:szCs w:val="22"/>
        </w:rPr>
        <w:tab/>
      </w:r>
      <w:r w:rsidRPr="009779AC">
        <w:rPr>
          <w:szCs w:val="22"/>
        </w:rPr>
        <w:tab/>
      </w:r>
      <w:r w:rsidRPr="009779AC">
        <w:rPr>
          <w:szCs w:val="22"/>
        </w:rPr>
        <w:tab/>
      </w:r>
      <w:r w:rsidRPr="009779AC">
        <w:rPr>
          <w:szCs w:val="22"/>
        </w:rPr>
        <w:tab/>
      </w:r>
      <w:r w:rsidRPr="009779AC">
        <w:rPr>
          <w:szCs w:val="22"/>
        </w:rPr>
        <w:tab/>
        <w:t xml:space="preserve">By: </w:t>
      </w:r>
      <w:r w:rsidRPr="009779AC">
        <w:rPr>
          <w:szCs w:val="22"/>
          <w:u w:val="single"/>
        </w:rPr>
        <w:t>_________________________________________</w:t>
      </w:r>
    </w:p>
    <w:p w:rsidR="00F4169C" w:rsidRPr="00F4169C" w:rsidRDefault="00F4169C" w:rsidP="00F4169C">
      <w:pPr>
        <w:rPr>
          <w:szCs w:val="22"/>
        </w:rPr>
      </w:pPr>
      <w:r w:rsidRPr="009779AC">
        <w:rPr>
          <w:szCs w:val="22"/>
        </w:rPr>
        <w:tab/>
      </w:r>
      <w:r w:rsidRPr="009779AC">
        <w:rPr>
          <w:szCs w:val="22"/>
        </w:rPr>
        <w:tab/>
      </w:r>
      <w:r w:rsidRPr="009779AC">
        <w:rPr>
          <w:szCs w:val="22"/>
        </w:rPr>
        <w:tab/>
      </w:r>
      <w:r w:rsidRPr="009779AC">
        <w:rPr>
          <w:szCs w:val="22"/>
        </w:rPr>
        <w:tab/>
      </w:r>
      <w:r w:rsidRPr="009779AC">
        <w:rPr>
          <w:szCs w:val="22"/>
        </w:rPr>
        <w:tab/>
      </w:r>
      <w:r w:rsidRPr="009779AC">
        <w:rPr>
          <w:szCs w:val="22"/>
        </w:rPr>
        <w:tab/>
      </w:r>
      <w:r w:rsidRPr="009779AC">
        <w:rPr>
          <w:szCs w:val="22"/>
        </w:rPr>
        <w:tab/>
      </w:r>
      <w:r w:rsidRPr="00F4169C">
        <w:rPr>
          <w:szCs w:val="22"/>
        </w:rPr>
        <w:t>Joel Juarez (for the purposes of Paragraph 1</w:t>
      </w:r>
      <w:r w:rsidR="002519E9">
        <w:rPr>
          <w:szCs w:val="22"/>
        </w:rPr>
        <w:t>9</w:t>
      </w:r>
      <w:r w:rsidRPr="00F4169C">
        <w:rPr>
          <w:szCs w:val="22"/>
        </w:rPr>
        <w:t>)</w:t>
      </w:r>
    </w:p>
    <w:p w:rsidR="00F4169C" w:rsidRPr="00F4169C" w:rsidRDefault="00F4169C" w:rsidP="00F4169C">
      <w:pPr>
        <w:jc w:val="both"/>
        <w:rPr>
          <w:szCs w:val="22"/>
        </w:rPr>
      </w:pPr>
    </w:p>
    <w:p w:rsidR="00F4169C" w:rsidRPr="00F4169C" w:rsidRDefault="00F4169C" w:rsidP="00F4169C">
      <w:pPr>
        <w:jc w:val="both"/>
        <w:rPr>
          <w:szCs w:val="22"/>
        </w:rPr>
      </w:pPr>
    </w:p>
    <w:p w:rsidR="00460282" w:rsidRDefault="00F4169C" w:rsidP="00F4169C">
      <w:pPr>
        <w:jc w:val="both"/>
        <w:rPr>
          <w:b/>
          <w:szCs w:val="22"/>
          <w:u w:val="single"/>
        </w:rPr>
      </w:pPr>
      <w:r w:rsidRPr="00F4169C">
        <w:rPr>
          <w:szCs w:val="22"/>
        </w:rPr>
        <w:tab/>
      </w:r>
      <w:r w:rsidRPr="00F4169C">
        <w:rPr>
          <w:szCs w:val="22"/>
        </w:rPr>
        <w:tab/>
      </w:r>
      <w:r w:rsidRPr="00F4169C">
        <w:rPr>
          <w:szCs w:val="22"/>
        </w:rPr>
        <w:tab/>
      </w:r>
      <w:r w:rsidRPr="00F4169C">
        <w:rPr>
          <w:szCs w:val="22"/>
        </w:rPr>
        <w:tab/>
      </w:r>
      <w:r w:rsidRPr="00F4169C">
        <w:rPr>
          <w:szCs w:val="22"/>
        </w:rPr>
        <w:tab/>
      </w:r>
      <w:r w:rsidRPr="00F4169C">
        <w:rPr>
          <w:szCs w:val="22"/>
        </w:rPr>
        <w:tab/>
      </w:r>
      <w:r w:rsidRPr="002B24B2">
        <w:rPr>
          <w:szCs w:val="22"/>
        </w:rPr>
        <w:t xml:space="preserve">Date:  </w:t>
      </w:r>
      <w:r w:rsidRPr="002B24B2">
        <w:rPr>
          <w:szCs w:val="22"/>
          <w:u w:val="single"/>
        </w:rPr>
        <w:t>__________________________________</w:t>
      </w:r>
    </w:p>
    <w:p w:rsidR="005917AA" w:rsidRDefault="005917AA">
      <w:pPr>
        <w:rPr>
          <w:b/>
          <w:szCs w:val="22"/>
          <w:u w:val="single"/>
        </w:rPr>
      </w:pPr>
    </w:p>
    <w:sectPr w:rsidR="005917AA" w:rsidSect="00483FBB">
      <w:footnotePr>
        <w:numRestart w:val="eachSect"/>
      </w:foot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DF" w:rsidRDefault="00266BDF">
      <w:r>
        <w:separator/>
      </w:r>
    </w:p>
  </w:endnote>
  <w:endnote w:type="continuationSeparator" w:id="0">
    <w:p w:rsidR="00266BDF" w:rsidRDefault="00266BDF">
      <w:r>
        <w:continuationSeparator/>
      </w:r>
    </w:p>
  </w:endnote>
  <w:endnote w:type="continuationNotice" w:id="1">
    <w:p w:rsidR="00266BDF" w:rsidRDefault="00266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3E" w:rsidRDefault="006A42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423E" w:rsidRDefault="006A4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3E" w:rsidRDefault="006A42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4725">
      <w:rPr>
        <w:rStyle w:val="PageNumber"/>
        <w:noProof/>
      </w:rPr>
      <w:t>2</w:t>
    </w:r>
    <w:r>
      <w:rPr>
        <w:rStyle w:val="PageNumber"/>
      </w:rPr>
      <w:fldChar w:fldCharType="end"/>
    </w:r>
  </w:p>
  <w:p w:rsidR="006A423E" w:rsidRDefault="006A42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19" w:rsidRDefault="00D41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DF" w:rsidRDefault="00266BDF">
      <w:r>
        <w:separator/>
      </w:r>
    </w:p>
  </w:footnote>
  <w:footnote w:type="continuationSeparator" w:id="0">
    <w:p w:rsidR="00266BDF" w:rsidRDefault="00266BDF">
      <w:r>
        <w:continuationSeparator/>
      </w:r>
    </w:p>
  </w:footnote>
  <w:footnote w:type="continuationNotice" w:id="1">
    <w:p w:rsidR="00266BDF" w:rsidRDefault="00266BDF"/>
  </w:footnote>
  <w:footnote w:id="2">
    <w:p w:rsidR="006A423E" w:rsidRPr="00590868" w:rsidRDefault="006A423E" w:rsidP="00936EDD">
      <w:pPr>
        <w:pStyle w:val="FootnoteText"/>
        <w:spacing w:after="120"/>
      </w:pPr>
      <w:r>
        <w:rPr>
          <w:rStyle w:val="FootnoteReference"/>
        </w:rPr>
        <w:footnoteRef/>
      </w:r>
      <w:r>
        <w:t xml:space="preserve"> Ayala filed the initial short-form application for the Permit on March 17, 2003, and the long-form application for the Permit on August 13, 2013.  </w:t>
      </w:r>
      <w:r>
        <w:rPr>
          <w:i/>
        </w:rPr>
        <w:t xml:space="preserve">See </w:t>
      </w:r>
      <w:r>
        <w:t xml:space="preserve">File Nos. BNPFT-20030317HFT (Short-Form Application) and BNPFT-20130813ABK (Long-Form Application).  Neither application was opposed, and the Bureau granted both on March 20, 2014.  Ayala subsequently filed an application to modify the Permit on April 16, 2015, which the Bureau granted on October 23, 2015.  </w:t>
      </w:r>
      <w:r>
        <w:rPr>
          <w:i/>
        </w:rPr>
        <w:t>See</w:t>
      </w:r>
      <w:r>
        <w:t xml:space="preserve"> File No. BMPFT-20150416AAR (First Modification Application).</w:t>
      </w:r>
    </w:p>
  </w:footnote>
  <w:footnote w:id="3">
    <w:p w:rsidR="006A423E" w:rsidRPr="00B77F71" w:rsidRDefault="006A423E" w:rsidP="00936EDD">
      <w:pPr>
        <w:pStyle w:val="FootnoteText"/>
        <w:spacing w:after="120"/>
      </w:pPr>
      <w:r>
        <w:rPr>
          <w:rStyle w:val="FootnoteReference"/>
        </w:rPr>
        <w:footnoteRef/>
      </w:r>
      <w:r>
        <w:t xml:space="preserve"> File No. BAPFT-20161207ABD.</w:t>
      </w:r>
    </w:p>
  </w:footnote>
  <w:footnote w:id="4">
    <w:p w:rsidR="00CD493C" w:rsidRDefault="00CD493C" w:rsidP="00936EDD">
      <w:pPr>
        <w:pStyle w:val="FootnoteText"/>
        <w:spacing w:after="120"/>
      </w:pPr>
      <w:r>
        <w:rPr>
          <w:rStyle w:val="FootnoteReference"/>
        </w:rPr>
        <w:footnoteRef/>
      </w:r>
      <w:r>
        <w:t xml:space="preserve"> File No. BLFT-20170320AAH</w:t>
      </w:r>
      <w:r w:rsidR="004206AB">
        <w:t xml:space="preserve"> (License Application)</w:t>
      </w:r>
      <w:r>
        <w:t>.</w:t>
      </w:r>
      <w:r w:rsidR="004206AB">
        <w:t xml:space="preserve">  </w:t>
      </w:r>
    </w:p>
  </w:footnote>
  <w:footnote w:id="5">
    <w:p w:rsidR="006A423E" w:rsidRPr="00B77F71" w:rsidRDefault="006A423E" w:rsidP="00936EDD">
      <w:pPr>
        <w:pStyle w:val="FootnoteText"/>
        <w:spacing w:after="120"/>
        <w:rPr>
          <w:i/>
        </w:rPr>
      </w:pPr>
      <w:r w:rsidRPr="006B6391">
        <w:rPr>
          <w:rStyle w:val="FootnoteReference"/>
        </w:rPr>
        <w:footnoteRef/>
      </w:r>
      <w:r w:rsidRPr="006B6391">
        <w:t xml:space="preserve"> The </w:t>
      </w:r>
      <w:r w:rsidR="00B16B37">
        <w:t xml:space="preserve">First </w:t>
      </w:r>
      <w:r w:rsidRPr="006B6391">
        <w:t xml:space="preserve">Arroyo Objection sought the dismissal of an application to modify the construction permit for the Translator.  </w:t>
      </w:r>
      <w:r w:rsidRPr="006B6391">
        <w:rPr>
          <w:i/>
        </w:rPr>
        <w:t>See</w:t>
      </w:r>
      <w:r w:rsidRPr="006B6391">
        <w:t xml:space="preserve"> File No. BMPFT-20151113AAB</w:t>
      </w:r>
      <w:r>
        <w:t xml:space="preserve"> (Second Modification Application)</w:t>
      </w:r>
      <w:r w:rsidRPr="006B6391">
        <w:t xml:space="preserve">.  </w:t>
      </w:r>
      <w:r>
        <w:t>The Second Modification Application</w:t>
      </w:r>
      <w:r w:rsidRPr="006B6391">
        <w:t xml:space="preserve"> has been dismissed and we will </w:t>
      </w:r>
      <w:r>
        <w:t xml:space="preserve">accordingly </w:t>
      </w:r>
      <w:r w:rsidRPr="006B6391">
        <w:t>dismiss the Arroyo Objection as moot.</w:t>
      </w:r>
      <w:r>
        <w:t xml:space="preserve">  </w:t>
      </w:r>
      <w:r>
        <w:rPr>
          <w:i/>
        </w:rPr>
        <w:t xml:space="preserve">See </w:t>
      </w:r>
      <w:r w:rsidRPr="001C6430">
        <w:rPr>
          <w:i/>
        </w:rPr>
        <w:t>Broadcast Actions</w:t>
      </w:r>
      <w:r w:rsidRPr="001C6430">
        <w:t>, Public Notice, Report No. 48665 (MB Feb. 5, 2016).</w:t>
      </w:r>
    </w:p>
  </w:footnote>
  <w:footnote w:id="6">
    <w:p w:rsidR="006A423E" w:rsidRPr="00A36F45" w:rsidRDefault="006A423E" w:rsidP="00936EDD">
      <w:pPr>
        <w:pStyle w:val="FootnoteText"/>
        <w:spacing w:after="120"/>
        <w:rPr>
          <w:i/>
        </w:rPr>
      </w:pPr>
      <w:r w:rsidRPr="006B6391">
        <w:rPr>
          <w:rStyle w:val="FootnoteReference"/>
        </w:rPr>
        <w:footnoteRef/>
      </w:r>
      <w:r w:rsidRPr="006B6391">
        <w:t xml:space="preserve"> The CCBL Petition </w:t>
      </w:r>
      <w:r>
        <w:t>seeks</w:t>
      </w:r>
      <w:r w:rsidRPr="006B6391">
        <w:t xml:space="preserve"> the revocation of the Permit</w:t>
      </w:r>
      <w:r>
        <w:t>, as modified by the First Modification Application,</w:t>
      </w:r>
      <w:r w:rsidRPr="006B6391">
        <w:t xml:space="preserve"> and the dismissal of an</w:t>
      </w:r>
      <w:r>
        <w:t xml:space="preserve"> additional</w:t>
      </w:r>
      <w:r w:rsidRPr="006B6391">
        <w:t xml:space="preserve"> application to modify the Permit.</w:t>
      </w:r>
      <w:r>
        <w:t xml:space="preserve"> </w:t>
      </w:r>
      <w:r w:rsidRPr="006B6391">
        <w:t xml:space="preserve"> </w:t>
      </w:r>
      <w:r w:rsidRPr="006B6391">
        <w:rPr>
          <w:i/>
        </w:rPr>
        <w:t xml:space="preserve">See </w:t>
      </w:r>
      <w:r>
        <w:t xml:space="preserve">File No. </w:t>
      </w:r>
      <w:r w:rsidRPr="006B6391">
        <w:t>BMPFT-</w:t>
      </w:r>
      <w:r>
        <w:t>20160209ABW</w:t>
      </w:r>
      <w:r w:rsidRPr="006B6391">
        <w:t xml:space="preserve"> (</w:t>
      </w:r>
      <w:r>
        <w:t>Third Modification Application)</w:t>
      </w:r>
      <w:r w:rsidRPr="006B6391">
        <w:t xml:space="preserve">.  The CCBL Petition was filed on February 19, 2016 and, despite being styled as a “Petition for Revocation,” is in effect a petition for reconsideration of the grant of the </w:t>
      </w:r>
      <w:r>
        <w:t>Long-Form</w:t>
      </w:r>
      <w:r w:rsidRPr="006B6391">
        <w:t xml:space="preserve"> Application</w:t>
      </w:r>
      <w:r>
        <w:t xml:space="preserve"> and the First Modification Application</w:t>
      </w:r>
      <w:r w:rsidRPr="006B6391">
        <w:t xml:space="preserve">.  A petitioner cannot avoid filing deadlines by calling its petition something other than a petition for reconsideration when it, in effect, seeks reconsideration or review.  </w:t>
      </w:r>
      <w:r w:rsidRPr="006B6391">
        <w:rPr>
          <w:i/>
        </w:rPr>
        <w:t>See Holy Family Oratory of St. Philip Neri</w:t>
      </w:r>
      <w:r w:rsidRPr="006B6391">
        <w:t xml:space="preserve">, Memorandum Opinion and Order, 29 FCC Rcd 13273, 13274, para. 5 (2014) (affirming Bureau dismissal of pleading styled “Emergency Petition to Rescind Construction Permit Grant” as an untimely petition for reconsideration); </w:t>
      </w:r>
      <w:r w:rsidRPr="006B6391">
        <w:rPr>
          <w:i/>
          <w:iCs/>
        </w:rPr>
        <w:t xml:space="preserve">Davina Sashkin, Esq., </w:t>
      </w:r>
      <w:r w:rsidRPr="006B6391">
        <w:rPr>
          <w:iCs/>
        </w:rPr>
        <w:t>Letter Order, 27 FCC Rcd 2920, 2922 (MB 2012) (“</w:t>
      </w:r>
      <w:r w:rsidRPr="006B6391">
        <w:t>Accepting such pleadings as a means to reopen long-final Commission actions would undercut the goals of administrative efficiency and finality that underlie the statutory limits on seeking reconsideration as well as fundamental fairness to the litigants involved.”)</w:t>
      </w:r>
      <w:r w:rsidRPr="006B6391">
        <w:rPr>
          <w:iCs/>
        </w:rPr>
        <w:t xml:space="preserve">.  </w:t>
      </w:r>
      <w:r w:rsidRPr="006B6391">
        <w:t xml:space="preserve">We will thus treat </w:t>
      </w:r>
      <w:r>
        <w:t>the CCBL Petition</w:t>
      </w:r>
      <w:r w:rsidRPr="006B6391">
        <w:t xml:space="preserve"> as a petition for reconsideration.  The </w:t>
      </w:r>
      <w:r>
        <w:t>Long-Form Application</w:t>
      </w:r>
      <w:r w:rsidRPr="006B6391">
        <w:t xml:space="preserve"> was granted on March 20, 2014, and public notice was given on March 25, 2014.  </w:t>
      </w:r>
      <w:r w:rsidRPr="006B6391">
        <w:rPr>
          <w:i/>
        </w:rPr>
        <w:t>See Broadcast Actions</w:t>
      </w:r>
      <w:r w:rsidRPr="006B6391">
        <w:t>, Public Notice, Report No. 48203 (MB Mar. 25, 2014</w:t>
      </w:r>
      <w:r>
        <w:t>)</w:t>
      </w:r>
      <w:r w:rsidRPr="006B6391">
        <w:t>.</w:t>
      </w:r>
      <w:r>
        <w:t xml:space="preserve">  The First Modification Application was granted on October 23, 2015, and public notice was given on October 28, 2015.  </w:t>
      </w:r>
      <w:r w:rsidRPr="006E59F7">
        <w:rPr>
          <w:i/>
        </w:rPr>
        <w:t>Broadcast Actions</w:t>
      </w:r>
      <w:r w:rsidRPr="006E59F7">
        <w:t xml:space="preserve">, Public Notice, Report No. 48600 (MB </w:t>
      </w:r>
      <w:r>
        <w:t>Oct. 28</w:t>
      </w:r>
      <w:r w:rsidRPr="006E59F7">
        <w:t>, 2015)</w:t>
      </w:r>
      <w:r>
        <w:t>.</w:t>
      </w:r>
      <w:r w:rsidRPr="006B6391">
        <w:t xml:space="preserve">  </w:t>
      </w:r>
      <w:r w:rsidRPr="006B6391">
        <w:rPr>
          <w:color w:val="1C1C1C"/>
        </w:rPr>
        <w:t xml:space="preserve">Any petition for reconsideration of the </w:t>
      </w:r>
      <w:r w:rsidRPr="006B6391">
        <w:t xml:space="preserve">grant of the </w:t>
      </w:r>
      <w:r>
        <w:t>Long-Form</w:t>
      </w:r>
      <w:r w:rsidRPr="006B6391">
        <w:t xml:space="preserve"> Application</w:t>
      </w:r>
      <w:r w:rsidRPr="006B6391">
        <w:rPr>
          <w:color w:val="1C1C1C"/>
        </w:rPr>
        <w:t xml:space="preserve">, therefore, was due on April 24, 2014, </w:t>
      </w:r>
      <w:r>
        <w:rPr>
          <w:color w:val="1C1C1C"/>
        </w:rPr>
        <w:t xml:space="preserve">and any petition for reconsideration of the First Modification Application was due on November 27, 2015, </w:t>
      </w:r>
      <w:r w:rsidRPr="006B6391">
        <w:rPr>
          <w:color w:val="1C1C1C"/>
        </w:rPr>
        <w:t>30 days after the issuance of the</w:t>
      </w:r>
      <w:r>
        <w:rPr>
          <w:color w:val="1C1C1C"/>
        </w:rPr>
        <w:t xml:space="preserve"> respective</w:t>
      </w:r>
      <w:r w:rsidRPr="006B6391">
        <w:rPr>
          <w:color w:val="1C1C1C"/>
        </w:rPr>
        <w:t xml:space="preserve"> public notice</w:t>
      </w:r>
      <w:r>
        <w:rPr>
          <w:color w:val="1C1C1C"/>
        </w:rPr>
        <w:t>s</w:t>
      </w:r>
      <w:r w:rsidRPr="006B6391">
        <w:rPr>
          <w:color w:val="1C1C1C"/>
        </w:rPr>
        <w:t xml:space="preserve">.  </w:t>
      </w:r>
      <w:r>
        <w:rPr>
          <w:i/>
          <w:color w:val="1C1C1C"/>
        </w:rPr>
        <w:t xml:space="preserve">See </w:t>
      </w:r>
      <w:r w:rsidRPr="006B6391">
        <w:t xml:space="preserve">47 CFR § 1.4(b)(4) (“If the full text of an action document is not to be released by the Commission, but a descriptive document entitled “Public Notice” describing the action is released, the date on which the descriptive “Public Notice” is released.”).  We will thus dismiss the CCBL Petition </w:t>
      </w:r>
      <w:r>
        <w:t xml:space="preserve">in part </w:t>
      </w:r>
      <w:r w:rsidRPr="006B6391">
        <w:t xml:space="preserve">as untimely pursuant to Section 405 of the Communications Act of 1934, as amended, and Section 1.106 of the FCC’s Rules (Rules).  </w:t>
      </w:r>
      <w:r w:rsidRPr="006B6391">
        <w:rPr>
          <w:i/>
        </w:rPr>
        <w:t xml:space="preserve">See </w:t>
      </w:r>
      <w:r w:rsidRPr="006B6391">
        <w:t>47 U.S.C. § 405(a), 47 CFR § 1.106(f).</w:t>
      </w:r>
      <w:r>
        <w:t xml:space="preserve">  The staff has already granted the CCBL Petition in part as it pertained to the Third Modification Application.  </w:t>
      </w:r>
      <w:r>
        <w:rPr>
          <w:i/>
        </w:rPr>
        <w:t xml:space="preserve">See </w:t>
      </w:r>
      <w:r w:rsidRPr="004853C3">
        <w:rPr>
          <w:i/>
        </w:rPr>
        <w:t>Juan Alberto Ayala</w:t>
      </w:r>
      <w:r w:rsidRPr="004853C3">
        <w:t>, Ref 1800B3-JDB (MB Apr. 19, 2016).</w:t>
      </w:r>
    </w:p>
  </w:footnote>
  <w:footnote w:id="7">
    <w:p w:rsidR="006A423E" w:rsidRPr="001C6430" w:rsidRDefault="006A423E" w:rsidP="00936EDD">
      <w:pPr>
        <w:pStyle w:val="FootnoteText"/>
        <w:spacing w:after="120"/>
      </w:pPr>
      <w:r w:rsidRPr="001C6430">
        <w:rPr>
          <w:rStyle w:val="FootnoteReference"/>
        </w:rPr>
        <w:footnoteRef/>
      </w:r>
      <w:r w:rsidRPr="001C6430">
        <w:t xml:space="preserve"> The JVC Petition, filed on July 14, 2016, also seeks the revocation of the Permit and dismissal of an application to modify the construction permit for the Translator.  </w:t>
      </w:r>
      <w:r w:rsidRPr="001C6430">
        <w:rPr>
          <w:i/>
        </w:rPr>
        <w:t>See</w:t>
      </w:r>
      <w:r w:rsidRPr="001C6430">
        <w:t xml:space="preserve"> File No. BMPFT-20160706ABR</w:t>
      </w:r>
      <w:r>
        <w:t xml:space="preserve"> (Fourth Modification Application)</w:t>
      </w:r>
      <w:r w:rsidRPr="001C6430">
        <w:t>.  The JVC Petition is also</w:t>
      </w:r>
      <w:r>
        <w:t xml:space="preserve"> in effect an</w:t>
      </w:r>
      <w:r w:rsidRPr="001C6430">
        <w:t xml:space="preserve"> untimely</w:t>
      </w:r>
      <w:r>
        <w:t xml:space="preserve"> petition for reconsideration</w:t>
      </w:r>
      <w:r w:rsidRPr="001C6430">
        <w:t xml:space="preserve"> </w:t>
      </w:r>
      <w:r>
        <w:t>of the</w:t>
      </w:r>
      <w:r w:rsidRPr="001C6430">
        <w:t xml:space="preserve"> </w:t>
      </w:r>
      <w:r>
        <w:t xml:space="preserve">Long-Form </w:t>
      </w:r>
      <w:r w:rsidRPr="001C6430">
        <w:t xml:space="preserve">Application </w:t>
      </w:r>
      <w:r>
        <w:t xml:space="preserve">for the reasons stated above.  </w:t>
      </w:r>
      <w:r>
        <w:rPr>
          <w:i/>
        </w:rPr>
        <w:t xml:space="preserve">See </w:t>
      </w:r>
      <w:r w:rsidRPr="00772F7C">
        <w:t>n.</w:t>
      </w:r>
      <w:r w:rsidR="00B16B37">
        <w:t>5</w:t>
      </w:r>
      <w:r>
        <w:rPr>
          <w:i/>
        </w:rPr>
        <w:t xml:space="preserve"> supra.</w:t>
      </w:r>
      <w:r>
        <w:t xml:space="preserve">  It is also</w:t>
      </w:r>
      <w:r w:rsidRPr="001C6430">
        <w:t xml:space="preserve"> moot with regard to the Fourth Modification Application</w:t>
      </w:r>
      <w:r>
        <w:t xml:space="preserve">, which was dismissed on August 2, 2016.  </w:t>
      </w:r>
      <w:r>
        <w:rPr>
          <w:i/>
        </w:rPr>
        <w:t>See Broadcast Actions</w:t>
      </w:r>
      <w:r>
        <w:t xml:space="preserve">, Public Notice, Report No. 48792 (MB Aug 5, 2016).  </w:t>
      </w:r>
      <w:r w:rsidRPr="001C6430">
        <w:t xml:space="preserve">We will thus dismiss </w:t>
      </w:r>
      <w:r>
        <w:t>the JVC Petition in part as untimely and in part as moot.</w:t>
      </w:r>
      <w:r w:rsidRPr="001C6430">
        <w:t xml:space="preserve"> </w:t>
      </w:r>
    </w:p>
  </w:footnote>
  <w:footnote w:id="8">
    <w:p w:rsidR="006A423E" w:rsidRDefault="006A423E" w:rsidP="00936EDD">
      <w:pPr>
        <w:pStyle w:val="FootnoteText"/>
        <w:spacing w:after="120"/>
      </w:pPr>
      <w:r>
        <w:rPr>
          <w:rStyle w:val="FootnoteReference"/>
        </w:rPr>
        <w:footnoteRef/>
      </w:r>
      <w:r>
        <w:t xml:space="preserve"> 47 CFR </w:t>
      </w:r>
      <w:r w:rsidRPr="001C6430">
        <w:rPr>
          <w:lang w:eastAsia="zh-CN"/>
        </w:rPr>
        <w:t>§</w:t>
      </w:r>
      <w:r>
        <w:rPr>
          <w:lang w:eastAsia="zh-CN"/>
        </w:rPr>
        <w:t xml:space="preserve"> 1.17(a).</w:t>
      </w:r>
    </w:p>
  </w:footnote>
  <w:footnote w:id="9">
    <w:p w:rsidR="006A423E" w:rsidRPr="001C6430" w:rsidRDefault="006A423E" w:rsidP="00936EDD">
      <w:pPr>
        <w:pStyle w:val="FootnoteText"/>
        <w:spacing w:after="120"/>
      </w:pPr>
      <w:r w:rsidRPr="001C6430">
        <w:rPr>
          <w:rStyle w:val="FootnoteReference"/>
        </w:rPr>
        <w:footnoteRef/>
      </w:r>
      <w:r w:rsidRPr="001C6430">
        <w:t xml:space="preserve"> 47 CFR</w:t>
      </w:r>
      <w:r w:rsidRPr="001C6430">
        <w:rPr>
          <w:lang w:eastAsia="zh-CN"/>
        </w:rPr>
        <w:t xml:space="preserve"> § 74.1284(b)</w:t>
      </w:r>
      <w:r>
        <w:rPr>
          <w:lang w:eastAsia="zh-CN"/>
        </w:rPr>
        <w:t>.</w:t>
      </w:r>
    </w:p>
  </w:footnote>
  <w:footnote w:id="10">
    <w:p w:rsidR="004206AB" w:rsidRDefault="004206AB" w:rsidP="00936EDD">
      <w:pPr>
        <w:pStyle w:val="FootnoteText"/>
        <w:spacing w:after="120"/>
      </w:pPr>
      <w:r>
        <w:rPr>
          <w:rStyle w:val="FootnoteReference"/>
        </w:rPr>
        <w:footnoteRef/>
      </w:r>
      <w:r>
        <w:t xml:space="preserve"> The Second Arroyo Objection was filed on </w:t>
      </w:r>
      <w:r w:rsidR="008616EC">
        <w:t>March 28, 2017</w:t>
      </w:r>
      <w:r>
        <w:t xml:space="preserve">.  Ayala filed an Opposition on </w:t>
      </w:r>
      <w:r w:rsidR="008616EC">
        <w:t>April 14, 2017.</w:t>
      </w:r>
    </w:p>
  </w:footnote>
  <w:footnote w:id="11">
    <w:p w:rsidR="00CD493C" w:rsidRDefault="00CD493C" w:rsidP="00936EDD">
      <w:pPr>
        <w:pStyle w:val="FootnoteText"/>
        <w:spacing w:after="120"/>
      </w:pPr>
      <w:r>
        <w:rPr>
          <w:rStyle w:val="FootnoteReference"/>
        </w:rPr>
        <w:footnoteRef/>
      </w:r>
      <w:r>
        <w:t xml:space="preserve"> 47 U.S.C. § 319(c).</w:t>
      </w:r>
    </w:p>
  </w:footnote>
  <w:footnote w:id="12">
    <w:p w:rsidR="00CD493C" w:rsidRDefault="00CD493C" w:rsidP="00936EDD">
      <w:pPr>
        <w:pStyle w:val="FootnoteText"/>
        <w:spacing w:after="120"/>
      </w:pPr>
      <w:r>
        <w:rPr>
          <w:rStyle w:val="FootnoteReference"/>
        </w:rPr>
        <w:footnoteRef/>
      </w:r>
      <w:r>
        <w:t xml:space="preserve"> 47 U.S.C. § 319(c) (requiring the Commission to issue a license where a construction permit has been granted and it appears that the terms of such permit have been met, and “that no cause or circumstance arising or first coming to the knowledge of the Commission since the granting of the permit would, in the judgment of the Commission, make the operation of such station against the public interest . . .”); </w:t>
      </w:r>
      <w:r w:rsidRPr="00E447BC">
        <w:rPr>
          <w:i/>
          <w:iCs/>
        </w:rPr>
        <w:t>Focus Cable of Oakland, Inc.,</w:t>
      </w:r>
      <w:r w:rsidRPr="00E447BC">
        <w:t xml:space="preserve"> Memorandum Opinion and Order, 65 FCC 2d 35, 39-40</w:t>
      </w:r>
      <w:r>
        <w:t>, para. 11 (1977)</w:t>
      </w:r>
      <w:r w:rsidR="000A6E89">
        <w:t xml:space="preserve">; </w:t>
      </w:r>
      <w:r w:rsidR="000A6E89" w:rsidRPr="002519E9">
        <w:rPr>
          <w:i/>
        </w:rPr>
        <w:t>see also</w:t>
      </w:r>
      <w:r w:rsidR="000A6E89" w:rsidRPr="000A6E89">
        <w:rPr>
          <w:i/>
        </w:rPr>
        <w:t xml:space="preserve"> </w:t>
      </w:r>
      <w:r w:rsidR="000A6E89" w:rsidRPr="004A042F">
        <w:rPr>
          <w:i/>
        </w:rPr>
        <w:t>Meyer Broad</w:t>
      </w:r>
      <w:r w:rsidR="000A6E89">
        <w:rPr>
          <w:i/>
        </w:rPr>
        <w:t>.</w:t>
      </w:r>
      <w:r w:rsidR="000A6E89" w:rsidRPr="004A042F">
        <w:rPr>
          <w:i/>
        </w:rPr>
        <w:t xml:space="preserve"> Co</w:t>
      </w:r>
      <w:r w:rsidR="000A6E89">
        <w:rPr>
          <w:i/>
        </w:rPr>
        <w:t>.</w:t>
      </w:r>
      <w:r w:rsidR="000A6E89" w:rsidRPr="004A042F">
        <w:rPr>
          <w:i/>
        </w:rPr>
        <w:t xml:space="preserve">, </w:t>
      </w:r>
      <w:r w:rsidR="000A6E89">
        <w:t xml:space="preserve">Memorandum Opinion and Order, 65 FCC </w:t>
      </w:r>
      <w:r w:rsidR="000A6E89" w:rsidRPr="004A042F">
        <w:t>2d 438, 441</w:t>
      </w:r>
      <w:r w:rsidR="000A6E89">
        <w:t>, para. 9</w:t>
      </w:r>
      <w:r w:rsidR="000A6E89" w:rsidRPr="004A042F">
        <w:t xml:space="preserve"> (1977).</w:t>
      </w:r>
      <w:r w:rsidR="000A6E89">
        <w:t xml:space="preserve"> </w:t>
      </w:r>
    </w:p>
  </w:footnote>
  <w:footnote w:id="13">
    <w:p w:rsidR="006A423E" w:rsidRPr="001C6430" w:rsidRDefault="006A423E" w:rsidP="00936EDD">
      <w:pPr>
        <w:pStyle w:val="FootnoteText"/>
        <w:spacing w:after="120"/>
      </w:pPr>
      <w:r w:rsidRPr="001C6430">
        <w:rPr>
          <w:rStyle w:val="FootnoteReference"/>
        </w:rPr>
        <w:footnoteRef/>
      </w:r>
      <w:r w:rsidRPr="001C6430">
        <w:t xml:space="preserve"> 47 U.S.C. § 4(i).</w:t>
      </w:r>
    </w:p>
  </w:footnote>
  <w:footnote w:id="14">
    <w:p w:rsidR="006A423E" w:rsidRPr="001C6430" w:rsidRDefault="006A423E" w:rsidP="00936EDD">
      <w:pPr>
        <w:pStyle w:val="FootnoteText"/>
        <w:spacing w:after="120"/>
      </w:pPr>
      <w:r w:rsidRPr="001C6430">
        <w:rPr>
          <w:rStyle w:val="FootnoteReference"/>
        </w:rPr>
        <w:footnoteRef/>
      </w:r>
      <w:r w:rsidRPr="001C6430">
        <w:t xml:space="preserve"> 47 CFR §§ 0.61, 0.283. </w:t>
      </w:r>
    </w:p>
  </w:footnote>
  <w:footnote w:id="15">
    <w:p w:rsidR="006A423E" w:rsidRPr="001C6430" w:rsidRDefault="006A423E" w:rsidP="00936EDD">
      <w:pPr>
        <w:pStyle w:val="FootnoteText"/>
        <w:spacing w:after="120"/>
      </w:pPr>
      <w:r w:rsidRPr="001C6430">
        <w:rPr>
          <w:rStyle w:val="FootnoteReference"/>
        </w:rPr>
        <w:footnoteRef/>
      </w:r>
      <w:r w:rsidRPr="001C6430">
        <w:t xml:space="preserve"> 47 CFR</w:t>
      </w:r>
      <w:r w:rsidRPr="001C6430">
        <w:rPr>
          <w:lang w:eastAsia="zh-CN"/>
        </w:rPr>
        <w:t xml:space="preserve"> § 74.1284(b)</w:t>
      </w:r>
    </w:p>
  </w:footnote>
  <w:footnote w:id="16">
    <w:p w:rsidR="006A423E" w:rsidRPr="001C6430" w:rsidRDefault="006A423E" w:rsidP="00936EDD">
      <w:pPr>
        <w:pStyle w:val="FootnoteText"/>
        <w:spacing w:after="120"/>
      </w:pPr>
      <w:r w:rsidRPr="001C6430">
        <w:rPr>
          <w:rStyle w:val="FootnoteReference"/>
        </w:rPr>
        <w:footnoteRef/>
      </w:r>
      <w:r w:rsidRPr="001C6430">
        <w:t xml:space="preserve"> FCC Form 349 at Section III, Question 2.</w:t>
      </w:r>
    </w:p>
  </w:footnote>
  <w:footnote w:id="17">
    <w:p w:rsidR="006A423E" w:rsidRPr="001C6430" w:rsidRDefault="006A423E" w:rsidP="00936EDD">
      <w:pPr>
        <w:pStyle w:val="FootnoteText"/>
        <w:spacing w:after="120"/>
      </w:pPr>
      <w:r w:rsidRPr="001C6430">
        <w:rPr>
          <w:rStyle w:val="FootnoteReference"/>
        </w:rPr>
        <w:footnoteRef/>
      </w:r>
      <w:r w:rsidRPr="001C6430">
        <w:t xml:space="preserve"> </w:t>
      </w:r>
      <w:r w:rsidRPr="001C6430">
        <w:rPr>
          <w:i/>
        </w:rPr>
        <w:t>Id</w:t>
      </w:r>
      <w:r w:rsidRPr="001C6430">
        <w:t>. at Section II, Question 5. (“</w:t>
      </w:r>
      <w:r w:rsidRPr="001C6430">
        <w:rPr>
          <w:color w:val="000000"/>
        </w:rPr>
        <w:t>For applicants proposing translator rebroadcasts that are not the licensee of the primary station, the applicant certifies that written authority has been obtained from the licensee of the station whose programs are to be retransmitted</w:t>
      </w:r>
      <w:r w:rsidRPr="001C6430">
        <w:rPr>
          <w:b/>
          <w:color w:val="000000"/>
        </w:rPr>
        <w:t>.</w:t>
      </w:r>
      <w:r w:rsidRPr="001C6430">
        <w:rPr>
          <w:rStyle w:val="apple-converted-space"/>
          <w:b/>
          <w:color w:val="000000"/>
        </w:rPr>
        <w:t> </w:t>
      </w:r>
      <w:r w:rsidR="0037127A">
        <w:rPr>
          <w:rStyle w:val="apple-converted-space"/>
          <w:b/>
          <w:color w:val="000000"/>
        </w:rPr>
        <w:t xml:space="preserve"> </w:t>
      </w:r>
      <w:r w:rsidRPr="001C6430">
        <w:rPr>
          <w:b/>
          <w:bCs/>
          <w:color w:val="000000"/>
        </w:rPr>
        <w:t>If No, this application is unacceptable for filing</w:t>
      </w:r>
      <w:r w:rsidRPr="007A589F">
        <w:rPr>
          <w:bCs/>
          <w:color w:val="000000"/>
        </w:rPr>
        <w:t>.”)</w:t>
      </w:r>
      <w:r w:rsidRPr="001C6430">
        <w:rPr>
          <w:b/>
          <w:bCs/>
          <w:color w:val="000000"/>
        </w:rPr>
        <w:t xml:space="preserve"> </w:t>
      </w:r>
      <w:r w:rsidRPr="007A589F">
        <w:rPr>
          <w:bCs/>
          <w:color w:val="000000"/>
        </w:rPr>
        <w:t>(emphasis in original).</w:t>
      </w:r>
    </w:p>
  </w:footnote>
  <w:footnote w:id="18">
    <w:p w:rsidR="006A423E" w:rsidRPr="009036BF" w:rsidRDefault="006A423E" w:rsidP="00936EDD">
      <w:pPr>
        <w:spacing w:after="120"/>
        <w:rPr>
          <w:sz w:val="20"/>
        </w:rPr>
      </w:pPr>
      <w:r w:rsidRPr="009036BF">
        <w:rPr>
          <w:rStyle w:val="FootnoteReference"/>
        </w:rPr>
        <w:footnoteRef/>
      </w:r>
      <w:r>
        <w:rPr>
          <w:sz w:val="20"/>
        </w:rPr>
        <w:t xml:space="preserve"> 47 C.F.R. § 1.17(a)</w:t>
      </w:r>
      <w:r w:rsidRPr="009036BF">
        <w:rPr>
          <w:sz w:val="20"/>
        </w:rPr>
        <w:t>.</w:t>
      </w:r>
    </w:p>
  </w:footnote>
  <w:footnote w:id="19">
    <w:p w:rsidR="006A423E" w:rsidRPr="001C6430" w:rsidRDefault="006A423E" w:rsidP="00936EDD">
      <w:pPr>
        <w:pStyle w:val="FootnoteText"/>
        <w:spacing w:after="120"/>
      </w:pPr>
      <w:r w:rsidRPr="001C6430">
        <w:rPr>
          <w:rStyle w:val="FootnoteReference"/>
        </w:rPr>
        <w:footnoteRef/>
      </w:r>
      <w:r w:rsidRPr="001C6430">
        <w:t xml:space="preserve"> File No. BNPFT-20030317HFT</w:t>
      </w:r>
    </w:p>
  </w:footnote>
  <w:footnote w:id="20">
    <w:p w:rsidR="006A423E" w:rsidRPr="001C6430" w:rsidRDefault="006A423E" w:rsidP="00936EDD">
      <w:pPr>
        <w:pStyle w:val="FootnoteText"/>
        <w:spacing w:after="120"/>
      </w:pPr>
      <w:r w:rsidRPr="001C6430">
        <w:rPr>
          <w:rStyle w:val="FootnoteReference"/>
        </w:rPr>
        <w:footnoteRef/>
      </w:r>
      <w:r w:rsidRPr="001C6430">
        <w:t xml:space="preserve"> </w:t>
      </w:r>
      <w:r w:rsidRPr="001C6430">
        <w:rPr>
          <w:i/>
        </w:rPr>
        <w:t xml:space="preserve">Id. </w:t>
      </w:r>
      <w:r w:rsidRPr="001C6430">
        <w:t>at Section III, Question 2</w:t>
      </w:r>
      <w:r>
        <w:t>,</w:t>
      </w:r>
      <w:r w:rsidRPr="001C6430">
        <w:t xml:space="preserve"> and Section II, Question 5.</w:t>
      </w:r>
    </w:p>
  </w:footnote>
  <w:footnote w:id="21">
    <w:p w:rsidR="006A423E" w:rsidRPr="001C6430" w:rsidRDefault="006A423E" w:rsidP="00936EDD">
      <w:pPr>
        <w:pStyle w:val="FootnoteText"/>
        <w:spacing w:after="120"/>
      </w:pPr>
      <w:r w:rsidRPr="001C6430">
        <w:rPr>
          <w:rStyle w:val="FootnoteReference"/>
        </w:rPr>
        <w:footnoteRef/>
      </w:r>
      <w:r w:rsidRPr="001C6430">
        <w:t xml:space="preserve"> Amended </w:t>
      </w:r>
      <w:r>
        <w:t>Short-Form</w:t>
      </w:r>
      <w:r w:rsidRPr="001C6430">
        <w:t xml:space="preserve"> Application at Section III, Question 2</w:t>
      </w:r>
      <w:r>
        <w:t>,</w:t>
      </w:r>
      <w:r w:rsidRPr="001C6430">
        <w:t xml:space="preserve"> and Section II, Question 5.</w:t>
      </w:r>
    </w:p>
  </w:footnote>
  <w:footnote w:id="22">
    <w:p w:rsidR="006A423E" w:rsidRPr="001C6430" w:rsidRDefault="006A423E" w:rsidP="00936EDD">
      <w:pPr>
        <w:pStyle w:val="FootnoteText"/>
        <w:spacing w:after="120"/>
      </w:pPr>
      <w:r w:rsidRPr="001C6430">
        <w:rPr>
          <w:rStyle w:val="FootnoteReference"/>
        </w:rPr>
        <w:footnoteRef/>
      </w:r>
      <w:r>
        <w:t xml:space="preserve"> File No. BNPFT-20130813ABK </w:t>
      </w:r>
      <w:r w:rsidRPr="001C6430">
        <w:t>at Section III, Question 2</w:t>
      </w:r>
      <w:r>
        <w:t>,</w:t>
      </w:r>
      <w:r w:rsidRPr="001C6430">
        <w:t xml:space="preserve"> and Section II, Question 5.</w:t>
      </w:r>
    </w:p>
  </w:footnote>
  <w:footnote w:id="23">
    <w:p w:rsidR="006A423E" w:rsidRPr="001C6430" w:rsidRDefault="006A423E" w:rsidP="00936EDD">
      <w:pPr>
        <w:pStyle w:val="FootnoteText"/>
        <w:spacing w:after="120"/>
      </w:pPr>
      <w:r w:rsidRPr="001C6430">
        <w:rPr>
          <w:rStyle w:val="FootnoteReference"/>
        </w:rPr>
        <w:footnoteRef/>
      </w:r>
      <w:r w:rsidRPr="001C6430">
        <w:t xml:space="preserve"> </w:t>
      </w:r>
      <w:r w:rsidRPr="001C6430">
        <w:rPr>
          <w:i/>
        </w:rPr>
        <w:t>Broadcast Actions</w:t>
      </w:r>
      <w:r w:rsidRPr="001C6430">
        <w:t>, Public Notice, Report No. 48203 (MB Mar. 25, 2014).</w:t>
      </w:r>
    </w:p>
  </w:footnote>
  <w:footnote w:id="24">
    <w:p w:rsidR="006A423E" w:rsidRPr="001C6430" w:rsidRDefault="006A423E" w:rsidP="00936EDD">
      <w:pPr>
        <w:pStyle w:val="FootnoteText"/>
        <w:spacing w:after="120"/>
      </w:pPr>
      <w:r w:rsidRPr="001C6430">
        <w:rPr>
          <w:rStyle w:val="FootnoteReference"/>
        </w:rPr>
        <w:footnoteRef/>
      </w:r>
      <w:r w:rsidRPr="001C6430">
        <w:t xml:space="preserve"> File No. BMPFT-20150416AAR.</w:t>
      </w:r>
    </w:p>
  </w:footnote>
  <w:footnote w:id="25">
    <w:p w:rsidR="006A423E" w:rsidRDefault="006A423E" w:rsidP="00936EDD">
      <w:pPr>
        <w:pStyle w:val="FootnoteText"/>
        <w:spacing w:after="120"/>
      </w:pPr>
      <w:r>
        <w:rPr>
          <w:rStyle w:val="FootnoteReference"/>
        </w:rPr>
        <w:footnoteRef/>
      </w:r>
      <w:r>
        <w:t xml:space="preserve"> First Amendment </w:t>
      </w:r>
      <w:r w:rsidRPr="001C6430">
        <w:t>at Section III, Question 2</w:t>
      </w:r>
      <w:r>
        <w:t>,</w:t>
      </w:r>
      <w:r w:rsidRPr="001C6430">
        <w:t xml:space="preserve"> and Section II, Question 5</w:t>
      </w:r>
      <w:r>
        <w:t xml:space="preserve">, and Second Amendment </w:t>
      </w:r>
      <w:r w:rsidRPr="001C6430">
        <w:t>at Section III, Question 2</w:t>
      </w:r>
      <w:r>
        <w:t>,</w:t>
      </w:r>
      <w:r w:rsidRPr="001C6430">
        <w:t xml:space="preserve"> and Section II, Question 5</w:t>
      </w:r>
      <w:r>
        <w:t>.</w:t>
      </w:r>
    </w:p>
  </w:footnote>
  <w:footnote w:id="26">
    <w:p w:rsidR="006A423E" w:rsidRPr="001C6430" w:rsidRDefault="006A423E" w:rsidP="00936EDD">
      <w:pPr>
        <w:pStyle w:val="FootnoteText"/>
        <w:spacing w:after="120"/>
      </w:pPr>
      <w:r w:rsidRPr="001C6430">
        <w:rPr>
          <w:rStyle w:val="FootnoteReference"/>
        </w:rPr>
        <w:footnoteRef/>
      </w:r>
      <w:r w:rsidRPr="001C6430">
        <w:t xml:space="preserve"> </w:t>
      </w:r>
      <w:r w:rsidRPr="001C6430">
        <w:rPr>
          <w:i/>
        </w:rPr>
        <w:t>Broadcast Actions</w:t>
      </w:r>
      <w:r w:rsidRPr="001C6430">
        <w:t>, Public Notice, Report No. 48600 (MB Oct. 28, 2015).</w:t>
      </w:r>
    </w:p>
  </w:footnote>
  <w:footnote w:id="27">
    <w:p w:rsidR="006A423E" w:rsidRPr="001C6430" w:rsidRDefault="006A423E" w:rsidP="00936EDD">
      <w:pPr>
        <w:pStyle w:val="FootnoteText"/>
        <w:spacing w:after="120"/>
      </w:pPr>
      <w:r w:rsidRPr="001C6430">
        <w:rPr>
          <w:rStyle w:val="FootnoteReference"/>
        </w:rPr>
        <w:footnoteRef/>
      </w:r>
      <w:r w:rsidRPr="001C6430">
        <w:t xml:space="preserve"> File No. BMPFT-20151113AAB at Section III, Question 2</w:t>
      </w:r>
      <w:r>
        <w:t>,</w:t>
      </w:r>
      <w:r w:rsidRPr="001C6430">
        <w:t xml:space="preserve"> and Section II, Question 5.</w:t>
      </w:r>
    </w:p>
  </w:footnote>
  <w:footnote w:id="28">
    <w:p w:rsidR="006A423E" w:rsidRPr="001C6430" w:rsidRDefault="006A423E" w:rsidP="00936EDD">
      <w:pPr>
        <w:pStyle w:val="FootnoteText"/>
        <w:spacing w:after="120"/>
      </w:pPr>
      <w:r w:rsidRPr="001C6430">
        <w:rPr>
          <w:rStyle w:val="FootnoteReference"/>
        </w:rPr>
        <w:footnoteRef/>
      </w:r>
      <w:r w:rsidRPr="001C6430">
        <w:t xml:space="preserve"> Arroyo Objection at 2.  Arroyo provides letters and affidavits from Jame</w:t>
      </w:r>
      <w:r>
        <w:t>s</w:t>
      </w:r>
      <w:r w:rsidRPr="001C6430">
        <w:t xml:space="preserve"> S. Hoge of CFEF and Matthew Agnesi of CBS in which they state that Ayala did not have authority to rebroadcast their respective stations.  </w:t>
      </w:r>
      <w:r w:rsidRPr="001C6430">
        <w:rPr>
          <w:i/>
        </w:rPr>
        <w:t>Id</w:t>
      </w:r>
      <w:r w:rsidRPr="001C6430">
        <w:t>. at Letters from Matthew Agnesi and James Hoge and Affidavits of Matthew Agnesi and James Hoge.</w:t>
      </w:r>
    </w:p>
  </w:footnote>
  <w:footnote w:id="29">
    <w:p w:rsidR="006A423E" w:rsidRPr="001C6430" w:rsidRDefault="006A423E" w:rsidP="00936EDD">
      <w:pPr>
        <w:pStyle w:val="FootnoteText"/>
        <w:spacing w:after="120"/>
      </w:pPr>
      <w:r w:rsidRPr="001C6430">
        <w:rPr>
          <w:rStyle w:val="FootnoteReference"/>
        </w:rPr>
        <w:footnoteRef/>
      </w:r>
      <w:r w:rsidRPr="001C6430">
        <w:t xml:space="preserve"> </w:t>
      </w:r>
      <w:r w:rsidRPr="001C6430">
        <w:rPr>
          <w:i/>
        </w:rPr>
        <w:t>Broadcast Actions</w:t>
      </w:r>
      <w:r w:rsidRPr="001C6430">
        <w:t>, Public Notice, Rep</w:t>
      </w:r>
      <w:r>
        <w:t>ort No. 48665 (MB Feb. 5, 2016) (</w:t>
      </w:r>
      <w:r w:rsidRPr="0076442C">
        <w:t>Dismissed 2/2/2016 per applicant's request-no letter sent.</w:t>
      </w:r>
      <w:r>
        <w:t>”).</w:t>
      </w:r>
    </w:p>
  </w:footnote>
  <w:footnote w:id="30">
    <w:p w:rsidR="006A423E" w:rsidRPr="001C6430" w:rsidRDefault="006A423E" w:rsidP="00936EDD">
      <w:pPr>
        <w:pStyle w:val="FootnoteText"/>
        <w:spacing w:after="120"/>
      </w:pPr>
      <w:r w:rsidRPr="001C6430">
        <w:rPr>
          <w:rStyle w:val="FootnoteReference"/>
        </w:rPr>
        <w:footnoteRef/>
      </w:r>
      <w:r w:rsidRPr="001C6430">
        <w:t xml:space="preserve"> File No. BMPFT-20160209ABW</w:t>
      </w:r>
      <w:r>
        <w:t xml:space="preserve"> </w:t>
      </w:r>
      <w:r w:rsidRPr="001C6430">
        <w:t>at Section III, Question 2</w:t>
      </w:r>
      <w:r>
        <w:t>,</w:t>
      </w:r>
      <w:r w:rsidRPr="001C6430">
        <w:t xml:space="preserve"> and Section II, Question 5.</w:t>
      </w:r>
    </w:p>
  </w:footnote>
  <w:footnote w:id="31">
    <w:p w:rsidR="006A423E" w:rsidRPr="001C6430" w:rsidRDefault="006A423E" w:rsidP="00936EDD">
      <w:pPr>
        <w:pStyle w:val="FootnoteText"/>
        <w:spacing w:after="120"/>
      </w:pPr>
      <w:r w:rsidRPr="001C6430">
        <w:rPr>
          <w:rStyle w:val="FootnoteReference"/>
        </w:rPr>
        <w:footnoteRef/>
      </w:r>
      <w:r w:rsidRPr="001C6430">
        <w:t xml:space="preserve"> CCBL Petition at 4.  CCBL provides a copy of a declaration of Jeff Littlejohn, Executive Vice President—Engineering &amp; Systems Integration of CCBL in support of this argument.  </w:t>
      </w:r>
      <w:r w:rsidRPr="001C6430">
        <w:rPr>
          <w:i/>
        </w:rPr>
        <w:t>Id</w:t>
      </w:r>
      <w:r w:rsidRPr="001C6430">
        <w:t>. at Attach. B.</w:t>
      </w:r>
    </w:p>
  </w:footnote>
  <w:footnote w:id="32">
    <w:p w:rsidR="006A423E" w:rsidRPr="00CE168B" w:rsidRDefault="006A423E" w:rsidP="00936EDD">
      <w:pPr>
        <w:pStyle w:val="FootnoteText"/>
        <w:spacing w:after="120"/>
      </w:pPr>
      <w:r w:rsidRPr="001C6430">
        <w:rPr>
          <w:rStyle w:val="FootnoteReference"/>
        </w:rPr>
        <w:footnoteRef/>
      </w:r>
      <w:r w:rsidRPr="00CE168B">
        <w:t xml:space="preserve"> </w:t>
      </w:r>
      <w:r w:rsidRPr="00CE168B">
        <w:rPr>
          <w:i/>
        </w:rPr>
        <w:t>Juan Alberto Ayala</w:t>
      </w:r>
      <w:r w:rsidRPr="00CE168B">
        <w:t>, Ref 1800B3-JDB (MB Apr. 19, 2016).</w:t>
      </w:r>
    </w:p>
  </w:footnote>
  <w:footnote w:id="33">
    <w:p w:rsidR="006A423E" w:rsidRPr="001C6430" w:rsidRDefault="006A423E" w:rsidP="00936EDD">
      <w:pPr>
        <w:pStyle w:val="FootnoteText"/>
        <w:spacing w:after="120"/>
      </w:pPr>
      <w:r w:rsidRPr="001C6430">
        <w:rPr>
          <w:rStyle w:val="FootnoteReference"/>
        </w:rPr>
        <w:footnoteRef/>
      </w:r>
      <w:r w:rsidRPr="001C6430">
        <w:t xml:space="preserve"> File No. BMPFT-20160706ABR</w:t>
      </w:r>
      <w:r>
        <w:t xml:space="preserve"> </w:t>
      </w:r>
      <w:r w:rsidRPr="001C6430">
        <w:t>at Section III, Question 2</w:t>
      </w:r>
      <w:r>
        <w:t>,</w:t>
      </w:r>
      <w:r w:rsidRPr="001C6430">
        <w:t xml:space="preserve"> and Section II, Question 5.</w:t>
      </w:r>
    </w:p>
  </w:footnote>
  <w:footnote w:id="34">
    <w:p w:rsidR="006A423E" w:rsidRPr="001C6430" w:rsidRDefault="006A423E" w:rsidP="00936EDD">
      <w:pPr>
        <w:pStyle w:val="FootnoteText"/>
        <w:spacing w:after="120"/>
      </w:pPr>
      <w:r w:rsidRPr="001C6430">
        <w:rPr>
          <w:rStyle w:val="FootnoteReference"/>
        </w:rPr>
        <w:footnoteRef/>
      </w:r>
      <w:r w:rsidRPr="001C6430">
        <w:t xml:space="preserve"> JVC Petition at 3.  JVC provides a Declaration of John Caracciolo in support of this argument.  </w:t>
      </w:r>
      <w:r w:rsidRPr="001C6430">
        <w:rPr>
          <w:i/>
        </w:rPr>
        <w:t>Id</w:t>
      </w:r>
      <w:r w:rsidRPr="001C6430">
        <w:t>. at Attach. C.</w:t>
      </w:r>
    </w:p>
  </w:footnote>
  <w:footnote w:id="35">
    <w:p w:rsidR="006A423E" w:rsidRPr="001C6430" w:rsidRDefault="006A423E" w:rsidP="00936EDD">
      <w:pPr>
        <w:pStyle w:val="FootnoteText"/>
        <w:spacing w:after="120"/>
      </w:pPr>
      <w:r w:rsidRPr="001C6430">
        <w:rPr>
          <w:rStyle w:val="FootnoteReference"/>
        </w:rPr>
        <w:footnoteRef/>
      </w:r>
      <w:r w:rsidRPr="001C6430">
        <w:t xml:space="preserve"> </w:t>
      </w:r>
      <w:r w:rsidRPr="001C6430">
        <w:rPr>
          <w:i/>
        </w:rPr>
        <w:t>See</w:t>
      </w:r>
      <w:r w:rsidRPr="001C6430">
        <w:t xml:space="preserve"> </w:t>
      </w:r>
      <w:r w:rsidRPr="001C6430">
        <w:rPr>
          <w:i/>
        </w:rPr>
        <w:t>Broadcast Actions</w:t>
      </w:r>
      <w:r w:rsidRPr="001C6430">
        <w:t>, Public Notice, Report No. 48792</w:t>
      </w:r>
      <w:r>
        <w:t xml:space="preserve"> (MB Aug. 5, 2016) </w:t>
      </w:r>
      <w:r w:rsidRPr="001C6430">
        <w:t>(“Dismissed 8/2/2016 per applicant's request-no letter sent.”).</w:t>
      </w:r>
    </w:p>
  </w:footnote>
  <w:footnote w:id="36">
    <w:p w:rsidR="006A423E" w:rsidRPr="001C6430" w:rsidRDefault="006A423E" w:rsidP="00936EDD">
      <w:pPr>
        <w:pStyle w:val="FootnoteText"/>
        <w:spacing w:after="120"/>
      </w:pPr>
      <w:r w:rsidRPr="001C6430">
        <w:rPr>
          <w:rStyle w:val="FootnoteReference"/>
        </w:rPr>
        <w:footnoteRef/>
      </w:r>
      <w:r w:rsidRPr="001C6430">
        <w:t xml:space="preserve"> File No. BMPFT-20161012AAX</w:t>
      </w:r>
      <w:r>
        <w:t xml:space="preserve"> </w:t>
      </w:r>
      <w:r w:rsidRPr="001C6430">
        <w:t>at Section III, Question 2</w:t>
      </w:r>
      <w:r>
        <w:t>,</w:t>
      </w:r>
      <w:r w:rsidRPr="001C6430">
        <w:t xml:space="preserve"> and Section II, Question 5.</w:t>
      </w:r>
    </w:p>
  </w:footnote>
  <w:footnote w:id="37">
    <w:p w:rsidR="006A423E" w:rsidRDefault="006A423E" w:rsidP="00936EDD">
      <w:pPr>
        <w:pStyle w:val="FootnoteText"/>
        <w:spacing w:after="120"/>
      </w:pPr>
      <w:r>
        <w:rPr>
          <w:rStyle w:val="FootnoteReference"/>
        </w:rPr>
        <w:footnoteRef/>
      </w:r>
      <w:r>
        <w:t xml:space="preserve"> </w:t>
      </w:r>
      <w:r w:rsidRPr="001C6430">
        <w:rPr>
          <w:i/>
        </w:rPr>
        <w:t>See</w:t>
      </w:r>
      <w:r w:rsidRPr="001C6430">
        <w:t xml:space="preserve"> </w:t>
      </w:r>
      <w:r w:rsidRPr="001C6430">
        <w:rPr>
          <w:i/>
        </w:rPr>
        <w:t>Broadcast Actions</w:t>
      </w:r>
      <w:r w:rsidRPr="001C6430">
        <w:t>,</w:t>
      </w:r>
      <w:r>
        <w:t xml:space="preserve"> Public Notice, Report No. 48852 (MB Nov. 1, 2016).</w:t>
      </w:r>
    </w:p>
  </w:footnote>
  <w:footnote w:id="38">
    <w:p w:rsidR="00D17BD4" w:rsidRDefault="00D17BD4" w:rsidP="00D17BD4">
      <w:pPr>
        <w:pStyle w:val="FootnoteText"/>
        <w:spacing w:after="120"/>
      </w:pPr>
      <w:r>
        <w:rPr>
          <w:rStyle w:val="FootnoteReference"/>
        </w:rPr>
        <w:footnoteRef/>
      </w:r>
      <w:r>
        <w:t xml:space="preserve"> Ayala filed a fifth application to modify the Permit on October 12, 2016.  No objection was received against this application, and the Bureau granted it on October 27, 2016.</w:t>
      </w:r>
    </w:p>
  </w:footnote>
  <w:footnote w:id="39">
    <w:p w:rsidR="00D17BD4" w:rsidRDefault="00D17BD4" w:rsidP="00D17BD4">
      <w:pPr>
        <w:pStyle w:val="FootnoteText"/>
        <w:spacing w:after="120"/>
      </w:pPr>
      <w:r>
        <w:rPr>
          <w:rStyle w:val="FootnoteReference"/>
        </w:rPr>
        <w:footnoteRef/>
      </w:r>
      <w:r>
        <w:t xml:space="preserve"> Second Arroyo Objection at 3.  </w:t>
      </w:r>
    </w:p>
  </w:footnote>
  <w:footnote w:id="40">
    <w:p w:rsidR="00D17BD4" w:rsidRPr="002D1B69" w:rsidRDefault="00D17BD4" w:rsidP="00D17BD4">
      <w:pPr>
        <w:pStyle w:val="FootnoteText"/>
        <w:spacing w:after="120"/>
      </w:pPr>
      <w:r>
        <w:rPr>
          <w:rStyle w:val="FootnoteReference"/>
        </w:rPr>
        <w:footnoteRef/>
      </w:r>
      <w:r>
        <w:t xml:space="preserve"> </w:t>
      </w:r>
      <w:r>
        <w:rPr>
          <w:i/>
        </w:rPr>
        <w:t>Id</w:t>
      </w:r>
      <w:r>
        <w:t>. at 5.</w:t>
      </w:r>
    </w:p>
  </w:footnote>
  <w:footnote w:id="41">
    <w:p w:rsidR="00D17BD4" w:rsidRPr="00B9792D" w:rsidRDefault="00D17BD4" w:rsidP="00D17BD4">
      <w:pPr>
        <w:pStyle w:val="FootnoteText"/>
        <w:spacing w:after="120"/>
      </w:pPr>
      <w:r>
        <w:rPr>
          <w:rStyle w:val="FootnoteReference"/>
        </w:rPr>
        <w:footnoteRef/>
      </w:r>
      <w:r>
        <w:t xml:space="preserve"> </w:t>
      </w:r>
      <w:r>
        <w:rPr>
          <w:i/>
        </w:rPr>
        <w:t>Id.</w:t>
      </w:r>
      <w:r>
        <w:t xml:space="preserve"> at Exh. 3.</w:t>
      </w:r>
    </w:p>
  </w:footnote>
  <w:footnote w:id="42">
    <w:p w:rsidR="00D17BD4" w:rsidRDefault="00D17BD4" w:rsidP="00D17BD4">
      <w:pPr>
        <w:pStyle w:val="FootnoteText"/>
        <w:spacing w:after="120"/>
      </w:pPr>
      <w:r>
        <w:rPr>
          <w:rStyle w:val="FootnoteReference"/>
        </w:rPr>
        <w:footnoteRef/>
      </w:r>
      <w:r>
        <w:t xml:space="preserve"> Opposition at 1-2.</w:t>
      </w:r>
    </w:p>
  </w:footnote>
  <w:footnote w:id="43">
    <w:p w:rsidR="00D17BD4" w:rsidRPr="00362F8D" w:rsidRDefault="00D17BD4" w:rsidP="00D17BD4">
      <w:pPr>
        <w:pStyle w:val="FootnoteText"/>
        <w:spacing w:after="120"/>
      </w:pPr>
      <w:r>
        <w:rPr>
          <w:rStyle w:val="FootnoteReference"/>
        </w:rPr>
        <w:footnoteRef/>
      </w:r>
      <w:r>
        <w:t xml:space="preserve"> </w:t>
      </w:r>
      <w:r>
        <w:rPr>
          <w:i/>
        </w:rPr>
        <w:t>Id</w:t>
      </w:r>
      <w:r>
        <w:t>. at Attach. 1.</w:t>
      </w:r>
    </w:p>
  </w:footnote>
  <w:footnote w:id="44">
    <w:p w:rsidR="00D17BD4" w:rsidRPr="00362F8D" w:rsidRDefault="00D17BD4" w:rsidP="00D17BD4">
      <w:pPr>
        <w:pStyle w:val="FootnoteText"/>
        <w:spacing w:after="120"/>
      </w:pPr>
      <w:r>
        <w:rPr>
          <w:rStyle w:val="FootnoteReference"/>
        </w:rPr>
        <w:footnoteRef/>
      </w:r>
      <w:r>
        <w:t xml:space="preserve"> </w:t>
      </w:r>
      <w:r>
        <w:rPr>
          <w:i/>
        </w:rPr>
        <w:t>Id</w:t>
      </w:r>
      <w:r>
        <w:t>.</w:t>
      </w:r>
    </w:p>
  </w:footnote>
  <w:footnote w:id="45">
    <w:p w:rsidR="00D17BD4" w:rsidRPr="00362F8D" w:rsidRDefault="00D17BD4" w:rsidP="00D17BD4">
      <w:pPr>
        <w:pStyle w:val="FootnoteText"/>
        <w:spacing w:after="120"/>
      </w:pPr>
      <w:r>
        <w:rPr>
          <w:rStyle w:val="FootnoteReference"/>
        </w:rPr>
        <w:footnoteRef/>
      </w:r>
      <w:r>
        <w:t xml:space="preserve"> </w:t>
      </w:r>
      <w:r>
        <w:rPr>
          <w:i/>
        </w:rPr>
        <w:t>Id</w:t>
      </w:r>
      <w:r>
        <w:t>.</w:t>
      </w:r>
    </w:p>
  </w:footnote>
  <w:footnote w:id="46">
    <w:p w:rsidR="00D17BD4" w:rsidRPr="000B0E95" w:rsidRDefault="00D17BD4" w:rsidP="00D17BD4">
      <w:pPr>
        <w:pStyle w:val="FootnoteText"/>
        <w:spacing w:after="120"/>
        <w:rPr>
          <w:i/>
        </w:rPr>
      </w:pPr>
      <w:r>
        <w:rPr>
          <w:rStyle w:val="FootnoteReference"/>
        </w:rPr>
        <w:footnoteRef/>
      </w:r>
      <w:r>
        <w:t xml:space="preserve"> </w:t>
      </w:r>
      <w:r>
        <w:rPr>
          <w:i/>
        </w:rPr>
        <w:t>Id.</w:t>
      </w:r>
    </w:p>
  </w:footnote>
  <w:footnote w:id="47">
    <w:p w:rsidR="00D17BD4" w:rsidRDefault="00D17BD4">
      <w:pPr>
        <w:pStyle w:val="FootnoteText"/>
      </w:pPr>
      <w:r>
        <w:rPr>
          <w:rStyle w:val="FootnoteReference"/>
        </w:rPr>
        <w:footnoteRef/>
      </w:r>
      <w:r>
        <w:t xml:space="preserve"> 47 CFR § 1.65.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19" w:rsidRDefault="00D41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3E" w:rsidRDefault="006A423E">
    <w:pPr>
      <w:pStyle w:val="Header"/>
      <w:rPr>
        <w:b/>
        <w:u w:val="single"/>
      </w:rPr>
    </w:pPr>
    <w:r>
      <w:rPr>
        <w:b/>
      </w:rPr>
      <w:t>__________________________</w:t>
    </w:r>
    <w:r>
      <w:rPr>
        <w:b/>
        <w:u w:val="single"/>
      </w:rPr>
      <w:t>Federal Communications Commission</w:t>
    </w:r>
    <w:r>
      <w:rPr>
        <w:b/>
        <w:u w:val="single"/>
      </w:rPr>
      <w:tab/>
      <w:t xml:space="preserve">    </w:t>
    </w:r>
    <w:r w:rsidR="00483BAA">
      <w:rPr>
        <w:b/>
        <w:u w:val="single"/>
      </w:rPr>
      <w:t xml:space="preserve">                         DA 17-254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3E" w:rsidRDefault="006A423E">
    <w:pPr>
      <w:pStyle w:val="Header"/>
      <w:rPr>
        <w:b/>
        <w:u w:val="single"/>
      </w:rPr>
    </w:pPr>
    <w:r>
      <w:rPr>
        <w:b/>
      </w:rPr>
      <w:t>__________________________</w:t>
    </w:r>
    <w:r>
      <w:rPr>
        <w:b/>
        <w:u w:val="single"/>
      </w:rPr>
      <w:t>Federal Communications Commission</w:t>
    </w:r>
    <w:r>
      <w:rPr>
        <w:b/>
        <w:u w:val="single"/>
      </w:rPr>
      <w:tab/>
      <w:t xml:space="preserve">                             DA 17-</w:t>
    </w:r>
    <w:r w:rsidR="00483BAA">
      <w:rPr>
        <w:b/>
        <w:u w:val="single"/>
      </w:rPr>
      <w:t>254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789"/>
    <w:multiLevelType w:val="hybridMultilevel"/>
    <w:tmpl w:val="309C59FA"/>
    <w:lvl w:ilvl="0" w:tplc="79FE884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6B159B"/>
    <w:multiLevelType w:val="hybridMultilevel"/>
    <w:tmpl w:val="AE1E69B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7B47A1"/>
    <w:multiLevelType w:val="hybridMultilevel"/>
    <w:tmpl w:val="75CA292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3D0F1B3D"/>
    <w:multiLevelType w:val="singleLevel"/>
    <w:tmpl w:val="4CDE6AE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63B136D"/>
    <w:multiLevelType w:val="hybridMultilevel"/>
    <w:tmpl w:val="70140B90"/>
    <w:lvl w:ilvl="0" w:tplc="79FE8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1182925"/>
    <w:multiLevelType w:val="singleLevel"/>
    <w:tmpl w:val="86C6E9D4"/>
    <w:lvl w:ilvl="0">
      <w:start w:val="3"/>
      <w:numFmt w:val="decimal"/>
      <w:lvlText w:val="%1."/>
      <w:lvlJc w:val="left"/>
      <w:pPr>
        <w:tabs>
          <w:tab w:val="num" w:pos="1080"/>
        </w:tabs>
        <w:ind w:left="0" w:firstLine="720"/>
      </w:pPr>
      <w:rPr>
        <w:rFonts w:hint="default"/>
      </w:rPr>
    </w:lvl>
  </w:abstractNum>
  <w:abstractNum w:abstractNumId="7">
    <w:nsid w:val="675B5983"/>
    <w:multiLevelType w:val="hybridMultilevel"/>
    <w:tmpl w:val="5016D198"/>
    <w:lvl w:ilvl="0" w:tplc="D27A0F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FB7B6B"/>
    <w:multiLevelType w:val="hybridMultilevel"/>
    <w:tmpl w:val="7852513A"/>
    <w:lvl w:ilvl="0" w:tplc="764A95AA">
      <w:start w:val="1"/>
      <w:numFmt w:val="decimal"/>
      <w:lvlText w:val="%1."/>
      <w:lvlJc w:val="left"/>
      <w:pPr>
        <w:ind w:left="0" w:firstLine="72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152AFE"/>
    <w:multiLevelType w:val="hybridMultilevel"/>
    <w:tmpl w:val="B7326684"/>
    <w:lvl w:ilvl="0" w:tplc="ACB89592">
      <w:start w:val="1"/>
      <w:numFmt w:val="decimal"/>
      <w:lvlText w:val="%1."/>
      <w:lvlJc w:val="left"/>
      <w:pPr>
        <w:ind w:left="1440" w:hanging="360"/>
      </w:pPr>
      <w:rPr>
        <w:lang w:val="x-none"/>
      </w:rPr>
    </w:lvl>
    <w:lvl w:ilvl="1" w:tplc="993AE39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09535D"/>
    <w:multiLevelType w:val="hybridMultilevel"/>
    <w:tmpl w:val="D8C828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7A13343"/>
    <w:multiLevelType w:val="hybridMultilevel"/>
    <w:tmpl w:val="8A5EA026"/>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1"/>
  </w:num>
  <w:num w:numId="3">
    <w:abstractNumId w:val="3"/>
  </w:num>
  <w:num w:numId="4">
    <w:abstractNumId w:val="9"/>
  </w:num>
  <w:num w:numId="5">
    <w:abstractNumId w:val="5"/>
  </w:num>
  <w:num w:numId="6">
    <w:abstractNumId w:val="8"/>
  </w:num>
  <w:num w:numId="7">
    <w:abstractNumId w:val="0"/>
  </w:num>
  <w:num w:numId="8">
    <w:abstractNumId w:val="4"/>
    <w:lvlOverride w:ilvl="0">
      <w:startOverride w:val="1"/>
    </w:lvlOverride>
  </w:num>
  <w:num w:numId="9">
    <w:abstractNumId w:val="6"/>
  </w:num>
  <w:num w:numId="10">
    <w:abstractNumId w:val="10"/>
  </w:num>
  <w:num w:numId="11">
    <w:abstractNumId w:val="7"/>
  </w:num>
  <w:num w:numId="12">
    <w:abstractNumId w:val="2"/>
  </w:num>
  <w:num w:numId="13">
    <w:abstractNumId w:val="4"/>
    <w:lvlOverride w:ilvl="0">
      <w:startOverride w:val="1"/>
    </w:lvlOverride>
  </w:num>
  <w:num w:numId="14">
    <w:abstractNumId w:val="4"/>
    <w:lvlOverride w:ilvl="0">
      <w:startOverride w:val="3"/>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6C"/>
    <w:rsid w:val="00004890"/>
    <w:rsid w:val="0000535C"/>
    <w:rsid w:val="00007A7D"/>
    <w:rsid w:val="00010696"/>
    <w:rsid w:val="00013003"/>
    <w:rsid w:val="000164BB"/>
    <w:rsid w:val="00032EAC"/>
    <w:rsid w:val="0006154E"/>
    <w:rsid w:val="000652B2"/>
    <w:rsid w:val="00082B4A"/>
    <w:rsid w:val="00093B87"/>
    <w:rsid w:val="00093D04"/>
    <w:rsid w:val="000A6E89"/>
    <w:rsid w:val="000B0E95"/>
    <w:rsid w:val="000C20D9"/>
    <w:rsid w:val="000C38F1"/>
    <w:rsid w:val="000C3AB5"/>
    <w:rsid w:val="000C5FFE"/>
    <w:rsid w:val="000C682F"/>
    <w:rsid w:val="000C7A3E"/>
    <w:rsid w:val="000D2414"/>
    <w:rsid w:val="000D5CF1"/>
    <w:rsid w:val="000E19F1"/>
    <w:rsid w:val="000E5E84"/>
    <w:rsid w:val="000F3F8C"/>
    <w:rsid w:val="000F6378"/>
    <w:rsid w:val="00113A00"/>
    <w:rsid w:val="001167C6"/>
    <w:rsid w:val="00122C79"/>
    <w:rsid w:val="00123B25"/>
    <w:rsid w:val="0014354A"/>
    <w:rsid w:val="00155B44"/>
    <w:rsid w:val="0016005F"/>
    <w:rsid w:val="0016476E"/>
    <w:rsid w:val="0016629E"/>
    <w:rsid w:val="001708A0"/>
    <w:rsid w:val="00171F43"/>
    <w:rsid w:val="00174E37"/>
    <w:rsid w:val="00177041"/>
    <w:rsid w:val="00180589"/>
    <w:rsid w:val="00180794"/>
    <w:rsid w:val="00183508"/>
    <w:rsid w:val="00184B4F"/>
    <w:rsid w:val="0019727C"/>
    <w:rsid w:val="001A4725"/>
    <w:rsid w:val="001B2C76"/>
    <w:rsid w:val="001B6EC8"/>
    <w:rsid w:val="001C2081"/>
    <w:rsid w:val="001C6430"/>
    <w:rsid w:val="001E1495"/>
    <w:rsid w:val="001E698A"/>
    <w:rsid w:val="001F0F91"/>
    <w:rsid w:val="001F2BDD"/>
    <w:rsid w:val="002079EA"/>
    <w:rsid w:val="00213133"/>
    <w:rsid w:val="00215EBE"/>
    <w:rsid w:val="00222E27"/>
    <w:rsid w:val="00225086"/>
    <w:rsid w:val="00231991"/>
    <w:rsid w:val="00235FFC"/>
    <w:rsid w:val="0024212B"/>
    <w:rsid w:val="002519E9"/>
    <w:rsid w:val="0026478F"/>
    <w:rsid w:val="00266BDF"/>
    <w:rsid w:val="00272472"/>
    <w:rsid w:val="00274D4D"/>
    <w:rsid w:val="00284560"/>
    <w:rsid w:val="00286224"/>
    <w:rsid w:val="00286618"/>
    <w:rsid w:val="00293312"/>
    <w:rsid w:val="002A25F3"/>
    <w:rsid w:val="002A4900"/>
    <w:rsid w:val="002A5325"/>
    <w:rsid w:val="002A6696"/>
    <w:rsid w:val="002B24B2"/>
    <w:rsid w:val="002B2DFF"/>
    <w:rsid w:val="002C0797"/>
    <w:rsid w:val="002C3D45"/>
    <w:rsid w:val="002C61C3"/>
    <w:rsid w:val="002D1B69"/>
    <w:rsid w:val="002F12BD"/>
    <w:rsid w:val="00300841"/>
    <w:rsid w:val="003010B8"/>
    <w:rsid w:val="00302C31"/>
    <w:rsid w:val="00306674"/>
    <w:rsid w:val="00322B32"/>
    <w:rsid w:val="003357B8"/>
    <w:rsid w:val="003400B9"/>
    <w:rsid w:val="003506F4"/>
    <w:rsid w:val="00353E60"/>
    <w:rsid w:val="003571DF"/>
    <w:rsid w:val="00362F8D"/>
    <w:rsid w:val="0037127A"/>
    <w:rsid w:val="00373B46"/>
    <w:rsid w:val="00375D73"/>
    <w:rsid w:val="00381FCD"/>
    <w:rsid w:val="00392DF3"/>
    <w:rsid w:val="003939E8"/>
    <w:rsid w:val="003A11BB"/>
    <w:rsid w:val="003A687D"/>
    <w:rsid w:val="003B6E41"/>
    <w:rsid w:val="003C674C"/>
    <w:rsid w:val="003D1705"/>
    <w:rsid w:val="003E3816"/>
    <w:rsid w:val="00401EC3"/>
    <w:rsid w:val="00405A12"/>
    <w:rsid w:val="0041508E"/>
    <w:rsid w:val="004206AB"/>
    <w:rsid w:val="00424547"/>
    <w:rsid w:val="0043423F"/>
    <w:rsid w:val="00434CD2"/>
    <w:rsid w:val="004430AE"/>
    <w:rsid w:val="00445D63"/>
    <w:rsid w:val="0045119E"/>
    <w:rsid w:val="0045373B"/>
    <w:rsid w:val="00460282"/>
    <w:rsid w:val="004640A1"/>
    <w:rsid w:val="00471391"/>
    <w:rsid w:val="0047798D"/>
    <w:rsid w:val="00477F72"/>
    <w:rsid w:val="00483BAA"/>
    <w:rsid w:val="00483CDB"/>
    <w:rsid w:val="00483FBB"/>
    <w:rsid w:val="004853C3"/>
    <w:rsid w:val="004A0708"/>
    <w:rsid w:val="004A4AB7"/>
    <w:rsid w:val="004A649A"/>
    <w:rsid w:val="004B32D3"/>
    <w:rsid w:val="004B6650"/>
    <w:rsid w:val="004B7ABE"/>
    <w:rsid w:val="004D0541"/>
    <w:rsid w:val="004E2C4A"/>
    <w:rsid w:val="00500AB4"/>
    <w:rsid w:val="00504985"/>
    <w:rsid w:val="00504F1F"/>
    <w:rsid w:val="00510721"/>
    <w:rsid w:val="005120B8"/>
    <w:rsid w:val="005130A3"/>
    <w:rsid w:val="00521F95"/>
    <w:rsid w:val="00522FF3"/>
    <w:rsid w:val="00532B6E"/>
    <w:rsid w:val="00532E0D"/>
    <w:rsid w:val="0053322C"/>
    <w:rsid w:val="005340EA"/>
    <w:rsid w:val="005437F8"/>
    <w:rsid w:val="005475D4"/>
    <w:rsid w:val="005712E7"/>
    <w:rsid w:val="00571A5B"/>
    <w:rsid w:val="00576772"/>
    <w:rsid w:val="00582D5B"/>
    <w:rsid w:val="00590868"/>
    <w:rsid w:val="005917AA"/>
    <w:rsid w:val="005B0616"/>
    <w:rsid w:val="005B132A"/>
    <w:rsid w:val="005B359E"/>
    <w:rsid w:val="005E12E8"/>
    <w:rsid w:val="005E22FC"/>
    <w:rsid w:val="006016F6"/>
    <w:rsid w:val="006038DD"/>
    <w:rsid w:val="00617EF2"/>
    <w:rsid w:val="006306C7"/>
    <w:rsid w:val="0063736C"/>
    <w:rsid w:val="00646254"/>
    <w:rsid w:val="00654B7F"/>
    <w:rsid w:val="00662DD3"/>
    <w:rsid w:val="00665E17"/>
    <w:rsid w:val="00690BAC"/>
    <w:rsid w:val="00692A58"/>
    <w:rsid w:val="00692DD9"/>
    <w:rsid w:val="006956DF"/>
    <w:rsid w:val="00695A32"/>
    <w:rsid w:val="006A423E"/>
    <w:rsid w:val="006A7609"/>
    <w:rsid w:val="006B0D99"/>
    <w:rsid w:val="006B1963"/>
    <w:rsid w:val="006B6391"/>
    <w:rsid w:val="006C0E48"/>
    <w:rsid w:val="006D5ECD"/>
    <w:rsid w:val="006E7CA8"/>
    <w:rsid w:val="006F41D0"/>
    <w:rsid w:val="00700A74"/>
    <w:rsid w:val="0070336C"/>
    <w:rsid w:val="007141C0"/>
    <w:rsid w:val="00722424"/>
    <w:rsid w:val="00722F20"/>
    <w:rsid w:val="00731F30"/>
    <w:rsid w:val="00732F74"/>
    <w:rsid w:val="00737D83"/>
    <w:rsid w:val="00753B1D"/>
    <w:rsid w:val="007633FC"/>
    <w:rsid w:val="0076442C"/>
    <w:rsid w:val="00765E0C"/>
    <w:rsid w:val="00767AC8"/>
    <w:rsid w:val="0077183C"/>
    <w:rsid w:val="00772F7C"/>
    <w:rsid w:val="0078359A"/>
    <w:rsid w:val="00792C9C"/>
    <w:rsid w:val="007A2271"/>
    <w:rsid w:val="007A51FA"/>
    <w:rsid w:val="007A589F"/>
    <w:rsid w:val="007B0469"/>
    <w:rsid w:val="007B2437"/>
    <w:rsid w:val="007C22C8"/>
    <w:rsid w:val="007D7029"/>
    <w:rsid w:val="007E17D5"/>
    <w:rsid w:val="008038EA"/>
    <w:rsid w:val="00817C64"/>
    <w:rsid w:val="00822F30"/>
    <w:rsid w:val="00823E24"/>
    <w:rsid w:val="008248B9"/>
    <w:rsid w:val="008274E7"/>
    <w:rsid w:val="00844BE5"/>
    <w:rsid w:val="008526BF"/>
    <w:rsid w:val="00856E00"/>
    <w:rsid w:val="008616EC"/>
    <w:rsid w:val="00862ADC"/>
    <w:rsid w:val="008644E7"/>
    <w:rsid w:val="00873D36"/>
    <w:rsid w:val="0089499C"/>
    <w:rsid w:val="008B0C77"/>
    <w:rsid w:val="008B493C"/>
    <w:rsid w:val="008C05FB"/>
    <w:rsid w:val="008C15DE"/>
    <w:rsid w:val="008C74B0"/>
    <w:rsid w:val="008E3D2D"/>
    <w:rsid w:val="008E556D"/>
    <w:rsid w:val="008E7C83"/>
    <w:rsid w:val="00902B5A"/>
    <w:rsid w:val="009077F5"/>
    <w:rsid w:val="00926879"/>
    <w:rsid w:val="0093024E"/>
    <w:rsid w:val="00936EDD"/>
    <w:rsid w:val="00944333"/>
    <w:rsid w:val="00976D93"/>
    <w:rsid w:val="00977924"/>
    <w:rsid w:val="009779AC"/>
    <w:rsid w:val="009822EC"/>
    <w:rsid w:val="00986151"/>
    <w:rsid w:val="00992E47"/>
    <w:rsid w:val="009A00A8"/>
    <w:rsid w:val="009A3678"/>
    <w:rsid w:val="009B15CE"/>
    <w:rsid w:val="009B2D23"/>
    <w:rsid w:val="009D0662"/>
    <w:rsid w:val="009D3091"/>
    <w:rsid w:val="009D4335"/>
    <w:rsid w:val="009E00A4"/>
    <w:rsid w:val="009E12E5"/>
    <w:rsid w:val="009E4FE9"/>
    <w:rsid w:val="009F0E73"/>
    <w:rsid w:val="009F4EA1"/>
    <w:rsid w:val="00A05805"/>
    <w:rsid w:val="00A16FFF"/>
    <w:rsid w:val="00A31112"/>
    <w:rsid w:val="00A311C9"/>
    <w:rsid w:val="00A36F45"/>
    <w:rsid w:val="00A64781"/>
    <w:rsid w:val="00A64AE2"/>
    <w:rsid w:val="00A70ADC"/>
    <w:rsid w:val="00A7418A"/>
    <w:rsid w:val="00A776B9"/>
    <w:rsid w:val="00A81E7B"/>
    <w:rsid w:val="00A82493"/>
    <w:rsid w:val="00A834E1"/>
    <w:rsid w:val="00A94609"/>
    <w:rsid w:val="00A97F14"/>
    <w:rsid w:val="00AA6574"/>
    <w:rsid w:val="00AB225C"/>
    <w:rsid w:val="00AC0250"/>
    <w:rsid w:val="00AC54AB"/>
    <w:rsid w:val="00AD0011"/>
    <w:rsid w:val="00AD0ACD"/>
    <w:rsid w:val="00AD0AF7"/>
    <w:rsid w:val="00AD1FEA"/>
    <w:rsid w:val="00AD52B5"/>
    <w:rsid w:val="00AD672E"/>
    <w:rsid w:val="00AF6434"/>
    <w:rsid w:val="00AF66FE"/>
    <w:rsid w:val="00AF7DB0"/>
    <w:rsid w:val="00B16AA0"/>
    <w:rsid w:val="00B16B37"/>
    <w:rsid w:val="00B515E1"/>
    <w:rsid w:val="00B56A06"/>
    <w:rsid w:val="00B63BD1"/>
    <w:rsid w:val="00B7125E"/>
    <w:rsid w:val="00B7145B"/>
    <w:rsid w:val="00B77F71"/>
    <w:rsid w:val="00B936D4"/>
    <w:rsid w:val="00B9792D"/>
    <w:rsid w:val="00BA65ED"/>
    <w:rsid w:val="00BD4C3C"/>
    <w:rsid w:val="00BE2CB1"/>
    <w:rsid w:val="00BF0E28"/>
    <w:rsid w:val="00C16893"/>
    <w:rsid w:val="00C16969"/>
    <w:rsid w:val="00C268E3"/>
    <w:rsid w:val="00C31D84"/>
    <w:rsid w:val="00C358B5"/>
    <w:rsid w:val="00C41F06"/>
    <w:rsid w:val="00C65CD8"/>
    <w:rsid w:val="00C701A1"/>
    <w:rsid w:val="00C723D2"/>
    <w:rsid w:val="00C74B75"/>
    <w:rsid w:val="00C86992"/>
    <w:rsid w:val="00C900EC"/>
    <w:rsid w:val="00CA1BE9"/>
    <w:rsid w:val="00CB5FF5"/>
    <w:rsid w:val="00CC0940"/>
    <w:rsid w:val="00CD16E4"/>
    <w:rsid w:val="00CD31D1"/>
    <w:rsid w:val="00CD493C"/>
    <w:rsid w:val="00CD5C4A"/>
    <w:rsid w:val="00CD68A5"/>
    <w:rsid w:val="00CD7FF8"/>
    <w:rsid w:val="00CE168B"/>
    <w:rsid w:val="00D00F11"/>
    <w:rsid w:val="00D14D79"/>
    <w:rsid w:val="00D17BD4"/>
    <w:rsid w:val="00D23802"/>
    <w:rsid w:val="00D24DE4"/>
    <w:rsid w:val="00D33743"/>
    <w:rsid w:val="00D410BB"/>
    <w:rsid w:val="00D41619"/>
    <w:rsid w:val="00D44413"/>
    <w:rsid w:val="00D500B1"/>
    <w:rsid w:val="00D531B7"/>
    <w:rsid w:val="00D63B22"/>
    <w:rsid w:val="00D67516"/>
    <w:rsid w:val="00D70095"/>
    <w:rsid w:val="00D847EB"/>
    <w:rsid w:val="00D852F1"/>
    <w:rsid w:val="00D9293D"/>
    <w:rsid w:val="00DA186F"/>
    <w:rsid w:val="00DA30D5"/>
    <w:rsid w:val="00DA71B6"/>
    <w:rsid w:val="00DB235D"/>
    <w:rsid w:val="00DB44B3"/>
    <w:rsid w:val="00DB4FDA"/>
    <w:rsid w:val="00DB6890"/>
    <w:rsid w:val="00DC57BE"/>
    <w:rsid w:val="00DE29AA"/>
    <w:rsid w:val="00DE2A27"/>
    <w:rsid w:val="00DE2C63"/>
    <w:rsid w:val="00DE63B2"/>
    <w:rsid w:val="00DF538B"/>
    <w:rsid w:val="00E01EB2"/>
    <w:rsid w:val="00E07A00"/>
    <w:rsid w:val="00E12539"/>
    <w:rsid w:val="00E14310"/>
    <w:rsid w:val="00E26D0D"/>
    <w:rsid w:val="00E30190"/>
    <w:rsid w:val="00E43A17"/>
    <w:rsid w:val="00E46C4F"/>
    <w:rsid w:val="00E60AE5"/>
    <w:rsid w:val="00E63943"/>
    <w:rsid w:val="00E66D15"/>
    <w:rsid w:val="00E72D52"/>
    <w:rsid w:val="00E72DD7"/>
    <w:rsid w:val="00E73E98"/>
    <w:rsid w:val="00E83515"/>
    <w:rsid w:val="00E975F3"/>
    <w:rsid w:val="00EA1B1D"/>
    <w:rsid w:val="00EA2CF5"/>
    <w:rsid w:val="00EB6676"/>
    <w:rsid w:val="00EB71D7"/>
    <w:rsid w:val="00EC051D"/>
    <w:rsid w:val="00EC1596"/>
    <w:rsid w:val="00ED1E0D"/>
    <w:rsid w:val="00ED240C"/>
    <w:rsid w:val="00ED5B2A"/>
    <w:rsid w:val="00ED6423"/>
    <w:rsid w:val="00EE2589"/>
    <w:rsid w:val="00EF40AA"/>
    <w:rsid w:val="00EF5DF4"/>
    <w:rsid w:val="00F01124"/>
    <w:rsid w:val="00F01FEB"/>
    <w:rsid w:val="00F1531D"/>
    <w:rsid w:val="00F22ADE"/>
    <w:rsid w:val="00F37AF9"/>
    <w:rsid w:val="00F4169C"/>
    <w:rsid w:val="00F43304"/>
    <w:rsid w:val="00F52A39"/>
    <w:rsid w:val="00F56D3B"/>
    <w:rsid w:val="00F5723E"/>
    <w:rsid w:val="00F64EB7"/>
    <w:rsid w:val="00F75A9C"/>
    <w:rsid w:val="00F820AC"/>
    <w:rsid w:val="00F851E1"/>
    <w:rsid w:val="00F85E07"/>
    <w:rsid w:val="00F9469E"/>
    <w:rsid w:val="00F95AF4"/>
    <w:rsid w:val="00F97A2D"/>
    <w:rsid w:val="00FA0E75"/>
    <w:rsid w:val="00FA23BE"/>
    <w:rsid w:val="00FA54C2"/>
    <w:rsid w:val="00FB3CF8"/>
    <w:rsid w:val="00FE1662"/>
    <w:rsid w:val="00FE616F"/>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4680"/>
      </w:tabs>
      <w:jc w:val="both"/>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rPr>
      <w:sz w:val="20"/>
    </w:rPr>
  </w:style>
  <w:style w:type="character" w:styleId="FootnoteReference">
    <w:name w:val="footnote reference"/>
    <w:aliases w:val="Style 12,(NECG) Footnote Reference,Appel note de bas de p,Style 124,o,fr,Style 3,Style 13,FR,Style 17,Style 6,Footnote Reference/,Style 4,Style 7,Footnote Reference1,Style 34,Style 9"/>
    <w:rPr>
      <w:vertAlign w:val="superscript"/>
    </w:rPr>
  </w:style>
  <w:style w:type="paragraph" w:customStyle="1" w:styleId="ParaNum">
    <w:name w:val="ParaNum"/>
    <w:basedOn w:val="Normal"/>
    <w:link w:val="ParaNumChar"/>
    <w:pPr>
      <w:widowControl w:val="0"/>
      <w:numPr>
        <w:numId w:val="1"/>
      </w:numPr>
      <w:tabs>
        <w:tab w:val="left" w:pos="1440"/>
      </w:tabs>
      <w:spacing w:after="220"/>
      <w:jc w:val="both"/>
    </w:pPr>
    <w:rPr>
      <w:lang w:val="x-none" w:eastAsia="x-none"/>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Pr>
      <w:lang w:val="en-US" w:eastAsia="en-US" w:bidi="ar-SA"/>
    </w:rPr>
  </w:style>
  <w:style w:type="character" w:customStyle="1" w:styleId="FootnoteTextChar4Char1CharCharCharCharChar">
    <w:name w:val="Footnote Text Char4 Char1 Char Char Char Char Char"/>
    <w:aliases w:val="Footnote Text Char3"/>
    <w:rPr>
      <w:lang w:val="en-US" w:eastAsia="en-US" w:bidi="ar-SA"/>
    </w:rPr>
  </w:style>
  <w:style w:type="character" w:customStyle="1" w:styleId="FootnoteTextChar2Char">
    <w:name w:val="Footnote Text Char2 Char"/>
    <w:aliases w:val="Footnote Text Char Char Char,Footnote Text Char1 Char Char Char,Footnote Text Char7 Char Char Char Char,Footnote Text Char4 Char1 Char Char Char Char,Footnote Text Char Char Char4 Char Char Char Char Char,rrfootnote Char,fn Char"/>
    <w:rPr>
      <w:lang w:val="en-US" w:eastAsia="en-US" w:bidi="ar-SA"/>
    </w:rPr>
  </w:style>
  <w:style w:type="character" w:customStyle="1" w:styleId="documentbody1">
    <w:name w:val="documentbody1"/>
    <w:rPr>
      <w:rFonts w:ascii="Verdana" w:hAnsi="Verdana" w:hint="default"/>
      <w:sz w:val="19"/>
      <w:szCs w:val="19"/>
    </w:rPr>
  </w:style>
  <w:style w:type="paragraph" w:styleId="ListParagraph">
    <w:name w:val="List Paragraph"/>
    <w:basedOn w:val="Normal"/>
    <w:uiPriority w:val="34"/>
    <w:qFormat/>
    <w:pPr>
      <w:ind w:left="720"/>
    </w:pPr>
    <w:rPr>
      <w:sz w:val="24"/>
    </w:rPr>
  </w:style>
  <w:style w:type="character" w:customStyle="1" w:styleId="ParaNumChar">
    <w:name w:val="ParaNum Char"/>
    <w:link w:val="ParaNum"/>
    <w:locked/>
    <w:rsid w:val="000C5FFE"/>
    <w:rPr>
      <w:sz w:val="22"/>
    </w:rPr>
  </w:style>
  <w:style w:type="character" w:customStyle="1" w:styleId="FooterChar">
    <w:name w:val="Footer Char"/>
    <w:link w:val="Footer"/>
    <w:rsid w:val="00D410BB"/>
    <w:rPr>
      <w:sz w:val="22"/>
    </w:rPr>
  </w:style>
  <w:style w:type="character" w:styleId="CommentReference">
    <w:name w:val="annotation reference"/>
    <w:rsid w:val="005E12E8"/>
    <w:rPr>
      <w:sz w:val="16"/>
      <w:szCs w:val="16"/>
    </w:rPr>
  </w:style>
  <w:style w:type="paragraph" w:styleId="CommentText">
    <w:name w:val="annotation text"/>
    <w:basedOn w:val="Normal"/>
    <w:link w:val="CommentTextChar"/>
    <w:rsid w:val="005E12E8"/>
    <w:rPr>
      <w:sz w:val="20"/>
    </w:rPr>
  </w:style>
  <w:style w:type="character" w:customStyle="1" w:styleId="CommentTextChar">
    <w:name w:val="Comment Text Char"/>
    <w:basedOn w:val="DefaultParagraphFont"/>
    <w:link w:val="CommentText"/>
    <w:rsid w:val="005E12E8"/>
  </w:style>
  <w:style w:type="paragraph" w:styleId="CommentSubject">
    <w:name w:val="annotation subject"/>
    <w:basedOn w:val="CommentText"/>
    <w:next w:val="CommentText"/>
    <w:link w:val="CommentSubjectChar"/>
    <w:rsid w:val="005E12E8"/>
    <w:rPr>
      <w:b/>
      <w:bCs/>
    </w:rPr>
  </w:style>
  <w:style w:type="character" w:customStyle="1" w:styleId="CommentSubjectChar">
    <w:name w:val="Comment Subject Char"/>
    <w:link w:val="CommentSubject"/>
    <w:rsid w:val="005E12E8"/>
    <w:rPr>
      <w:b/>
      <w:bCs/>
    </w:rPr>
  </w:style>
  <w:style w:type="paragraph" w:styleId="BalloonText">
    <w:name w:val="Balloon Text"/>
    <w:basedOn w:val="Normal"/>
    <w:link w:val="BalloonTextChar"/>
    <w:rsid w:val="005E12E8"/>
    <w:rPr>
      <w:rFonts w:ascii="Tahoma" w:hAnsi="Tahoma" w:cs="Tahoma"/>
      <w:sz w:val="16"/>
      <w:szCs w:val="16"/>
    </w:rPr>
  </w:style>
  <w:style w:type="character" w:customStyle="1" w:styleId="BalloonTextChar">
    <w:name w:val="Balloon Text Char"/>
    <w:link w:val="BalloonText"/>
    <w:rsid w:val="005E12E8"/>
    <w:rPr>
      <w:rFonts w:ascii="Tahoma" w:hAnsi="Tahoma" w:cs="Tahoma"/>
      <w:sz w:val="16"/>
      <w:szCs w:val="16"/>
    </w:rPr>
  </w:style>
  <w:style w:type="character" w:customStyle="1" w:styleId="term">
    <w:name w:val="term"/>
    <w:basedOn w:val="DefaultParagraphFont"/>
    <w:rsid w:val="00521F95"/>
  </w:style>
  <w:style w:type="character" w:customStyle="1" w:styleId="apple-converted-space">
    <w:name w:val="apple-converted-space"/>
    <w:basedOn w:val="DefaultParagraphFont"/>
    <w:rsid w:val="00EA2CF5"/>
  </w:style>
  <w:style w:type="character" w:customStyle="1" w:styleId="enumxml">
    <w:name w:val="enumxml"/>
    <w:basedOn w:val="DefaultParagraphFont"/>
    <w:rsid w:val="000D5CF1"/>
  </w:style>
  <w:style w:type="character" w:customStyle="1" w:styleId="ParaNumChar1">
    <w:name w:val="ParaNum Char1"/>
    <w:locked/>
    <w:rsid w:val="00CD493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4680"/>
      </w:tabs>
      <w:jc w:val="both"/>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rPr>
      <w:sz w:val="20"/>
    </w:rPr>
  </w:style>
  <w:style w:type="character" w:styleId="FootnoteReference">
    <w:name w:val="footnote reference"/>
    <w:aliases w:val="Style 12,(NECG) Footnote Reference,Appel note de bas de p,Style 124,o,fr,Style 3,Style 13,FR,Style 17,Style 6,Footnote Reference/,Style 4,Style 7,Footnote Reference1,Style 34,Style 9"/>
    <w:rPr>
      <w:vertAlign w:val="superscript"/>
    </w:rPr>
  </w:style>
  <w:style w:type="paragraph" w:customStyle="1" w:styleId="ParaNum">
    <w:name w:val="ParaNum"/>
    <w:basedOn w:val="Normal"/>
    <w:link w:val="ParaNumChar"/>
    <w:pPr>
      <w:widowControl w:val="0"/>
      <w:numPr>
        <w:numId w:val="1"/>
      </w:numPr>
      <w:tabs>
        <w:tab w:val="left" w:pos="1440"/>
      </w:tabs>
      <w:spacing w:after="220"/>
      <w:jc w:val="both"/>
    </w:pPr>
    <w:rPr>
      <w:lang w:val="x-none" w:eastAsia="x-none"/>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rPr>
      <w:lang w:val="en-US" w:eastAsia="en-US" w:bidi="ar-SA"/>
    </w:rPr>
  </w:style>
  <w:style w:type="character" w:customStyle="1" w:styleId="FootnoteTextChar4Char1CharCharCharCharChar">
    <w:name w:val="Footnote Text Char4 Char1 Char Char Char Char Char"/>
    <w:aliases w:val="Footnote Text Char3"/>
    <w:rPr>
      <w:lang w:val="en-US" w:eastAsia="en-US" w:bidi="ar-SA"/>
    </w:rPr>
  </w:style>
  <w:style w:type="character" w:customStyle="1" w:styleId="FootnoteTextChar2Char">
    <w:name w:val="Footnote Text Char2 Char"/>
    <w:aliases w:val="Footnote Text Char Char Char,Footnote Text Char1 Char Char Char,Footnote Text Char7 Char Char Char Char,Footnote Text Char4 Char1 Char Char Char Char,Footnote Text Char Char Char4 Char Char Char Char Char,rrfootnote Char,fn Char"/>
    <w:rPr>
      <w:lang w:val="en-US" w:eastAsia="en-US" w:bidi="ar-SA"/>
    </w:rPr>
  </w:style>
  <w:style w:type="character" w:customStyle="1" w:styleId="documentbody1">
    <w:name w:val="documentbody1"/>
    <w:rPr>
      <w:rFonts w:ascii="Verdana" w:hAnsi="Verdana" w:hint="default"/>
      <w:sz w:val="19"/>
      <w:szCs w:val="19"/>
    </w:rPr>
  </w:style>
  <w:style w:type="paragraph" w:styleId="ListParagraph">
    <w:name w:val="List Paragraph"/>
    <w:basedOn w:val="Normal"/>
    <w:uiPriority w:val="34"/>
    <w:qFormat/>
    <w:pPr>
      <w:ind w:left="720"/>
    </w:pPr>
    <w:rPr>
      <w:sz w:val="24"/>
    </w:rPr>
  </w:style>
  <w:style w:type="character" w:customStyle="1" w:styleId="ParaNumChar">
    <w:name w:val="ParaNum Char"/>
    <w:link w:val="ParaNum"/>
    <w:locked/>
    <w:rsid w:val="000C5FFE"/>
    <w:rPr>
      <w:sz w:val="22"/>
    </w:rPr>
  </w:style>
  <w:style w:type="character" w:customStyle="1" w:styleId="FooterChar">
    <w:name w:val="Footer Char"/>
    <w:link w:val="Footer"/>
    <w:rsid w:val="00D410BB"/>
    <w:rPr>
      <w:sz w:val="22"/>
    </w:rPr>
  </w:style>
  <w:style w:type="character" w:styleId="CommentReference">
    <w:name w:val="annotation reference"/>
    <w:rsid w:val="005E12E8"/>
    <w:rPr>
      <w:sz w:val="16"/>
      <w:szCs w:val="16"/>
    </w:rPr>
  </w:style>
  <w:style w:type="paragraph" w:styleId="CommentText">
    <w:name w:val="annotation text"/>
    <w:basedOn w:val="Normal"/>
    <w:link w:val="CommentTextChar"/>
    <w:rsid w:val="005E12E8"/>
    <w:rPr>
      <w:sz w:val="20"/>
    </w:rPr>
  </w:style>
  <w:style w:type="character" w:customStyle="1" w:styleId="CommentTextChar">
    <w:name w:val="Comment Text Char"/>
    <w:basedOn w:val="DefaultParagraphFont"/>
    <w:link w:val="CommentText"/>
    <w:rsid w:val="005E12E8"/>
  </w:style>
  <w:style w:type="paragraph" w:styleId="CommentSubject">
    <w:name w:val="annotation subject"/>
    <w:basedOn w:val="CommentText"/>
    <w:next w:val="CommentText"/>
    <w:link w:val="CommentSubjectChar"/>
    <w:rsid w:val="005E12E8"/>
    <w:rPr>
      <w:b/>
      <w:bCs/>
    </w:rPr>
  </w:style>
  <w:style w:type="character" w:customStyle="1" w:styleId="CommentSubjectChar">
    <w:name w:val="Comment Subject Char"/>
    <w:link w:val="CommentSubject"/>
    <w:rsid w:val="005E12E8"/>
    <w:rPr>
      <w:b/>
      <w:bCs/>
    </w:rPr>
  </w:style>
  <w:style w:type="paragraph" w:styleId="BalloonText">
    <w:name w:val="Balloon Text"/>
    <w:basedOn w:val="Normal"/>
    <w:link w:val="BalloonTextChar"/>
    <w:rsid w:val="005E12E8"/>
    <w:rPr>
      <w:rFonts w:ascii="Tahoma" w:hAnsi="Tahoma" w:cs="Tahoma"/>
      <w:sz w:val="16"/>
      <w:szCs w:val="16"/>
    </w:rPr>
  </w:style>
  <w:style w:type="character" w:customStyle="1" w:styleId="BalloonTextChar">
    <w:name w:val="Balloon Text Char"/>
    <w:link w:val="BalloonText"/>
    <w:rsid w:val="005E12E8"/>
    <w:rPr>
      <w:rFonts w:ascii="Tahoma" w:hAnsi="Tahoma" w:cs="Tahoma"/>
      <w:sz w:val="16"/>
      <w:szCs w:val="16"/>
    </w:rPr>
  </w:style>
  <w:style w:type="character" w:customStyle="1" w:styleId="term">
    <w:name w:val="term"/>
    <w:basedOn w:val="DefaultParagraphFont"/>
    <w:rsid w:val="00521F95"/>
  </w:style>
  <w:style w:type="character" w:customStyle="1" w:styleId="apple-converted-space">
    <w:name w:val="apple-converted-space"/>
    <w:basedOn w:val="DefaultParagraphFont"/>
    <w:rsid w:val="00EA2CF5"/>
  </w:style>
  <w:style w:type="character" w:customStyle="1" w:styleId="enumxml">
    <w:name w:val="enumxml"/>
    <w:basedOn w:val="DefaultParagraphFont"/>
    <w:rsid w:val="000D5CF1"/>
  </w:style>
  <w:style w:type="character" w:customStyle="1" w:styleId="ParaNumChar1">
    <w:name w:val="ParaNum Char1"/>
    <w:locked/>
    <w:rsid w:val="00CD493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1778">
      <w:bodyDiv w:val="1"/>
      <w:marLeft w:val="0"/>
      <w:marRight w:val="0"/>
      <w:marTop w:val="0"/>
      <w:marBottom w:val="0"/>
      <w:divBdr>
        <w:top w:val="none" w:sz="0" w:space="0" w:color="auto"/>
        <w:left w:val="none" w:sz="0" w:space="0" w:color="auto"/>
        <w:bottom w:val="none" w:sz="0" w:space="0" w:color="auto"/>
        <w:right w:val="none" w:sz="0" w:space="0" w:color="auto"/>
      </w:divBdr>
    </w:div>
    <w:div w:id="1049961042">
      <w:bodyDiv w:val="1"/>
      <w:marLeft w:val="0"/>
      <w:marRight w:val="0"/>
      <w:marTop w:val="0"/>
      <w:marBottom w:val="0"/>
      <w:divBdr>
        <w:top w:val="none" w:sz="0" w:space="0" w:color="auto"/>
        <w:left w:val="none" w:sz="0" w:space="0" w:color="auto"/>
        <w:bottom w:val="none" w:sz="0" w:space="0" w:color="auto"/>
        <w:right w:val="none" w:sz="0" w:space="0" w:color="auto"/>
      </w:divBdr>
    </w:div>
    <w:div w:id="1253855173">
      <w:bodyDiv w:val="1"/>
      <w:marLeft w:val="0"/>
      <w:marRight w:val="0"/>
      <w:marTop w:val="0"/>
      <w:marBottom w:val="0"/>
      <w:divBdr>
        <w:top w:val="none" w:sz="0" w:space="0" w:color="auto"/>
        <w:left w:val="none" w:sz="0" w:space="0" w:color="auto"/>
        <w:bottom w:val="none" w:sz="0" w:space="0" w:color="auto"/>
        <w:right w:val="none" w:sz="0" w:space="0" w:color="auto"/>
      </w:divBdr>
    </w:div>
    <w:div w:id="1293243410">
      <w:bodyDiv w:val="1"/>
      <w:marLeft w:val="30"/>
      <w:marRight w:val="30"/>
      <w:marTop w:val="30"/>
      <w:marBottom w:val="30"/>
      <w:divBdr>
        <w:top w:val="none" w:sz="0" w:space="0" w:color="auto"/>
        <w:left w:val="none" w:sz="0" w:space="0" w:color="auto"/>
        <w:bottom w:val="none" w:sz="0" w:space="0" w:color="auto"/>
        <w:right w:val="none" w:sz="0" w:space="0" w:color="auto"/>
      </w:divBdr>
      <w:divsChild>
        <w:div w:id="83572522">
          <w:marLeft w:val="0"/>
          <w:marRight w:val="0"/>
          <w:marTop w:val="0"/>
          <w:marBottom w:val="0"/>
          <w:divBdr>
            <w:top w:val="none" w:sz="0" w:space="0" w:color="auto"/>
            <w:left w:val="none" w:sz="0" w:space="0" w:color="auto"/>
            <w:bottom w:val="none" w:sz="0" w:space="0" w:color="auto"/>
            <w:right w:val="none" w:sz="0" w:space="0" w:color="auto"/>
          </w:divBdr>
          <w:divsChild>
            <w:div w:id="341857306">
              <w:marLeft w:val="45"/>
              <w:marRight w:val="45"/>
              <w:marTop w:val="45"/>
              <w:marBottom w:val="45"/>
              <w:divBdr>
                <w:top w:val="none" w:sz="0" w:space="0" w:color="auto"/>
                <w:left w:val="none" w:sz="0" w:space="0" w:color="auto"/>
                <w:bottom w:val="none" w:sz="0" w:space="0" w:color="auto"/>
                <w:right w:val="none" w:sz="0" w:space="0" w:color="auto"/>
              </w:divBdr>
              <w:divsChild>
                <w:div w:id="1146507817">
                  <w:marLeft w:val="0"/>
                  <w:marRight w:val="0"/>
                  <w:marTop w:val="0"/>
                  <w:marBottom w:val="0"/>
                  <w:divBdr>
                    <w:top w:val="none" w:sz="0" w:space="0" w:color="auto"/>
                    <w:left w:val="none" w:sz="0" w:space="0" w:color="auto"/>
                    <w:bottom w:val="none" w:sz="0" w:space="0" w:color="auto"/>
                    <w:right w:val="none" w:sz="0" w:space="0" w:color="auto"/>
                  </w:divBdr>
                  <w:divsChild>
                    <w:div w:id="287710549">
                      <w:marLeft w:val="360"/>
                      <w:marRight w:val="0"/>
                      <w:marTop w:val="0"/>
                      <w:marBottom w:val="0"/>
                      <w:divBdr>
                        <w:top w:val="none" w:sz="0" w:space="0" w:color="auto"/>
                        <w:left w:val="none" w:sz="0" w:space="0" w:color="auto"/>
                        <w:bottom w:val="none" w:sz="0" w:space="0" w:color="auto"/>
                        <w:right w:val="none" w:sz="0" w:space="0" w:color="auto"/>
                      </w:divBdr>
                    </w:div>
                    <w:div w:id="294651094">
                      <w:marLeft w:val="180"/>
                      <w:marRight w:val="0"/>
                      <w:marTop w:val="0"/>
                      <w:marBottom w:val="0"/>
                      <w:divBdr>
                        <w:top w:val="none" w:sz="0" w:space="0" w:color="auto"/>
                        <w:left w:val="none" w:sz="0" w:space="0" w:color="auto"/>
                        <w:bottom w:val="none" w:sz="0" w:space="0" w:color="auto"/>
                        <w:right w:val="none" w:sz="0" w:space="0" w:color="auto"/>
                      </w:divBdr>
                    </w:div>
                    <w:div w:id="345399343">
                      <w:marLeft w:val="360"/>
                      <w:marRight w:val="0"/>
                      <w:marTop w:val="0"/>
                      <w:marBottom w:val="0"/>
                      <w:divBdr>
                        <w:top w:val="none" w:sz="0" w:space="0" w:color="auto"/>
                        <w:left w:val="none" w:sz="0" w:space="0" w:color="auto"/>
                        <w:bottom w:val="none" w:sz="0" w:space="0" w:color="auto"/>
                        <w:right w:val="none" w:sz="0" w:space="0" w:color="auto"/>
                      </w:divBdr>
                    </w:div>
                    <w:div w:id="371269718">
                      <w:marLeft w:val="360"/>
                      <w:marRight w:val="0"/>
                      <w:marTop w:val="0"/>
                      <w:marBottom w:val="0"/>
                      <w:divBdr>
                        <w:top w:val="none" w:sz="0" w:space="0" w:color="auto"/>
                        <w:left w:val="none" w:sz="0" w:space="0" w:color="auto"/>
                        <w:bottom w:val="none" w:sz="0" w:space="0" w:color="auto"/>
                        <w:right w:val="none" w:sz="0" w:space="0" w:color="auto"/>
                      </w:divBdr>
                    </w:div>
                    <w:div w:id="678460965">
                      <w:marLeft w:val="0"/>
                      <w:marRight w:val="0"/>
                      <w:marTop w:val="0"/>
                      <w:marBottom w:val="0"/>
                      <w:divBdr>
                        <w:top w:val="none" w:sz="0" w:space="0" w:color="auto"/>
                        <w:left w:val="none" w:sz="0" w:space="0" w:color="auto"/>
                        <w:bottom w:val="none" w:sz="0" w:space="0" w:color="auto"/>
                        <w:right w:val="none" w:sz="0" w:space="0" w:color="auto"/>
                      </w:divBdr>
                    </w:div>
                    <w:div w:id="155087487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78667">
      <w:bodyDiv w:val="1"/>
      <w:marLeft w:val="0"/>
      <w:marRight w:val="0"/>
      <w:marTop w:val="0"/>
      <w:marBottom w:val="0"/>
      <w:divBdr>
        <w:top w:val="none" w:sz="0" w:space="0" w:color="auto"/>
        <w:left w:val="none" w:sz="0" w:space="0" w:color="auto"/>
        <w:bottom w:val="none" w:sz="0" w:space="0" w:color="auto"/>
        <w:right w:val="none" w:sz="0" w:space="0" w:color="auto"/>
      </w:divBdr>
    </w:div>
    <w:div w:id="16778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3616</Words>
  <Characters>19642</Characters>
  <Application>Microsoft Office Word</Application>
  <DocSecurity>0</DocSecurity>
  <Lines>360</Lines>
  <Paragraphs>100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23395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2007-12-13T18:56:00Z</cp:lastPrinted>
  <dcterms:created xsi:type="dcterms:W3CDTF">2017-05-05T13:30:00Z</dcterms:created>
  <dcterms:modified xsi:type="dcterms:W3CDTF">2017-05-05T13:30:00Z</dcterms:modified>
  <cp:category> </cp:category>
  <cp:contentStatus> </cp:contentStatus>
</cp:coreProperties>
</file>