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EC43" w14:textId="539F7C4F" w:rsidR="007D15EA" w:rsidRPr="00B2211D" w:rsidRDefault="00B823A8" w:rsidP="00727B3F">
      <w:pPr>
        <w:spacing w:before="120"/>
        <w:jc w:val="right"/>
        <w:rPr>
          <w:b/>
          <w:szCs w:val="22"/>
        </w:rPr>
      </w:pPr>
      <w:bookmarkStart w:id="0" w:name="_GoBack"/>
      <w:bookmarkEnd w:id="0"/>
      <w:r w:rsidRPr="00B2211D">
        <w:rPr>
          <w:b/>
          <w:szCs w:val="22"/>
        </w:rPr>
        <w:t>DA 17-</w:t>
      </w:r>
      <w:r w:rsidR="00EB6092">
        <w:rPr>
          <w:b/>
          <w:szCs w:val="22"/>
        </w:rPr>
        <w:t>295</w:t>
      </w:r>
    </w:p>
    <w:p w14:paraId="7A34CA6F" w14:textId="785EBFB5" w:rsidR="007D15EA" w:rsidRPr="00B2211D" w:rsidRDefault="007D15EA" w:rsidP="007D15EA">
      <w:pPr>
        <w:spacing w:before="60"/>
        <w:jc w:val="right"/>
        <w:rPr>
          <w:b/>
          <w:szCs w:val="22"/>
        </w:rPr>
      </w:pPr>
      <w:r w:rsidRPr="00B2211D">
        <w:rPr>
          <w:b/>
          <w:szCs w:val="22"/>
        </w:rPr>
        <w:t xml:space="preserve">Released:  March </w:t>
      </w:r>
      <w:r w:rsidR="00B2211D">
        <w:rPr>
          <w:b/>
          <w:szCs w:val="22"/>
        </w:rPr>
        <w:t>29</w:t>
      </w:r>
      <w:r w:rsidRPr="00B2211D">
        <w:rPr>
          <w:b/>
          <w:szCs w:val="22"/>
        </w:rPr>
        <w:t>, 2017</w:t>
      </w:r>
    </w:p>
    <w:p w14:paraId="56470D84" w14:textId="77777777" w:rsidR="007D15EA" w:rsidRPr="00B2211D" w:rsidRDefault="007D15EA" w:rsidP="007D15EA">
      <w:pPr>
        <w:jc w:val="right"/>
        <w:rPr>
          <w:szCs w:val="22"/>
        </w:rPr>
      </w:pPr>
    </w:p>
    <w:p w14:paraId="7EDE7144" w14:textId="5EDC5849" w:rsidR="007D15EA" w:rsidRPr="00B2211D" w:rsidRDefault="007D15EA" w:rsidP="007D15EA">
      <w:pPr>
        <w:jc w:val="center"/>
        <w:rPr>
          <w:b/>
          <w:caps/>
          <w:szCs w:val="22"/>
        </w:rPr>
      </w:pPr>
      <w:r w:rsidRPr="00B2211D">
        <w:rPr>
          <w:b/>
          <w:caps/>
          <w:szCs w:val="22"/>
        </w:rPr>
        <w:t xml:space="preserve">Wireline Competition Bureau Seeks Comment on </w:t>
      </w:r>
      <w:r w:rsidR="00C04FDF" w:rsidRPr="00B2211D">
        <w:rPr>
          <w:b/>
          <w:caps/>
          <w:szCs w:val="22"/>
        </w:rPr>
        <w:t>PETITION FOR DECLARATORY RULING</w:t>
      </w:r>
      <w:r w:rsidR="00CD2AAB" w:rsidRPr="00B2211D">
        <w:rPr>
          <w:b/>
          <w:caps/>
          <w:szCs w:val="22"/>
        </w:rPr>
        <w:t xml:space="preserve"> From </w:t>
      </w:r>
      <w:r w:rsidR="00C04FDF" w:rsidRPr="00B2211D">
        <w:rPr>
          <w:b/>
          <w:caps/>
          <w:szCs w:val="22"/>
        </w:rPr>
        <w:t>PUERTO RICO telephone COMPANY, inc.</w:t>
      </w:r>
    </w:p>
    <w:p w14:paraId="36AC489F" w14:textId="77777777" w:rsidR="007D15EA" w:rsidRPr="00B2211D" w:rsidRDefault="007D15EA" w:rsidP="007D15EA">
      <w:pPr>
        <w:jc w:val="center"/>
        <w:rPr>
          <w:b/>
          <w:caps/>
          <w:szCs w:val="22"/>
        </w:rPr>
      </w:pPr>
    </w:p>
    <w:p w14:paraId="0A6ACC9D" w14:textId="4633C2CF" w:rsidR="007D15EA" w:rsidRPr="00B2211D" w:rsidRDefault="007D15EA" w:rsidP="007D15EA">
      <w:pPr>
        <w:jc w:val="center"/>
        <w:rPr>
          <w:b/>
          <w:szCs w:val="22"/>
        </w:rPr>
      </w:pPr>
      <w:r w:rsidRPr="00B2211D">
        <w:rPr>
          <w:b/>
          <w:szCs w:val="22"/>
        </w:rPr>
        <w:t xml:space="preserve">WC Docket No. </w:t>
      </w:r>
      <w:r w:rsidR="00C04FDF" w:rsidRPr="00B2211D">
        <w:rPr>
          <w:b/>
          <w:szCs w:val="22"/>
        </w:rPr>
        <w:t>10-90</w:t>
      </w:r>
    </w:p>
    <w:p w14:paraId="3E385623" w14:textId="77777777" w:rsidR="007D15EA" w:rsidRPr="00B2211D" w:rsidRDefault="007D15EA" w:rsidP="007D15EA">
      <w:pPr>
        <w:jc w:val="center"/>
        <w:rPr>
          <w:sz w:val="24"/>
        </w:rPr>
      </w:pPr>
    </w:p>
    <w:p w14:paraId="124D51E9" w14:textId="786CA65E" w:rsidR="007D15EA" w:rsidRPr="00B2211D" w:rsidRDefault="007D15EA" w:rsidP="00B2211D">
      <w:pPr>
        <w:spacing w:after="60"/>
        <w:rPr>
          <w:b/>
          <w:szCs w:val="22"/>
        </w:rPr>
      </w:pPr>
      <w:r w:rsidRPr="00B2211D">
        <w:rPr>
          <w:b/>
          <w:szCs w:val="22"/>
        </w:rPr>
        <w:t xml:space="preserve">Comment Date:  </w:t>
      </w:r>
      <w:r w:rsidR="00B2211D">
        <w:rPr>
          <w:b/>
          <w:szCs w:val="22"/>
        </w:rPr>
        <w:t xml:space="preserve">April </w:t>
      </w:r>
      <w:r w:rsidR="000C22EC">
        <w:rPr>
          <w:b/>
          <w:szCs w:val="22"/>
        </w:rPr>
        <w:t>28</w:t>
      </w:r>
      <w:r w:rsidR="00B2211D">
        <w:rPr>
          <w:b/>
          <w:szCs w:val="22"/>
        </w:rPr>
        <w:t>, 2017</w:t>
      </w:r>
    </w:p>
    <w:p w14:paraId="3B4C1F47" w14:textId="13181635" w:rsidR="007D15EA" w:rsidRDefault="007D15EA" w:rsidP="007D15EA">
      <w:pPr>
        <w:rPr>
          <w:b/>
          <w:szCs w:val="22"/>
        </w:rPr>
      </w:pPr>
      <w:r w:rsidRPr="00B2211D">
        <w:rPr>
          <w:b/>
          <w:szCs w:val="22"/>
        </w:rPr>
        <w:t xml:space="preserve">Reply Comment Date:  </w:t>
      </w:r>
      <w:r w:rsidR="000C22EC">
        <w:rPr>
          <w:b/>
          <w:szCs w:val="22"/>
        </w:rPr>
        <w:t>May 15</w:t>
      </w:r>
      <w:r w:rsidR="00B2211D">
        <w:rPr>
          <w:b/>
          <w:szCs w:val="22"/>
        </w:rPr>
        <w:t>, 2017</w:t>
      </w:r>
    </w:p>
    <w:p w14:paraId="7258B324" w14:textId="77777777" w:rsidR="007D15EA" w:rsidRDefault="007D15EA" w:rsidP="007D15EA">
      <w:pPr>
        <w:rPr>
          <w:szCs w:val="22"/>
        </w:rPr>
      </w:pPr>
    </w:p>
    <w:p w14:paraId="4FDD6FCD" w14:textId="0557FC71" w:rsidR="007D15EA" w:rsidRDefault="007D15EA" w:rsidP="007D15EA">
      <w:pPr>
        <w:tabs>
          <w:tab w:val="left" w:pos="720"/>
        </w:tabs>
        <w:autoSpaceDE w:val="0"/>
        <w:autoSpaceDN w:val="0"/>
        <w:adjustRightInd w:val="0"/>
        <w:spacing w:after="120"/>
        <w:rPr>
          <w:szCs w:val="22"/>
        </w:rPr>
      </w:pPr>
      <w:r>
        <w:rPr>
          <w:szCs w:val="22"/>
        </w:rPr>
        <w:tab/>
        <w:t>By this Public Notice, the Wireline Competition Bur</w:t>
      </w:r>
      <w:r w:rsidR="006A3C9B">
        <w:rPr>
          <w:szCs w:val="22"/>
        </w:rPr>
        <w:t xml:space="preserve">eau (Bureau) seeks comment on a </w:t>
      </w:r>
      <w:r w:rsidR="00C04FDF">
        <w:rPr>
          <w:szCs w:val="22"/>
        </w:rPr>
        <w:t>petition filed</w:t>
      </w:r>
      <w:r>
        <w:rPr>
          <w:szCs w:val="22"/>
        </w:rPr>
        <w:t xml:space="preserve"> by </w:t>
      </w:r>
      <w:r w:rsidR="00C04FDF">
        <w:rPr>
          <w:szCs w:val="22"/>
        </w:rPr>
        <w:t>Puerto Rico Telephone Company, Inc.</w:t>
      </w:r>
      <w:r w:rsidR="00CD2AAB">
        <w:rPr>
          <w:szCs w:val="22"/>
        </w:rPr>
        <w:t xml:space="preserve"> </w:t>
      </w:r>
      <w:r w:rsidR="00C04FDF">
        <w:rPr>
          <w:szCs w:val="22"/>
        </w:rPr>
        <w:t xml:space="preserve">seeking a declaratory ruling clarifying </w:t>
      </w:r>
      <w:r w:rsidR="001F3D3B">
        <w:rPr>
          <w:szCs w:val="22"/>
        </w:rPr>
        <w:t xml:space="preserve">whether </w:t>
      </w:r>
      <w:r w:rsidR="00C04FDF">
        <w:rPr>
          <w:szCs w:val="22"/>
        </w:rPr>
        <w:t xml:space="preserve">section 54.320(d)(2) of the Commission’s rules applies to recipients of Connect America Fund Phase I Round 2 </w:t>
      </w:r>
      <w:r w:rsidR="001F3D3B">
        <w:rPr>
          <w:szCs w:val="22"/>
        </w:rPr>
        <w:t>support</w:t>
      </w:r>
      <w:r>
        <w:rPr>
          <w:szCs w:val="22"/>
        </w:rPr>
        <w:t>.</w:t>
      </w:r>
      <w:r w:rsidR="00C04FDF" w:rsidRPr="00C04FDF">
        <w:rPr>
          <w:rStyle w:val="FootnoteReference"/>
          <w:szCs w:val="22"/>
        </w:rPr>
        <w:t xml:space="preserve"> </w:t>
      </w:r>
      <w:r w:rsidR="00C04FDF">
        <w:rPr>
          <w:rStyle w:val="FootnoteReference"/>
          <w:szCs w:val="22"/>
        </w:rPr>
        <w:footnoteReference w:id="2"/>
      </w:r>
      <w:r>
        <w:rPr>
          <w:szCs w:val="22"/>
        </w:rPr>
        <w:t xml:space="preserve"> </w:t>
      </w:r>
    </w:p>
    <w:p w14:paraId="7D16F1E5" w14:textId="77777777" w:rsidR="007D15EA" w:rsidRPr="00C61DC6" w:rsidRDefault="007D15EA" w:rsidP="007D15EA">
      <w:pPr>
        <w:spacing w:after="120"/>
      </w:pPr>
      <w:r>
        <w:rPr>
          <w:sz w:val="24"/>
        </w:rPr>
        <w:tab/>
      </w:r>
      <w:r>
        <w:t>Interested parties may file comments and reply comments on or before the respective dates indicated above.  Comments may be filed using the Commission’s Electronic Comment Filing System (ECFS), or by filing paper copies.</w:t>
      </w:r>
    </w:p>
    <w:p w14:paraId="744AEA01" w14:textId="769B63EA" w:rsidR="007D15EA" w:rsidRPr="00C61DC6" w:rsidRDefault="007D15EA" w:rsidP="007D15EA">
      <w:pPr>
        <w:widowControl/>
        <w:numPr>
          <w:ilvl w:val="0"/>
          <w:numId w:val="8"/>
        </w:numPr>
        <w:spacing w:after="120"/>
        <w:rPr>
          <w:szCs w:val="22"/>
        </w:rPr>
      </w:pPr>
      <w:r>
        <w:rPr>
          <w:szCs w:val="22"/>
        </w:rPr>
        <w:t xml:space="preserve">Electronic Filers:  Comments may be filed electronically using the Internet by accessing the ECFS:  </w:t>
      </w:r>
      <w:hyperlink r:id="rId8" w:history="1">
        <w:r w:rsidRPr="00D96C8B">
          <w:rPr>
            <w:rStyle w:val="Hyperlink"/>
            <w:szCs w:val="22"/>
          </w:rPr>
          <w:t>https://www.fcc.gov/ecfs/</w:t>
        </w:r>
      </w:hyperlink>
    </w:p>
    <w:p w14:paraId="79002677" w14:textId="77777777" w:rsidR="007D15EA" w:rsidRPr="00C61DC6" w:rsidRDefault="007D15EA" w:rsidP="007D15EA">
      <w:pPr>
        <w:widowControl/>
        <w:numPr>
          <w:ilvl w:val="0"/>
          <w:numId w:val="9"/>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15D0980C" w14:textId="77777777" w:rsidR="007D15EA" w:rsidRPr="00C61DC6" w:rsidRDefault="007D15EA" w:rsidP="007D15EA">
      <w:pPr>
        <w:widowControl/>
        <w:numPr>
          <w:ilvl w:val="1"/>
          <w:numId w:val="9"/>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7E65BEBA" w14:textId="77777777" w:rsidR="007D15EA" w:rsidRPr="00C61DC6" w:rsidRDefault="007D15EA" w:rsidP="007D15EA">
      <w:pPr>
        <w:widowControl/>
        <w:numPr>
          <w:ilvl w:val="1"/>
          <w:numId w:val="9"/>
        </w:numPr>
        <w:spacing w:after="120"/>
        <w:rPr>
          <w:szCs w:val="22"/>
        </w:rPr>
      </w:pPr>
      <w:r>
        <w:rPr>
          <w:szCs w:val="22"/>
        </w:rPr>
        <w:t>Commercial overnight mail (other than U.S. Postal Service Express Mail and Priority Mail) must be sent to 9300 East Hampton Drive, Capitol Heights, MD  20743.</w:t>
      </w:r>
    </w:p>
    <w:p w14:paraId="2052D285" w14:textId="77777777" w:rsidR="007D15EA" w:rsidRPr="00C61DC6" w:rsidRDefault="007D15EA" w:rsidP="007D15EA">
      <w:pPr>
        <w:widowControl/>
        <w:numPr>
          <w:ilvl w:val="1"/>
          <w:numId w:val="9"/>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2462EFFD" w14:textId="347E38D4" w:rsidR="007D15EA" w:rsidRDefault="007D15EA" w:rsidP="00727B3F">
      <w:pPr>
        <w:widowControl/>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Governmental Affairs Bureau at (202) 418-0530 (voice), (202) 418-0432 (TTY).</w:t>
      </w:r>
    </w:p>
    <w:p w14:paraId="029D952E" w14:textId="77777777" w:rsidR="007D15EA" w:rsidRPr="00C61DC6" w:rsidRDefault="007D15EA" w:rsidP="00B2211D">
      <w:pPr>
        <w:widowControl/>
        <w:tabs>
          <w:tab w:val="left" w:pos="720"/>
        </w:tabs>
        <w:spacing w:after="120"/>
      </w:pPr>
      <w:r>
        <w:lastRenderedPageBreak/>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7270B823" w14:textId="669B0AF9" w:rsidR="007D15EA" w:rsidRDefault="007D15EA" w:rsidP="007D15EA">
      <w:pPr>
        <w:ind w:firstLine="720"/>
        <w:rPr>
          <w:szCs w:val="22"/>
        </w:rPr>
      </w:pPr>
      <w:r>
        <w:rPr>
          <w:szCs w:val="22"/>
        </w:rPr>
        <w:t xml:space="preserve">For further information, please contact </w:t>
      </w:r>
      <w:r w:rsidR="00DA3F9E">
        <w:rPr>
          <w:szCs w:val="22"/>
        </w:rPr>
        <w:t>Alexander Minard</w:t>
      </w:r>
      <w:r>
        <w:rPr>
          <w:szCs w:val="22"/>
        </w:rPr>
        <w:t>, Telecommunications Access Policy Division, Wireline Competition Bureau at (202) 418-</w:t>
      </w:r>
      <w:r w:rsidR="00DA3F9E">
        <w:rPr>
          <w:szCs w:val="22"/>
        </w:rPr>
        <w:t>0428</w:t>
      </w:r>
      <w:r>
        <w:rPr>
          <w:szCs w:val="22"/>
        </w:rPr>
        <w:t xml:space="preserve"> or via email at </w:t>
      </w:r>
      <w:hyperlink r:id="rId10" w:history="1">
        <w:r w:rsidR="00DA3F9E" w:rsidRPr="00543727">
          <w:rPr>
            <w:rStyle w:val="Hyperlink"/>
            <w:szCs w:val="22"/>
          </w:rPr>
          <w:t>Alexander.Minard@fcc.gov</w:t>
        </w:r>
      </w:hyperlink>
      <w:r>
        <w:rPr>
          <w:szCs w:val="22"/>
        </w:rPr>
        <w:t>.</w:t>
      </w:r>
    </w:p>
    <w:p w14:paraId="6954F9EC" w14:textId="77777777" w:rsidR="007D15EA" w:rsidRDefault="007D15EA" w:rsidP="007D15EA">
      <w:pPr>
        <w:rPr>
          <w:szCs w:val="22"/>
        </w:rPr>
      </w:pPr>
    </w:p>
    <w:p w14:paraId="7C04B02B" w14:textId="77777777" w:rsidR="007D15EA" w:rsidRDefault="007D15EA" w:rsidP="007D15EA">
      <w:pPr>
        <w:jc w:val="center"/>
        <w:rPr>
          <w:b/>
          <w:szCs w:val="22"/>
        </w:rPr>
      </w:pPr>
      <w:r>
        <w:rPr>
          <w:b/>
          <w:szCs w:val="22"/>
        </w:rPr>
        <w:t>- FCC -</w:t>
      </w:r>
    </w:p>
    <w:p w14:paraId="5AE74EDE" w14:textId="77777777" w:rsidR="006A1F49" w:rsidRPr="007D15EA" w:rsidRDefault="006A1F49" w:rsidP="007D15EA"/>
    <w:sectPr w:rsidR="006A1F49" w:rsidRPr="007D15EA"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E7EFD" w14:textId="77777777" w:rsidR="00685A14" w:rsidRDefault="00685A14">
      <w:pPr>
        <w:spacing w:line="20" w:lineRule="exact"/>
      </w:pPr>
    </w:p>
  </w:endnote>
  <w:endnote w:type="continuationSeparator" w:id="0">
    <w:p w14:paraId="28F547CA" w14:textId="77777777" w:rsidR="00685A14" w:rsidRDefault="00685A14">
      <w:r>
        <w:t xml:space="preserve"> </w:t>
      </w:r>
    </w:p>
  </w:endnote>
  <w:endnote w:type="continuationNotice" w:id="1">
    <w:p w14:paraId="13236EE1" w14:textId="77777777" w:rsidR="00685A14" w:rsidRDefault="00685A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06B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B0A31E3" w14:textId="77777777" w:rsidR="00D25FB5" w:rsidRDefault="00D25FB5">
    <w:pPr>
      <w:pStyle w:val="Footer"/>
    </w:pPr>
  </w:p>
  <w:p w14:paraId="6128B84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323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40C36">
      <w:rPr>
        <w:noProof/>
      </w:rPr>
      <w:t>2</w:t>
    </w:r>
    <w:r>
      <w:fldChar w:fldCharType="end"/>
    </w:r>
  </w:p>
  <w:p w14:paraId="15A9B75B"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EEB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CB47" w14:textId="77777777" w:rsidR="00685A14" w:rsidRDefault="00685A14">
      <w:r>
        <w:separator/>
      </w:r>
    </w:p>
  </w:footnote>
  <w:footnote w:type="continuationSeparator" w:id="0">
    <w:p w14:paraId="5FE47E0A" w14:textId="77777777" w:rsidR="00685A14" w:rsidRDefault="00685A14" w:rsidP="00C721AC">
      <w:pPr>
        <w:spacing w:before="120"/>
        <w:rPr>
          <w:sz w:val="20"/>
        </w:rPr>
      </w:pPr>
      <w:r>
        <w:rPr>
          <w:sz w:val="20"/>
        </w:rPr>
        <w:t xml:space="preserve">(Continued from previous page)  </w:t>
      </w:r>
      <w:r>
        <w:rPr>
          <w:sz w:val="20"/>
        </w:rPr>
        <w:separator/>
      </w:r>
    </w:p>
  </w:footnote>
  <w:footnote w:type="continuationNotice" w:id="1">
    <w:p w14:paraId="1084B946" w14:textId="77777777" w:rsidR="00685A14" w:rsidRDefault="00685A14" w:rsidP="00C721AC">
      <w:pPr>
        <w:jc w:val="right"/>
        <w:rPr>
          <w:sz w:val="20"/>
        </w:rPr>
      </w:pPr>
      <w:r>
        <w:rPr>
          <w:sz w:val="20"/>
        </w:rPr>
        <w:t>(continued….)</w:t>
      </w:r>
    </w:p>
  </w:footnote>
  <w:footnote w:id="2">
    <w:p w14:paraId="7C3C74EE" w14:textId="7DBB1F1D" w:rsidR="00C04FDF" w:rsidRPr="00EF627D" w:rsidRDefault="00C04FDF" w:rsidP="00C04FDF">
      <w:pPr>
        <w:pStyle w:val="FootnoteText"/>
      </w:pPr>
      <w:r>
        <w:rPr>
          <w:rStyle w:val="FootnoteReference"/>
        </w:rPr>
        <w:footnoteRef/>
      </w:r>
      <w:r>
        <w:t xml:space="preserve"> </w:t>
      </w:r>
      <w:r>
        <w:rPr>
          <w:i/>
        </w:rPr>
        <w:t xml:space="preserve">See </w:t>
      </w:r>
      <w:r>
        <w:t>Petition for Declaratory Ruling filed by Puerto Rico Telephone Company, Inc., WC Docket No.10-90 (filed Feb. 22, 2017)</w:t>
      </w:r>
      <w:r w:rsidR="00B2211D">
        <w:t xml:space="preserve">.  </w:t>
      </w:r>
    </w:p>
  </w:footnote>
  <w:footnote w:id="3">
    <w:p w14:paraId="1A2267FF" w14:textId="4CA9282A" w:rsidR="007D15EA" w:rsidRDefault="007D15EA" w:rsidP="007D15EA">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88C8" w14:textId="77777777" w:rsidR="00FE3573" w:rsidRDefault="00FE3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7DEA" w14:textId="77777777" w:rsidR="00FE3573" w:rsidRDefault="00FE3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ECA3" w14:textId="20F16F3D" w:rsidR="00D47505" w:rsidRPr="00B338A9" w:rsidRDefault="00727B3F" w:rsidP="002A2F52">
    <w:pPr>
      <w:pStyle w:val="Header"/>
    </w:pPr>
    <w:r w:rsidRPr="00B338A9">
      <w:rPr>
        <w:noProof/>
        <w:sz w:val="24"/>
      </w:rPr>
      <w:drawing>
        <wp:anchor distT="0" distB="0" distL="114300" distR="114300" simplePos="0" relativeHeight="251659264" behindDoc="0" locked="0" layoutInCell="0" allowOverlap="1" wp14:anchorId="6ADE430E" wp14:editId="25F00A19">
          <wp:simplePos x="0" y="0"/>
          <wp:positionH relativeFrom="column">
            <wp:posOffset>66675</wp:posOffset>
          </wp:positionH>
          <wp:positionV relativeFrom="paragraph">
            <wp:posOffset>95250</wp:posOffset>
          </wp:positionV>
          <wp:extent cx="530225" cy="530225"/>
          <wp:effectExtent l="0" t="0" r="3175" b="3175"/>
          <wp:wrapThrough wrapText="bothSides">
            <wp:wrapPolygon edited="0">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6192" behindDoc="0" locked="0" layoutInCell="0" allowOverlap="1" wp14:anchorId="12A63C2B" wp14:editId="694547A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A5C13" w14:textId="77777777" w:rsidR="00D47505" w:rsidRDefault="00D47505" w:rsidP="00D47505">
                          <w:pPr>
                            <w:rPr>
                              <w:rFonts w:ascii="Arial" w:hAnsi="Arial"/>
                              <w:b/>
                            </w:rPr>
                          </w:pPr>
                          <w:r>
                            <w:rPr>
                              <w:rFonts w:ascii="Arial" w:hAnsi="Arial"/>
                              <w:b/>
                            </w:rPr>
                            <w:t>Federal Communications Commission</w:t>
                          </w:r>
                        </w:p>
                        <w:p w14:paraId="329B2ED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134E5"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A63C2B"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0AA5C13" w14:textId="77777777" w:rsidR="00D47505" w:rsidRDefault="00D47505" w:rsidP="00D47505">
                    <w:pPr>
                      <w:rPr>
                        <w:rFonts w:ascii="Arial" w:hAnsi="Arial"/>
                        <w:b/>
                      </w:rPr>
                    </w:pPr>
                    <w:r>
                      <w:rPr>
                        <w:rFonts w:ascii="Arial" w:hAnsi="Arial"/>
                        <w:b/>
                      </w:rPr>
                      <w:t>Federal Communications Commission</w:t>
                    </w:r>
                  </w:p>
                  <w:p w14:paraId="329B2ED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134E5"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1131F622" w14:textId="77777777" w:rsidR="00D47505" w:rsidRDefault="00B338A9" w:rsidP="002A2F52">
    <w:pPr>
      <w:pStyle w:val="Header"/>
    </w:pPr>
    <w:r>
      <w:rPr>
        <w:noProof/>
      </w:rPr>
      <mc:AlternateContent>
        <mc:Choice Requires="wps">
          <w:drawing>
            <wp:anchor distT="0" distB="0" distL="114300" distR="114300" simplePos="0" relativeHeight="251657216" behindDoc="0" locked="0" layoutInCell="0" allowOverlap="1" wp14:anchorId="26C5A0C7" wp14:editId="06B5B50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713A4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03EFADDC" wp14:editId="1CED873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AA0E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22BBA25" w14:textId="580A9BF9"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40C36">
                            <w:rPr>
                              <w:rFonts w:ascii="Arial" w:hAnsi="Arial"/>
                              <w:b/>
                              <w:sz w:val="16"/>
                            </w:rPr>
                            <w:instrText>HYPERLINK "https://www.fcc.gov/"</w:instrText>
                          </w:r>
                          <w:r w:rsidR="00540C3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29123C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6EAA0E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22BBA25" w14:textId="580A9BF9"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40C36">
                      <w:rPr>
                        <w:rFonts w:ascii="Arial" w:hAnsi="Arial"/>
                        <w:b/>
                        <w:sz w:val="16"/>
                      </w:rPr>
                      <w:instrText>HYPERLINK "https://www.fcc.gov/"</w:instrText>
                    </w:r>
                    <w:r w:rsidR="00540C36">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29123C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EA"/>
    <w:rsid w:val="00036039"/>
    <w:rsid w:val="00037F90"/>
    <w:rsid w:val="000875BF"/>
    <w:rsid w:val="000961FB"/>
    <w:rsid w:val="00096D8C"/>
    <w:rsid w:val="000C0B65"/>
    <w:rsid w:val="000C22EC"/>
    <w:rsid w:val="000E05FE"/>
    <w:rsid w:val="000E3D42"/>
    <w:rsid w:val="00122BD5"/>
    <w:rsid w:val="00133F79"/>
    <w:rsid w:val="00194A66"/>
    <w:rsid w:val="001D6197"/>
    <w:rsid w:val="001D6BCF"/>
    <w:rsid w:val="001E01CA"/>
    <w:rsid w:val="001F3D3B"/>
    <w:rsid w:val="001F4D80"/>
    <w:rsid w:val="00275CF5"/>
    <w:rsid w:val="0028301F"/>
    <w:rsid w:val="00285017"/>
    <w:rsid w:val="002A2D2E"/>
    <w:rsid w:val="002A2F52"/>
    <w:rsid w:val="002C00E8"/>
    <w:rsid w:val="003013A6"/>
    <w:rsid w:val="00343749"/>
    <w:rsid w:val="00361F33"/>
    <w:rsid w:val="003660ED"/>
    <w:rsid w:val="003B0550"/>
    <w:rsid w:val="003B694F"/>
    <w:rsid w:val="003E5AB6"/>
    <w:rsid w:val="003F171C"/>
    <w:rsid w:val="00412FC5"/>
    <w:rsid w:val="00422276"/>
    <w:rsid w:val="004242F1"/>
    <w:rsid w:val="00445A00"/>
    <w:rsid w:val="00451B0F"/>
    <w:rsid w:val="004C2EE3"/>
    <w:rsid w:val="004D7397"/>
    <w:rsid w:val="004E4A22"/>
    <w:rsid w:val="00511968"/>
    <w:rsid w:val="00540C36"/>
    <w:rsid w:val="0055614C"/>
    <w:rsid w:val="00586A95"/>
    <w:rsid w:val="005E14C2"/>
    <w:rsid w:val="00607BA5"/>
    <w:rsid w:val="0061180A"/>
    <w:rsid w:val="00626EB6"/>
    <w:rsid w:val="00655D03"/>
    <w:rsid w:val="00683388"/>
    <w:rsid w:val="00683F84"/>
    <w:rsid w:val="00685A14"/>
    <w:rsid w:val="006A1F49"/>
    <w:rsid w:val="006A3C9B"/>
    <w:rsid w:val="006A6A81"/>
    <w:rsid w:val="006B1456"/>
    <w:rsid w:val="006F7393"/>
    <w:rsid w:val="0070224F"/>
    <w:rsid w:val="007115F7"/>
    <w:rsid w:val="00727B3F"/>
    <w:rsid w:val="00785689"/>
    <w:rsid w:val="00790937"/>
    <w:rsid w:val="0079754B"/>
    <w:rsid w:val="007A1E6D"/>
    <w:rsid w:val="007B0EB2"/>
    <w:rsid w:val="007D15EA"/>
    <w:rsid w:val="007F413A"/>
    <w:rsid w:val="00810B6F"/>
    <w:rsid w:val="00822CE0"/>
    <w:rsid w:val="00841AB1"/>
    <w:rsid w:val="00884278"/>
    <w:rsid w:val="008C68F1"/>
    <w:rsid w:val="008F0A30"/>
    <w:rsid w:val="00921803"/>
    <w:rsid w:val="00926503"/>
    <w:rsid w:val="009266F2"/>
    <w:rsid w:val="00972091"/>
    <w:rsid w:val="009726D8"/>
    <w:rsid w:val="009C6FEF"/>
    <w:rsid w:val="009F76DB"/>
    <w:rsid w:val="00A0184B"/>
    <w:rsid w:val="00A32C3B"/>
    <w:rsid w:val="00A45F4F"/>
    <w:rsid w:val="00A600A9"/>
    <w:rsid w:val="00AA55B7"/>
    <w:rsid w:val="00AA5B9E"/>
    <w:rsid w:val="00AB2407"/>
    <w:rsid w:val="00AB53DF"/>
    <w:rsid w:val="00AC424B"/>
    <w:rsid w:val="00AE6287"/>
    <w:rsid w:val="00AF46DC"/>
    <w:rsid w:val="00B07E5C"/>
    <w:rsid w:val="00B20363"/>
    <w:rsid w:val="00B2211D"/>
    <w:rsid w:val="00B338A9"/>
    <w:rsid w:val="00B679AB"/>
    <w:rsid w:val="00B76DB8"/>
    <w:rsid w:val="00B811F7"/>
    <w:rsid w:val="00B823A8"/>
    <w:rsid w:val="00BA5DC6"/>
    <w:rsid w:val="00BA6196"/>
    <w:rsid w:val="00BC6D8C"/>
    <w:rsid w:val="00C04FDF"/>
    <w:rsid w:val="00C34006"/>
    <w:rsid w:val="00C426B1"/>
    <w:rsid w:val="00C66160"/>
    <w:rsid w:val="00C721AC"/>
    <w:rsid w:val="00C86818"/>
    <w:rsid w:val="00C90D6A"/>
    <w:rsid w:val="00C94736"/>
    <w:rsid w:val="00CA247E"/>
    <w:rsid w:val="00CB58A9"/>
    <w:rsid w:val="00CC72B6"/>
    <w:rsid w:val="00CC776F"/>
    <w:rsid w:val="00CD2AAB"/>
    <w:rsid w:val="00D0218D"/>
    <w:rsid w:val="00D16C65"/>
    <w:rsid w:val="00D25FB5"/>
    <w:rsid w:val="00D44223"/>
    <w:rsid w:val="00D47505"/>
    <w:rsid w:val="00D70444"/>
    <w:rsid w:val="00DA2529"/>
    <w:rsid w:val="00DA3F9E"/>
    <w:rsid w:val="00DB130A"/>
    <w:rsid w:val="00DB2EBB"/>
    <w:rsid w:val="00DC10A1"/>
    <w:rsid w:val="00DC655F"/>
    <w:rsid w:val="00DD0B59"/>
    <w:rsid w:val="00DD7EBD"/>
    <w:rsid w:val="00DE4C8D"/>
    <w:rsid w:val="00DF0810"/>
    <w:rsid w:val="00DF62B6"/>
    <w:rsid w:val="00E009AE"/>
    <w:rsid w:val="00E07225"/>
    <w:rsid w:val="00E5409F"/>
    <w:rsid w:val="00EB4ACC"/>
    <w:rsid w:val="00EB6092"/>
    <w:rsid w:val="00EC1C02"/>
    <w:rsid w:val="00EE6488"/>
    <w:rsid w:val="00F021FA"/>
    <w:rsid w:val="00F20FDE"/>
    <w:rsid w:val="00F62E97"/>
    <w:rsid w:val="00F64209"/>
    <w:rsid w:val="00F8591E"/>
    <w:rsid w:val="00F93BF5"/>
    <w:rsid w:val="00FE2C64"/>
    <w:rsid w:val="00FE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F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A2F52"/>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D15EA"/>
  </w:style>
  <w:style w:type="character" w:styleId="CommentReference">
    <w:name w:val="annotation reference"/>
    <w:basedOn w:val="DefaultParagraphFont"/>
    <w:semiHidden/>
    <w:unhideWhenUsed/>
    <w:rsid w:val="001F3D3B"/>
    <w:rPr>
      <w:sz w:val="16"/>
      <w:szCs w:val="16"/>
    </w:rPr>
  </w:style>
  <w:style w:type="paragraph" w:styleId="CommentText">
    <w:name w:val="annotation text"/>
    <w:basedOn w:val="Normal"/>
    <w:link w:val="CommentTextChar"/>
    <w:semiHidden/>
    <w:unhideWhenUsed/>
    <w:rsid w:val="001F3D3B"/>
    <w:rPr>
      <w:sz w:val="20"/>
    </w:rPr>
  </w:style>
  <w:style w:type="character" w:customStyle="1" w:styleId="CommentTextChar">
    <w:name w:val="Comment Text Char"/>
    <w:basedOn w:val="DefaultParagraphFont"/>
    <w:link w:val="CommentText"/>
    <w:semiHidden/>
    <w:rsid w:val="001F3D3B"/>
    <w:rPr>
      <w:snapToGrid w:val="0"/>
      <w:kern w:val="28"/>
    </w:rPr>
  </w:style>
  <w:style w:type="paragraph" w:styleId="CommentSubject">
    <w:name w:val="annotation subject"/>
    <w:basedOn w:val="CommentText"/>
    <w:next w:val="CommentText"/>
    <w:link w:val="CommentSubjectChar"/>
    <w:semiHidden/>
    <w:unhideWhenUsed/>
    <w:rsid w:val="001F3D3B"/>
    <w:rPr>
      <w:b/>
      <w:bCs/>
    </w:rPr>
  </w:style>
  <w:style w:type="character" w:customStyle="1" w:styleId="CommentSubjectChar">
    <w:name w:val="Comment Subject Char"/>
    <w:basedOn w:val="CommentTextChar"/>
    <w:link w:val="CommentSubject"/>
    <w:semiHidden/>
    <w:rsid w:val="001F3D3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A2F52"/>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D15EA"/>
  </w:style>
  <w:style w:type="character" w:styleId="CommentReference">
    <w:name w:val="annotation reference"/>
    <w:basedOn w:val="DefaultParagraphFont"/>
    <w:semiHidden/>
    <w:unhideWhenUsed/>
    <w:rsid w:val="001F3D3B"/>
    <w:rPr>
      <w:sz w:val="16"/>
      <w:szCs w:val="16"/>
    </w:rPr>
  </w:style>
  <w:style w:type="paragraph" w:styleId="CommentText">
    <w:name w:val="annotation text"/>
    <w:basedOn w:val="Normal"/>
    <w:link w:val="CommentTextChar"/>
    <w:semiHidden/>
    <w:unhideWhenUsed/>
    <w:rsid w:val="001F3D3B"/>
    <w:rPr>
      <w:sz w:val="20"/>
    </w:rPr>
  </w:style>
  <w:style w:type="character" w:customStyle="1" w:styleId="CommentTextChar">
    <w:name w:val="Comment Text Char"/>
    <w:basedOn w:val="DefaultParagraphFont"/>
    <w:link w:val="CommentText"/>
    <w:semiHidden/>
    <w:rsid w:val="001F3D3B"/>
    <w:rPr>
      <w:snapToGrid w:val="0"/>
      <w:kern w:val="28"/>
    </w:rPr>
  </w:style>
  <w:style w:type="paragraph" w:styleId="CommentSubject">
    <w:name w:val="annotation subject"/>
    <w:basedOn w:val="CommentText"/>
    <w:next w:val="CommentText"/>
    <w:link w:val="CommentSubjectChar"/>
    <w:semiHidden/>
    <w:unhideWhenUsed/>
    <w:rsid w:val="001F3D3B"/>
    <w:rPr>
      <w:b/>
      <w:bCs/>
    </w:rPr>
  </w:style>
  <w:style w:type="character" w:customStyle="1" w:styleId="CommentSubjectChar">
    <w:name w:val="Comment Subject Char"/>
    <w:basedOn w:val="CommentTextChar"/>
    <w:link w:val="CommentSubject"/>
    <w:semiHidden/>
    <w:rsid w:val="001F3D3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xander.Minard@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634</Words>
  <Characters>3596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2017-03-02T14:28:00Z</cp:lastPrinted>
  <dcterms:created xsi:type="dcterms:W3CDTF">2017-03-29T21:14:00Z</dcterms:created>
  <dcterms:modified xsi:type="dcterms:W3CDTF">2017-03-29T21:14:00Z</dcterms:modified>
  <cp:category> </cp:category>
  <cp:contentStatus> </cp:contentStatus>
</cp:coreProperties>
</file>