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A4E" w:rsidRDefault="00507A4E" w:rsidP="00507A4E">
      <w:pPr>
        <w:pStyle w:val="Header"/>
        <w:tabs>
          <w:tab w:val="clear" w:pos="4320"/>
          <w:tab w:val="clear" w:pos="8640"/>
        </w:tabs>
        <w:sectPr w:rsidR="00507A4E">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0" w:name="_GoBack"/>
      <w:bookmarkEnd w:id="0"/>
    </w:p>
    <w:p w:rsidR="00507A4E" w:rsidRPr="00062FBF" w:rsidRDefault="00507A4E" w:rsidP="00507A4E">
      <w:pPr>
        <w:jc w:val="right"/>
        <w:rPr>
          <w:b/>
          <w:szCs w:val="22"/>
        </w:rPr>
      </w:pPr>
      <w:r w:rsidRPr="00062FBF">
        <w:rPr>
          <w:b/>
          <w:szCs w:val="22"/>
        </w:rPr>
        <w:lastRenderedPageBreak/>
        <w:t>DA 17-31</w:t>
      </w:r>
    </w:p>
    <w:p w:rsidR="00507A4E" w:rsidRPr="00062FBF" w:rsidRDefault="00507A4E" w:rsidP="00507A4E">
      <w:pPr>
        <w:spacing w:before="60"/>
        <w:jc w:val="right"/>
        <w:rPr>
          <w:b/>
          <w:szCs w:val="22"/>
        </w:rPr>
      </w:pPr>
      <w:r w:rsidRPr="00062FBF">
        <w:rPr>
          <w:b/>
          <w:szCs w:val="22"/>
        </w:rPr>
        <w:t xml:space="preserve">Released: </w:t>
      </w:r>
      <w:r>
        <w:rPr>
          <w:b/>
          <w:szCs w:val="22"/>
        </w:rPr>
        <w:t xml:space="preserve"> </w:t>
      </w:r>
      <w:r w:rsidRPr="00062FBF">
        <w:rPr>
          <w:b/>
          <w:szCs w:val="22"/>
        </w:rPr>
        <w:t>January 9, 201</w:t>
      </w:r>
      <w:r>
        <w:rPr>
          <w:b/>
          <w:szCs w:val="22"/>
        </w:rPr>
        <w:t>7</w:t>
      </w:r>
    </w:p>
    <w:p w:rsidR="00507A4E" w:rsidRDefault="00507A4E" w:rsidP="00507A4E">
      <w:pPr>
        <w:jc w:val="right"/>
        <w:rPr>
          <w:sz w:val="24"/>
        </w:rPr>
      </w:pPr>
    </w:p>
    <w:p w:rsidR="00507A4E" w:rsidRDefault="00507A4E" w:rsidP="00507A4E">
      <w:pPr>
        <w:spacing w:after="240"/>
        <w:jc w:val="center"/>
        <w:rPr>
          <w:b/>
          <w:szCs w:val="22"/>
        </w:rPr>
      </w:pPr>
      <w:r w:rsidRPr="00A158EF">
        <w:rPr>
          <w:b/>
          <w:szCs w:val="22"/>
        </w:rPr>
        <w:t xml:space="preserve">PUBLIC SAFETY AND HOMELAND SECURITY BUREAU SEEKS COMMENT ON </w:t>
      </w:r>
      <w:r>
        <w:rPr>
          <w:b/>
          <w:szCs w:val="22"/>
        </w:rPr>
        <w:t>REQUEST OF THE</w:t>
      </w:r>
      <w:r w:rsidRPr="00A158EF">
        <w:rPr>
          <w:b/>
          <w:szCs w:val="22"/>
        </w:rPr>
        <w:t xml:space="preserve"> </w:t>
      </w:r>
      <w:r>
        <w:rPr>
          <w:b/>
          <w:color w:val="000000"/>
          <w:szCs w:val="22"/>
        </w:rPr>
        <w:t>STATE OF MAINE PUBLIC</w:t>
      </w:r>
      <w:r>
        <w:rPr>
          <w:color w:val="000000"/>
          <w:szCs w:val="22"/>
        </w:rPr>
        <w:t xml:space="preserve"> </w:t>
      </w:r>
      <w:r w:rsidRPr="0014061C">
        <w:rPr>
          <w:b/>
          <w:color w:val="000000"/>
          <w:szCs w:val="22"/>
        </w:rPr>
        <w:t xml:space="preserve">UTILITIES COMMISSION </w:t>
      </w:r>
      <w:r w:rsidRPr="00A158EF">
        <w:rPr>
          <w:b/>
          <w:szCs w:val="22"/>
        </w:rPr>
        <w:t xml:space="preserve">TO ADDRESS </w:t>
      </w:r>
      <w:r>
        <w:rPr>
          <w:b/>
          <w:szCs w:val="22"/>
        </w:rPr>
        <w:t xml:space="preserve">DEMARCATION </w:t>
      </w:r>
      <w:r w:rsidRPr="00A158EF">
        <w:rPr>
          <w:b/>
          <w:szCs w:val="22"/>
        </w:rPr>
        <w:t xml:space="preserve">ISSUES RELATED TO </w:t>
      </w:r>
      <w:r>
        <w:rPr>
          <w:b/>
          <w:szCs w:val="22"/>
        </w:rPr>
        <w:t>THE IMPLEMENTATION OF TEXT-TO-911 VIA MESSAGE SESSION RELAY PROTOCOL</w:t>
      </w:r>
    </w:p>
    <w:p w:rsidR="00507A4E" w:rsidRPr="00A158EF" w:rsidRDefault="00507A4E" w:rsidP="00507A4E">
      <w:pPr>
        <w:spacing w:after="240"/>
        <w:jc w:val="center"/>
        <w:rPr>
          <w:b/>
          <w:szCs w:val="22"/>
        </w:rPr>
      </w:pPr>
      <w:r>
        <w:rPr>
          <w:b/>
          <w:szCs w:val="22"/>
        </w:rPr>
        <w:t xml:space="preserve">PS Docket No. 11-153, </w:t>
      </w:r>
      <w:r w:rsidRPr="00F40732">
        <w:rPr>
          <w:b/>
          <w:szCs w:val="22"/>
        </w:rPr>
        <w:t>PS Docket No. 10-255</w:t>
      </w:r>
    </w:p>
    <w:p w:rsidR="00507A4E" w:rsidRPr="00A158EF" w:rsidRDefault="00507A4E" w:rsidP="00507A4E">
      <w:pPr>
        <w:tabs>
          <w:tab w:val="left" w:pos="-720"/>
        </w:tabs>
        <w:suppressAutoHyphens/>
        <w:rPr>
          <w:b/>
          <w:szCs w:val="22"/>
        </w:rPr>
      </w:pPr>
      <w:r w:rsidRPr="00A158EF">
        <w:rPr>
          <w:b/>
          <w:szCs w:val="22"/>
        </w:rPr>
        <w:t xml:space="preserve">Comment Date:  February </w:t>
      </w:r>
      <w:r>
        <w:rPr>
          <w:b/>
          <w:szCs w:val="22"/>
        </w:rPr>
        <w:t>8</w:t>
      </w:r>
      <w:r w:rsidRPr="00A158EF">
        <w:rPr>
          <w:b/>
          <w:szCs w:val="22"/>
        </w:rPr>
        <w:t>, 2017</w:t>
      </w:r>
    </w:p>
    <w:p w:rsidR="00507A4E" w:rsidRPr="00A158EF" w:rsidRDefault="00507A4E" w:rsidP="00507A4E">
      <w:pPr>
        <w:tabs>
          <w:tab w:val="left" w:pos="-720"/>
        </w:tabs>
        <w:suppressAutoHyphens/>
        <w:rPr>
          <w:b/>
          <w:szCs w:val="22"/>
        </w:rPr>
      </w:pPr>
      <w:r w:rsidRPr="00A158EF">
        <w:rPr>
          <w:b/>
          <w:szCs w:val="22"/>
        </w:rPr>
        <w:t xml:space="preserve">Reply Comment Date:  March </w:t>
      </w:r>
      <w:r>
        <w:rPr>
          <w:b/>
          <w:szCs w:val="22"/>
        </w:rPr>
        <w:t>10</w:t>
      </w:r>
      <w:r w:rsidRPr="00A158EF">
        <w:rPr>
          <w:b/>
          <w:szCs w:val="22"/>
        </w:rPr>
        <w:t xml:space="preserve">, 2017 </w:t>
      </w:r>
    </w:p>
    <w:p w:rsidR="00507A4E" w:rsidRPr="00A158EF" w:rsidRDefault="00507A4E" w:rsidP="00507A4E">
      <w:pPr>
        <w:autoSpaceDE w:val="0"/>
        <w:autoSpaceDN w:val="0"/>
        <w:adjustRightInd w:val="0"/>
        <w:ind w:firstLine="720"/>
        <w:rPr>
          <w:color w:val="000000"/>
          <w:szCs w:val="22"/>
        </w:rPr>
      </w:pPr>
    </w:p>
    <w:p w:rsidR="00507A4E" w:rsidRPr="00A158EF" w:rsidRDefault="00507A4E" w:rsidP="00507A4E">
      <w:pPr>
        <w:autoSpaceDE w:val="0"/>
        <w:autoSpaceDN w:val="0"/>
        <w:adjustRightInd w:val="0"/>
        <w:ind w:firstLine="720"/>
        <w:rPr>
          <w:rFonts w:eastAsia="Times"/>
          <w:szCs w:val="22"/>
        </w:rPr>
      </w:pPr>
      <w:r w:rsidRPr="00A158EF">
        <w:rPr>
          <w:color w:val="000000"/>
          <w:szCs w:val="22"/>
        </w:rPr>
        <w:t xml:space="preserve">The Public Safety and Homeland Security Bureau seeks comment on a request by the </w:t>
      </w:r>
      <w:r>
        <w:rPr>
          <w:color w:val="000000"/>
          <w:szCs w:val="22"/>
        </w:rPr>
        <w:t>State of Maine Public Utilities Commission (Maine) for assistance in resolving a conflict related to the implementation of text-to-911 via message session relay protocol (MSRP) service in the State of Maine.  Specifically, Maine asks for clarification as to the point of demarcation for text-to-911 between wireless providers and Maine’s Next Generation 911 (NG911) system.</w:t>
      </w:r>
      <w:r>
        <w:rPr>
          <w:rStyle w:val="FootnoteReference"/>
          <w:color w:val="000000"/>
          <w:szCs w:val="22"/>
        </w:rPr>
        <w:footnoteReference w:id="1"/>
      </w:r>
      <w:r>
        <w:rPr>
          <w:color w:val="000000"/>
          <w:szCs w:val="22"/>
        </w:rPr>
        <w:t xml:space="preserve">  </w:t>
      </w:r>
    </w:p>
    <w:p w:rsidR="00507A4E" w:rsidRDefault="00507A4E" w:rsidP="00507A4E">
      <w:pPr>
        <w:autoSpaceDE w:val="0"/>
        <w:autoSpaceDN w:val="0"/>
        <w:adjustRightInd w:val="0"/>
        <w:ind w:firstLine="720"/>
        <w:rPr>
          <w:spacing w:val="-3"/>
          <w:szCs w:val="22"/>
        </w:rPr>
      </w:pPr>
    </w:p>
    <w:p w:rsidR="00507A4E" w:rsidRDefault="00507A4E" w:rsidP="00507A4E">
      <w:pPr>
        <w:autoSpaceDE w:val="0"/>
        <w:autoSpaceDN w:val="0"/>
        <w:adjustRightInd w:val="0"/>
        <w:ind w:firstLine="720"/>
        <w:rPr>
          <w:spacing w:val="-3"/>
          <w:szCs w:val="22"/>
        </w:rPr>
      </w:pPr>
      <w:r>
        <w:rPr>
          <w:spacing w:val="-3"/>
          <w:szCs w:val="22"/>
        </w:rPr>
        <w:t xml:space="preserve">Maine states that as part of its planned migration to NG911, it undertook, on an interim basis, to provide text-to-911 via teletypewriter (TTY) on its legacy Enhanced 911 (E911) platform in order to enable individuals who are hearing impaired or deaf to contact 911.  Maine implemented this interim text-to-911 solution at two of the state’s Public Safety Answering Points (PSAPs), which </w:t>
      </w:r>
      <w:r w:rsidRPr="009E6853">
        <w:rPr>
          <w:spacing w:val="-3"/>
          <w:szCs w:val="22"/>
        </w:rPr>
        <w:t xml:space="preserve">were tasked with answering </w:t>
      </w:r>
      <w:r>
        <w:rPr>
          <w:spacing w:val="-3"/>
          <w:szCs w:val="22"/>
        </w:rPr>
        <w:t xml:space="preserve">911 </w:t>
      </w:r>
      <w:r w:rsidRPr="009E6853">
        <w:rPr>
          <w:spacing w:val="-3"/>
          <w:szCs w:val="22"/>
        </w:rPr>
        <w:t>text</w:t>
      </w:r>
      <w:r>
        <w:rPr>
          <w:spacing w:val="-3"/>
          <w:szCs w:val="22"/>
        </w:rPr>
        <w:t>s</w:t>
      </w:r>
      <w:r w:rsidRPr="009E6853">
        <w:rPr>
          <w:spacing w:val="-3"/>
          <w:szCs w:val="22"/>
        </w:rPr>
        <w:t xml:space="preserve"> for the entire state from</w:t>
      </w:r>
      <w:r>
        <w:rPr>
          <w:spacing w:val="-3"/>
          <w:szCs w:val="22"/>
        </w:rPr>
        <w:t xml:space="preserve"> the </w:t>
      </w:r>
      <w:r w:rsidRPr="009E6853">
        <w:rPr>
          <w:spacing w:val="-3"/>
          <w:szCs w:val="22"/>
        </w:rPr>
        <w:t>five wireless carriers that provide service in Maine</w:t>
      </w:r>
      <w:r>
        <w:rPr>
          <w:spacing w:val="-3"/>
          <w:szCs w:val="22"/>
        </w:rPr>
        <w:t>.</w:t>
      </w:r>
      <w:r>
        <w:rPr>
          <w:rStyle w:val="FootnoteReference"/>
          <w:spacing w:val="-3"/>
          <w:szCs w:val="22"/>
        </w:rPr>
        <w:footnoteReference w:id="2"/>
      </w:r>
    </w:p>
    <w:p w:rsidR="00507A4E" w:rsidRDefault="00507A4E" w:rsidP="00507A4E">
      <w:pPr>
        <w:autoSpaceDE w:val="0"/>
        <w:autoSpaceDN w:val="0"/>
        <w:adjustRightInd w:val="0"/>
        <w:ind w:firstLine="720"/>
        <w:rPr>
          <w:spacing w:val="-3"/>
          <w:szCs w:val="22"/>
        </w:rPr>
      </w:pPr>
    </w:p>
    <w:p w:rsidR="00507A4E" w:rsidRDefault="00507A4E" w:rsidP="00507A4E">
      <w:pPr>
        <w:autoSpaceDE w:val="0"/>
        <w:autoSpaceDN w:val="0"/>
        <w:adjustRightInd w:val="0"/>
        <w:ind w:firstLine="720"/>
        <w:rPr>
          <w:spacing w:val="-3"/>
          <w:szCs w:val="22"/>
        </w:rPr>
      </w:pPr>
      <w:r>
        <w:rPr>
          <w:spacing w:val="-3"/>
          <w:szCs w:val="22"/>
        </w:rPr>
        <w:t>Maine states that in October 2015, f</w:t>
      </w:r>
      <w:r w:rsidRPr="00DE157D">
        <w:rPr>
          <w:spacing w:val="-3"/>
          <w:szCs w:val="22"/>
        </w:rPr>
        <w:t xml:space="preserve">ollowing </w:t>
      </w:r>
      <w:r>
        <w:rPr>
          <w:spacing w:val="-3"/>
          <w:szCs w:val="22"/>
        </w:rPr>
        <w:t xml:space="preserve">its </w:t>
      </w:r>
      <w:r w:rsidRPr="00DE157D">
        <w:rPr>
          <w:spacing w:val="-3"/>
          <w:szCs w:val="22"/>
        </w:rPr>
        <w:t xml:space="preserve">deployment of </w:t>
      </w:r>
      <w:r>
        <w:rPr>
          <w:spacing w:val="-3"/>
          <w:szCs w:val="22"/>
        </w:rPr>
        <w:t>a “</w:t>
      </w:r>
      <w:r w:rsidRPr="00DE157D">
        <w:rPr>
          <w:spacing w:val="-3"/>
          <w:szCs w:val="22"/>
        </w:rPr>
        <w:t xml:space="preserve">statewide </w:t>
      </w:r>
      <w:r>
        <w:rPr>
          <w:spacing w:val="-3"/>
          <w:szCs w:val="22"/>
        </w:rPr>
        <w:t xml:space="preserve">end-to-end </w:t>
      </w:r>
      <w:r w:rsidRPr="00DE157D">
        <w:rPr>
          <w:spacing w:val="-3"/>
          <w:szCs w:val="22"/>
        </w:rPr>
        <w:t>NG911 system</w:t>
      </w:r>
      <w:r>
        <w:rPr>
          <w:spacing w:val="-3"/>
          <w:szCs w:val="22"/>
        </w:rPr>
        <w:t>,” it began “working with wireless carriers and their respective Text Control Centers (TCCs) on migrating from 911 via TTY to 911 to text via MSRP using Maine’s National Emergency Number Association (NENA) i3 compliant system.”</w:t>
      </w:r>
      <w:r>
        <w:rPr>
          <w:rStyle w:val="FootnoteReference"/>
          <w:spacing w:val="-3"/>
          <w:szCs w:val="22"/>
        </w:rPr>
        <w:footnoteReference w:id="3"/>
      </w:r>
      <w:r>
        <w:rPr>
          <w:spacing w:val="-3"/>
          <w:szCs w:val="22"/>
        </w:rPr>
        <w:t xml:space="preserve">  Maine states that it in response to its deployment request, it received conflicting proposals from two TCCs.  One TCC responded to the deployment request with a pricing proposal for Multiprotocol Label Switching (MPLS) connectivity “that included a one-time project charge, monthly recurring charges for a three year contractual period, and recurring monthly costs for dedicated MPLS circuits,” all to be paid for by Maine.</w:t>
      </w:r>
      <w:r>
        <w:rPr>
          <w:rStyle w:val="FootnoteReference"/>
          <w:spacing w:val="-3"/>
          <w:szCs w:val="22"/>
        </w:rPr>
        <w:footnoteReference w:id="4"/>
      </w:r>
      <w:r>
        <w:rPr>
          <w:spacing w:val="-3"/>
          <w:szCs w:val="22"/>
        </w:rPr>
        <w:t xml:space="preserve">  Maine regarded the proposed pricing as “unreasonably high,” </w:t>
      </w:r>
      <w:r>
        <w:rPr>
          <w:spacing w:val="-3"/>
          <w:szCs w:val="22"/>
        </w:rPr>
        <w:lastRenderedPageBreak/>
        <w:t>and requested an alternative proposal using a Virtual Private Network (VPN).  The TCC then submitted a VPN-based pricing proposal with “recurring monitoring charges.”</w:t>
      </w:r>
      <w:r>
        <w:rPr>
          <w:rStyle w:val="FootnoteReference"/>
          <w:spacing w:val="-3"/>
          <w:szCs w:val="22"/>
        </w:rPr>
        <w:footnoteReference w:id="5"/>
      </w:r>
      <w:r>
        <w:rPr>
          <w:spacing w:val="-3"/>
          <w:szCs w:val="22"/>
        </w:rPr>
        <w:t xml:space="preserve">  The other TCC “expressed a </w:t>
      </w:r>
      <w:r w:rsidRPr="008A1A0A">
        <w:rPr>
          <w:i/>
          <w:spacing w:val="-3"/>
          <w:szCs w:val="22"/>
        </w:rPr>
        <w:t>preference</w:t>
      </w:r>
      <w:r>
        <w:rPr>
          <w:spacing w:val="-3"/>
          <w:szCs w:val="22"/>
        </w:rPr>
        <w:t xml:space="preserve"> for connecting via VPN as opposed to MPLS circuits and thus far has not requested compensation for the use of VPN.”</w:t>
      </w:r>
      <w:r>
        <w:rPr>
          <w:rStyle w:val="FootnoteReference"/>
          <w:spacing w:val="-3"/>
          <w:szCs w:val="22"/>
        </w:rPr>
        <w:footnoteReference w:id="6"/>
      </w:r>
      <w:r>
        <w:rPr>
          <w:spacing w:val="-3"/>
          <w:szCs w:val="22"/>
        </w:rPr>
        <w:t xml:space="preserve">  </w:t>
      </w:r>
    </w:p>
    <w:p w:rsidR="00507A4E" w:rsidRDefault="00507A4E" w:rsidP="00507A4E">
      <w:pPr>
        <w:autoSpaceDE w:val="0"/>
        <w:autoSpaceDN w:val="0"/>
        <w:adjustRightInd w:val="0"/>
        <w:ind w:firstLine="720"/>
        <w:rPr>
          <w:spacing w:val="-3"/>
          <w:szCs w:val="22"/>
        </w:rPr>
      </w:pPr>
    </w:p>
    <w:p w:rsidR="00507A4E" w:rsidRDefault="00507A4E" w:rsidP="00507A4E">
      <w:pPr>
        <w:ind w:firstLine="720"/>
        <w:rPr>
          <w:color w:val="000000"/>
          <w:szCs w:val="22"/>
        </w:rPr>
      </w:pPr>
      <w:r>
        <w:rPr>
          <w:spacing w:val="-3"/>
          <w:szCs w:val="22"/>
        </w:rPr>
        <w:t xml:space="preserve">Noting the “disagreement among TCCs about both the preferred technology and the cost of providing text-to-911 via IP,” Maine states that “[t]he </w:t>
      </w:r>
      <w:r w:rsidRPr="00494986">
        <w:rPr>
          <w:spacing w:val="-3"/>
          <w:szCs w:val="22"/>
        </w:rPr>
        <w:t>root cause of this issue appears to be the point of demarcation between carriers and</w:t>
      </w:r>
      <w:r>
        <w:rPr>
          <w:spacing w:val="-3"/>
          <w:szCs w:val="22"/>
        </w:rPr>
        <w:t xml:space="preserve"> </w:t>
      </w:r>
      <w:r w:rsidRPr="00494986">
        <w:rPr>
          <w:spacing w:val="-3"/>
          <w:szCs w:val="22"/>
        </w:rPr>
        <w:t>Maine's</w:t>
      </w:r>
      <w:r>
        <w:rPr>
          <w:spacing w:val="-3"/>
          <w:szCs w:val="22"/>
        </w:rPr>
        <w:t xml:space="preserve"> </w:t>
      </w:r>
      <w:r w:rsidRPr="00494986">
        <w:rPr>
          <w:spacing w:val="-3"/>
          <w:szCs w:val="22"/>
        </w:rPr>
        <w:t>Emergency Services Internet Protocol Network (ESInet).</w:t>
      </w:r>
      <w:r>
        <w:rPr>
          <w:spacing w:val="-3"/>
          <w:szCs w:val="22"/>
        </w:rPr>
        <w:t>”</w:t>
      </w:r>
      <w:r>
        <w:rPr>
          <w:rStyle w:val="FootnoteReference"/>
          <w:spacing w:val="-3"/>
          <w:szCs w:val="22"/>
        </w:rPr>
        <w:footnoteReference w:id="7"/>
      </w:r>
      <w:r w:rsidRPr="00494986">
        <w:rPr>
          <w:spacing w:val="-3"/>
          <w:szCs w:val="22"/>
        </w:rPr>
        <w:t xml:space="preserve"> </w:t>
      </w:r>
      <w:r>
        <w:rPr>
          <w:spacing w:val="-3"/>
          <w:szCs w:val="22"/>
        </w:rPr>
        <w:t xml:space="preserve"> </w:t>
      </w:r>
      <w:r>
        <w:rPr>
          <w:color w:val="000000"/>
          <w:szCs w:val="22"/>
        </w:rPr>
        <w:t>Maine believes that “</w:t>
      </w:r>
      <w:r w:rsidRPr="00A55F91">
        <w:rPr>
          <w:color w:val="000000"/>
          <w:szCs w:val="22"/>
        </w:rPr>
        <w:t>the point of</w:t>
      </w:r>
      <w:r>
        <w:rPr>
          <w:color w:val="000000"/>
          <w:szCs w:val="22"/>
        </w:rPr>
        <w:t xml:space="preserve"> </w:t>
      </w:r>
      <w:r w:rsidRPr="00A55F91">
        <w:rPr>
          <w:color w:val="000000"/>
          <w:szCs w:val="22"/>
        </w:rPr>
        <w:t>demarcation should be at the ingress designated by the Session Border Controller (SBC) of the</w:t>
      </w:r>
      <w:r>
        <w:rPr>
          <w:color w:val="000000"/>
          <w:szCs w:val="22"/>
        </w:rPr>
        <w:t xml:space="preserve"> </w:t>
      </w:r>
      <w:r w:rsidRPr="00A55F91">
        <w:rPr>
          <w:color w:val="000000"/>
          <w:szCs w:val="22"/>
        </w:rPr>
        <w:t>State of Maine ESInet</w:t>
      </w:r>
      <w:r>
        <w:rPr>
          <w:color w:val="000000"/>
          <w:szCs w:val="22"/>
        </w:rPr>
        <w:t>,” but contends that the TCCs, “</w:t>
      </w:r>
      <w:r w:rsidRPr="00A55F91">
        <w:rPr>
          <w:color w:val="000000"/>
          <w:szCs w:val="22"/>
        </w:rPr>
        <w:t>acting on behalf of wireless carriers, argue that the point of</w:t>
      </w:r>
      <w:r>
        <w:rPr>
          <w:color w:val="000000"/>
          <w:szCs w:val="22"/>
        </w:rPr>
        <w:t xml:space="preserve"> </w:t>
      </w:r>
      <w:r w:rsidRPr="00A55F91">
        <w:rPr>
          <w:color w:val="000000"/>
          <w:szCs w:val="22"/>
        </w:rPr>
        <w:t>demarcation should be the egress side of the SBC used by the TCCs.</w:t>
      </w:r>
      <w:r>
        <w:rPr>
          <w:color w:val="000000"/>
          <w:szCs w:val="22"/>
        </w:rPr>
        <w:t>”</w:t>
      </w:r>
      <w:r>
        <w:rPr>
          <w:rStyle w:val="FootnoteReference"/>
          <w:color w:val="000000"/>
          <w:szCs w:val="22"/>
        </w:rPr>
        <w:footnoteReference w:id="8"/>
      </w:r>
      <w:r>
        <w:rPr>
          <w:color w:val="000000"/>
          <w:szCs w:val="22"/>
        </w:rPr>
        <w:t xml:space="preserve">  </w:t>
      </w:r>
    </w:p>
    <w:p w:rsidR="00507A4E" w:rsidRDefault="00507A4E" w:rsidP="00507A4E">
      <w:pPr>
        <w:ind w:firstLine="720"/>
        <w:rPr>
          <w:color w:val="000000"/>
          <w:szCs w:val="22"/>
        </w:rPr>
      </w:pPr>
    </w:p>
    <w:p w:rsidR="00507A4E" w:rsidRDefault="00507A4E" w:rsidP="00507A4E">
      <w:pPr>
        <w:ind w:firstLine="720"/>
        <w:rPr>
          <w:spacing w:val="-3"/>
          <w:szCs w:val="22"/>
        </w:rPr>
      </w:pPr>
      <w:r>
        <w:rPr>
          <w:color w:val="000000"/>
          <w:szCs w:val="22"/>
        </w:rPr>
        <w:t>Maine seeks the Commission’s ass</w:t>
      </w:r>
      <w:r w:rsidRPr="00F56E59">
        <w:rPr>
          <w:spacing w:val="-3"/>
          <w:szCs w:val="22"/>
        </w:rPr>
        <w:t xml:space="preserve">istance </w:t>
      </w:r>
      <w:r>
        <w:rPr>
          <w:spacing w:val="-3"/>
          <w:szCs w:val="22"/>
        </w:rPr>
        <w:t>“</w:t>
      </w:r>
      <w:r w:rsidRPr="00F56E59">
        <w:rPr>
          <w:spacing w:val="-3"/>
          <w:szCs w:val="22"/>
        </w:rPr>
        <w:t>in resolving this conflict regarding the delivery of interim text</w:t>
      </w:r>
      <w:r>
        <w:rPr>
          <w:spacing w:val="-3"/>
          <w:szCs w:val="22"/>
        </w:rPr>
        <w:t>-</w:t>
      </w:r>
      <w:r w:rsidRPr="00F56E59">
        <w:rPr>
          <w:spacing w:val="-3"/>
          <w:szCs w:val="22"/>
        </w:rPr>
        <w:t>to</w:t>
      </w:r>
      <w:r w:rsidRPr="00F56E59">
        <w:rPr>
          <w:rFonts w:ascii="Cambria Math" w:hAnsi="Cambria Math" w:cs="Cambria Math"/>
          <w:spacing w:val="-3"/>
          <w:szCs w:val="22"/>
        </w:rPr>
        <w:t>‐</w:t>
      </w:r>
      <w:r w:rsidRPr="00F56E59">
        <w:rPr>
          <w:spacing w:val="-3"/>
          <w:szCs w:val="22"/>
        </w:rPr>
        <w:t>911 via MSRP by clarifying where the point of demarcation i</w:t>
      </w:r>
      <w:r>
        <w:rPr>
          <w:spacing w:val="-3"/>
          <w:szCs w:val="22"/>
        </w:rPr>
        <w:t xml:space="preserve">s between wireless providers and </w:t>
      </w:r>
      <w:r w:rsidRPr="00F56E59">
        <w:rPr>
          <w:spacing w:val="-3"/>
          <w:szCs w:val="22"/>
        </w:rPr>
        <w:t>Maine's NG911 network in order to appropriately assess costs</w:t>
      </w:r>
      <w:r>
        <w:rPr>
          <w:spacing w:val="-3"/>
          <w:szCs w:val="22"/>
        </w:rPr>
        <w:t>.”</w:t>
      </w:r>
      <w:r w:rsidRPr="00F56E59">
        <w:rPr>
          <w:rStyle w:val="FootnoteReference"/>
          <w:color w:val="000000"/>
          <w:szCs w:val="22"/>
        </w:rPr>
        <w:t xml:space="preserve"> </w:t>
      </w:r>
      <w:r>
        <w:rPr>
          <w:rStyle w:val="FootnoteReference"/>
          <w:color w:val="000000"/>
          <w:szCs w:val="22"/>
        </w:rPr>
        <w:footnoteReference w:id="9"/>
      </w:r>
      <w:r>
        <w:rPr>
          <w:spacing w:val="-3"/>
          <w:szCs w:val="22"/>
        </w:rPr>
        <w:t xml:space="preserve">  In support of its proposed demarcation point definition, Maine cites the FCC’s 2001 </w:t>
      </w:r>
      <w:r>
        <w:rPr>
          <w:i/>
          <w:spacing w:val="-3"/>
          <w:szCs w:val="22"/>
        </w:rPr>
        <w:t xml:space="preserve">King County </w:t>
      </w:r>
      <w:r>
        <w:rPr>
          <w:spacing w:val="-3"/>
          <w:szCs w:val="22"/>
        </w:rPr>
        <w:t>decision, which identified the demarcation point between wireless service providers and PSAPs in the legacy E911 environment as the input to the 911 selective router.</w:t>
      </w:r>
      <w:r>
        <w:rPr>
          <w:rStyle w:val="FootnoteReference"/>
          <w:spacing w:val="-3"/>
          <w:szCs w:val="22"/>
        </w:rPr>
        <w:footnoteReference w:id="10"/>
      </w:r>
      <w:r>
        <w:rPr>
          <w:spacing w:val="-3"/>
          <w:szCs w:val="22"/>
        </w:rPr>
        <w:t xml:space="preserve">  Maine asserts that “in the NG 911 environment, the equivalent to the E911 Selective Router would be the State ESInet SBC, not the TCC’s SBC.”</w:t>
      </w:r>
      <w:r>
        <w:rPr>
          <w:rStyle w:val="FootnoteReference"/>
          <w:spacing w:val="-3"/>
          <w:szCs w:val="22"/>
        </w:rPr>
        <w:footnoteReference w:id="11"/>
      </w:r>
      <w:r>
        <w:rPr>
          <w:spacing w:val="-3"/>
          <w:szCs w:val="22"/>
        </w:rPr>
        <w:t xml:space="preserve">  Maine further states that “</w:t>
      </w:r>
      <w:r w:rsidRPr="00B03FF2">
        <w:rPr>
          <w:spacing w:val="-3"/>
          <w:szCs w:val="22"/>
        </w:rPr>
        <w:t>it is not Maine's NG911 system that</w:t>
      </w:r>
      <w:r>
        <w:rPr>
          <w:spacing w:val="-3"/>
          <w:szCs w:val="22"/>
        </w:rPr>
        <w:t xml:space="preserve"> </w:t>
      </w:r>
      <w:r w:rsidRPr="00B03FF2">
        <w:rPr>
          <w:spacing w:val="-3"/>
          <w:szCs w:val="22"/>
        </w:rPr>
        <w:t>requires a TCC with interim text functionality; rather, the need arises from a limitation of the</w:t>
      </w:r>
      <w:r>
        <w:rPr>
          <w:spacing w:val="-3"/>
          <w:szCs w:val="22"/>
        </w:rPr>
        <w:t xml:space="preserve"> </w:t>
      </w:r>
      <w:r w:rsidRPr="00B03FF2">
        <w:rPr>
          <w:spacing w:val="-3"/>
          <w:szCs w:val="22"/>
        </w:rPr>
        <w:t>wireless carriers' native networks</w:t>
      </w:r>
      <w:r>
        <w:rPr>
          <w:spacing w:val="-3"/>
          <w:szCs w:val="22"/>
        </w:rPr>
        <w:t>, [thus, i</w:t>
      </w:r>
      <w:r w:rsidRPr="00B03FF2">
        <w:rPr>
          <w:spacing w:val="-3"/>
          <w:szCs w:val="22"/>
        </w:rPr>
        <w:t>f</w:t>
      </w:r>
      <w:r>
        <w:rPr>
          <w:spacing w:val="-3"/>
          <w:szCs w:val="22"/>
        </w:rPr>
        <w:t>]</w:t>
      </w:r>
      <w:r w:rsidRPr="00B03FF2">
        <w:rPr>
          <w:spacing w:val="-3"/>
          <w:szCs w:val="22"/>
        </w:rPr>
        <w:t xml:space="preserve"> the wireless carriers were able to provide a Session Initiation</w:t>
      </w:r>
      <w:r>
        <w:rPr>
          <w:spacing w:val="-3"/>
          <w:szCs w:val="22"/>
        </w:rPr>
        <w:t xml:space="preserve"> </w:t>
      </w:r>
      <w:r w:rsidRPr="00B03FF2">
        <w:rPr>
          <w:spacing w:val="-3"/>
          <w:szCs w:val="22"/>
        </w:rPr>
        <w:t>Protocol (SIP) message complete with location directly to the State's network, the network would</w:t>
      </w:r>
      <w:r>
        <w:rPr>
          <w:spacing w:val="-3"/>
          <w:szCs w:val="22"/>
        </w:rPr>
        <w:t xml:space="preserve"> </w:t>
      </w:r>
      <w:r w:rsidRPr="00B03FF2">
        <w:rPr>
          <w:spacing w:val="-3"/>
          <w:szCs w:val="22"/>
        </w:rPr>
        <w:t>be capable of routing the SIP message to the appropriate PSAP via its own SBC.</w:t>
      </w:r>
      <w:r>
        <w:rPr>
          <w:spacing w:val="-3"/>
          <w:szCs w:val="22"/>
        </w:rPr>
        <w:t>”</w:t>
      </w:r>
      <w:r>
        <w:rPr>
          <w:rStyle w:val="FootnoteReference"/>
          <w:spacing w:val="-3"/>
          <w:szCs w:val="22"/>
        </w:rPr>
        <w:footnoteReference w:id="12"/>
      </w:r>
      <w:r>
        <w:rPr>
          <w:spacing w:val="-3"/>
          <w:szCs w:val="22"/>
        </w:rPr>
        <w:t xml:space="preserve">  Maine concedes that “</w:t>
      </w:r>
      <w:r w:rsidRPr="009517B1">
        <w:rPr>
          <w:spacing w:val="-3"/>
          <w:szCs w:val="22"/>
        </w:rPr>
        <w:t>any costs beyond the edge of the ESInet are the responsibility of the State</w:t>
      </w:r>
      <w:r>
        <w:rPr>
          <w:spacing w:val="-3"/>
          <w:szCs w:val="22"/>
        </w:rPr>
        <w:t xml:space="preserve"> (911 Authority),” but asserts that “it </w:t>
      </w:r>
      <w:r w:rsidRPr="009517B1">
        <w:rPr>
          <w:spacing w:val="-3"/>
          <w:szCs w:val="22"/>
        </w:rPr>
        <w:t>should be the wireless carriers'</w:t>
      </w:r>
      <w:r>
        <w:rPr>
          <w:spacing w:val="-3"/>
          <w:szCs w:val="22"/>
        </w:rPr>
        <w:t xml:space="preserve"> </w:t>
      </w:r>
      <w:r w:rsidRPr="009517B1">
        <w:rPr>
          <w:spacing w:val="-3"/>
          <w:szCs w:val="22"/>
        </w:rPr>
        <w:t>responsibility to carry the cost of delivering text</w:t>
      </w:r>
      <w:r w:rsidRPr="009517B1">
        <w:rPr>
          <w:rFonts w:ascii="Cambria Math" w:hAnsi="Cambria Math" w:cs="Cambria Math"/>
          <w:spacing w:val="-3"/>
          <w:szCs w:val="22"/>
        </w:rPr>
        <w:t>‐</w:t>
      </w:r>
      <w:r w:rsidRPr="009517B1">
        <w:rPr>
          <w:spacing w:val="-3"/>
          <w:szCs w:val="22"/>
        </w:rPr>
        <w:t>to</w:t>
      </w:r>
      <w:r w:rsidRPr="009517B1">
        <w:rPr>
          <w:rFonts w:ascii="Cambria Math" w:hAnsi="Cambria Math" w:cs="Cambria Math"/>
          <w:spacing w:val="-3"/>
          <w:szCs w:val="22"/>
        </w:rPr>
        <w:t>‐</w:t>
      </w:r>
      <w:r w:rsidRPr="009517B1">
        <w:rPr>
          <w:spacing w:val="-3"/>
          <w:szCs w:val="22"/>
        </w:rPr>
        <w:t>911 for their customers to our network, just as</w:t>
      </w:r>
      <w:r>
        <w:rPr>
          <w:spacing w:val="-3"/>
          <w:szCs w:val="22"/>
        </w:rPr>
        <w:t xml:space="preserve"> </w:t>
      </w:r>
      <w:r w:rsidRPr="009517B1">
        <w:rPr>
          <w:spacing w:val="-3"/>
          <w:szCs w:val="22"/>
        </w:rPr>
        <w:t>the carriers are required to do for regular 911 service.</w:t>
      </w:r>
      <w:r>
        <w:rPr>
          <w:spacing w:val="-3"/>
          <w:szCs w:val="22"/>
        </w:rPr>
        <w:t>”</w:t>
      </w:r>
      <w:r>
        <w:rPr>
          <w:rStyle w:val="FootnoteReference"/>
          <w:spacing w:val="-3"/>
          <w:szCs w:val="22"/>
        </w:rPr>
        <w:footnoteReference w:id="13"/>
      </w:r>
      <w:r>
        <w:rPr>
          <w:spacing w:val="-3"/>
          <w:szCs w:val="22"/>
        </w:rPr>
        <w:t xml:space="preserve">  </w:t>
      </w:r>
      <w:r w:rsidRPr="009517B1">
        <w:rPr>
          <w:spacing w:val="-3"/>
          <w:szCs w:val="22"/>
        </w:rPr>
        <w:t xml:space="preserve"> </w:t>
      </w:r>
    </w:p>
    <w:p w:rsidR="00507A4E" w:rsidRDefault="00507A4E" w:rsidP="00507A4E">
      <w:pPr>
        <w:ind w:firstLine="720"/>
        <w:rPr>
          <w:spacing w:val="-3"/>
          <w:szCs w:val="22"/>
        </w:rPr>
      </w:pPr>
    </w:p>
    <w:p w:rsidR="00507A4E" w:rsidRDefault="00507A4E" w:rsidP="00507A4E">
      <w:pPr>
        <w:ind w:firstLine="720"/>
        <w:rPr>
          <w:spacing w:val="-3"/>
          <w:szCs w:val="22"/>
        </w:rPr>
      </w:pPr>
      <w:r>
        <w:rPr>
          <w:spacing w:val="-3"/>
          <w:szCs w:val="22"/>
        </w:rPr>
        <w:t xml:space="preserve">We seek comment on Maine’s request for clarification regarding the appropriate point of demarcation </w:t>
      </w:r>
      <w:r w:rsidRPr="009517B1">
        <w:rPr>
          <w:spacing w:val="-3"/>
          <w:szCs w:val="22"/>
        </w:rPr>
        <w:t>between wireless providers and</w:t>
      </w:r>
      <w:r>
        <w:rPr>
          <w:spacing w:val="-3"/>
          <w:szCs w:val="22"/>
        </w:rPr>
        <w:t xml:space="preserve"> </w:t>
      </w:r>
      <w:r w:rsidRPr="009517B1">
        <w:rPr>
          <w:spacing w:val="-3"/>
          <w:szCs w:val="22"/>
        </w:rPr>
        <w:t>Maine's NG911 network in order to appropriately assess costs</w:t>
      </w:r>
      <w:r>
        <w:rPr>
          <w:spacing w:val="-3"/>
          <w:szCs w:val="22"/>
        </w:rPr>
        <w:t xml:space="preserve"> for provision of text-to-911, and on the applicability of the </w:t>
      </w:r>
      <w:r w:rsidRPr="00DC4DB4">
        <w:rPr>
          <w:i/>
          <w:spacing w:val="-3"/>
          <w:szCs w:val="22"/>
        </w:rPr>
        <w:t>King County</w:t>
      </w:r>
      <w:r>
        <w:rPr>
          <w:spacing w:val="-3"/>
          <w:szCs w:val="22"/>
        </w:rPr>
        <w:t xml:space="preserve"> decision to this issue. We also seek comment on whether any demarcation point identified for text-to-911 could be generally applied to future multimedia communication (e.g., delivery of photos, video, and other data) in the NG911 environment.</w:t>
      </w:r>
    </w:p>
    <w:p w:rsidR="00507A4E" w:rsidRPr="00A158EF" w:rsidRDefault="00507A4E" w:rsidP="00507A4E">
      <w:pPr>
        <w:ind w:firstLine="720"/>
        <w:rPr>
          <w:spacing w:val="-3"/>
          <w:szCs w:val="22"/>
        </w:rPr>
      </w:pPr>
    </w:p>
    <w:p w:rsidR="00507A4E" w:rsidRPr="00A158EF" w:rsidRDefault="005619B9" w:rsidP="00507A4E">
      <w:pPr>
        <w:keepNext/>
        <w:rPr>
          <w:b/>
          <w:szCs w:val="22"/>
        </w:rPr>
      </w:pPr>
      <w:r>
        <w:rPr>
          <w:b/>
          <w:szCs w:val="22"/>
        </w:rPr>
        <w:br w:type="page"/>
      </w:r>
      <w:r w:rsidR="00507A4E" w:rsidRPr="00A158EF">
        <w:rPr>
          <w:b/>
          <w:szCs w:val="22"/>
        </w:rPr>
        <w:lastRenderedPageBreak/>
        <w:t>Procedural Matters</w:t>
      </w:r>
    </w:p>
    <w:p w:rsidR="00507A4E" w:rsidRPr="00D515AB" w:rsidRDefault="00507A4E" w:rsidP="00507A4E">
      <w:pPr>
        <w:ind w:firstLine="720"/>
        <w:rPr>
          <w:spacing w:val="-3"/>
          <w:szCs w:val="22"/>
        </w:rPr>
      </w:pPr>
    </w:p>
    <w:p w:rsidR="00507A4E" w:rsidRPr="00D515AB" w:rsidRDefault="00507A4E" w:rsidP="005619B9">
      <w:pPr>
        <w:ind w:firstLine="720"/>
        <w:rPr>
          <w:szCs w:val="22"/>
        </w:rPr>
      </w:pPr>
      <w:r w:rsidRPr="00D515AB">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szCs w:val="22"/>
        </w:rPr>
        <w:t xml:space="preserve">All comments must reference PS Docket No. 11-153.  </w:t>
      </w:r>
      <w:r w:rsidRPr="00D515AB">
        <w:rPr>
          <w:i/>
          <w:szCs w:val="22"/>
        </w:rPr>
        <w:t>See Electronic Filing of Documents in Rulemaking Proceedings</w:t>
      </w:r>
      <w:r w:rsidRPr="00D515AB">
        <w:rPr>
          <w:szCs w:val="22"/>
        </w:rPr>
        <w:t>, 63 FR 24121 (1998).</w:t>
      </w:r>
    </w:p>
    <w:p w:rsidR="00507A4E" w:rsidRPr="00D515AB" w:rsidRDefault="00507A4E" w:rsidP="00507A4E">
      <w:pPr>
        <w:rPr>
          <w:szCs w:val="22"/>
        </w:rPr>
      </w:pPr>
    </w:p>
    <w:p w:rsidR="00507A4E" w:rsidRPr="00D515AB" w:rsidRDefault="00507A4E" w:rsidP="00507A4E">
      <w:pPr>
        <w:numPr>
          <w:ilvl w:val="0"/>
          <w:numId w:val="15"/>
        </w:numPr>
        <w:rPr>
          <w:szCs w:val="22"/>
        </w:rPr>
      </w:pPr>
      <w:r w:rsidRPr="00D515AB">
        <w:rPr>
          <w:szCs w:val="22"/>
        </w:rPr>
        <w:t xml:space="preserve">Electronic Filers:  Comments may be filed electronically using the Internet by accessing the ECFS:  </w:t>
      </w:r>
      <w:hyperlink r:id="rId14" w:history="1">
        <w:r w:rsidRPr="00D515AB">
          <w:rPr>
            <w:color w:val="0000FF"/>
            <w:szCs w:val="22"/>
            <w:u w:val="single"/>
          </w:rPr>
          <w:t>http://apps.fcc.gov/ecfs/</w:t>
        </w:r>
      </w:hyperlink>
      <w:r w:rsidRPr="00D515AB">
        <w:rPr>
          <w:szCs w:val="22"/>
        </w:rPr>
        <w:t xml:space="preserve">.  </w:t>
      </w:r>
    </w:p>
    <w:p w:rsidR="00507A4E" w:rsidRPr="00D515AB" w:rsidRDefault="00507A4E" w:rsidP="00507A4E">
      <w:pPr>
        <w:rPr>
          <w:szCs w:val="22"/>
        </w:rPr>
      </w:pPr>
    </w:p>
    <w:p w:rsidR="00507A4E" w:rsidRPr="00D515AB" w:rsidRDefault="00507A4E" w:rsidP="00507A4E">
      <w:pPr>
        <w:numPr>
          <w:ilvl w:val="0"/>
          <w:numId w:val="13"/>
        </w:numPr>
        <w:rPr>
          <w:szCs w:val="22"/>
        </w:rPr>
      </w:pPr>
      <w:r w:rsidRPr="00D515AB">
        <w:rPr>
          <w:szCs w:val="22"/>
        </w:rPr>
        <w:t>Paper Filers:  Parties who choose to file by p</w:t>
      </w:r>
      <w:r>
        <w:rPr>
          <w:szCs w:val="22"/>
        </w:rPr>
        <w:t xml:space="preserve">aper must file an original and </w:t>
      </w:r>
      <w:r w:rsidRPr="00D515AB">
        <w:rPr>
          <w:szCs w:val="22"/>
        </w:rPr>
        <w:t>one copy of each filing.  If more than one docket or rulemaking number appears in the caption of this proceeding, filers must submit two additional copies for each additional docket or rulemaking number.</w:t>
      </w:r>
    </w:p>
    <w:p w:rsidR="00507A4E" w:rsidRPr="00D515AB" w:rsidRDefault="00507A4E" w:rsidP="00507A4E">
      <w:pPr>
        <w:rPr>
          <w:szCs w:val="22"/>
        </w:rPr>
      </w:pPr>
    </w:p>
    <w:p w:rsidR="00507A4E" w:rsidRPr="00D515AB" w:rsidRDefault="00507A4E" w:rsidP="00507A4E">
      <w:pPr>
        <w:ind w:left="720"/>
        <w:rPr>
          <w:szCs w:val="22"/>
        </w:rPr>
      </w:pPr>
      <w:r w:rsidRPr="00D515AB">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507A4E" w:rsidRPr="00D515AB" w:rsidRDefault="00507A4E" w:rsidP="00507A4E">
      <w:pPr>
        <w:rPr>
          <w:szCs w:val="22"/>
        </w:rPr>
      </w:pPr>
    </w:p>
    <w:p w:rsidR="00507A4E" w:rsidRPr="00D515AB" w:rsidRDefault="00507A4E" w:rsidP="00507A4E">
      <w:pPr>
        <w:numPr>
          <w:ilvl w:val="0"/>
          <w:numId w:val="14"/>
        </w:numPr>
        <w:rPr>
          <w:szCs w:val="22"/>
        </w:rPr>
      </w:pPr>
      <w:r w:rsidRPr="00D515AB">
        <w:rPr>
          <w:szCs w:val="22"/>
        </w:rPr>
        <w:t>All hand-delivered or messenger-delivered paper filings for the Commission’s Secretary must be delivered to FCC Headquarters at 445 12</w:t>
      </w:r>
      <w:r w:rsidRPr="00D515AB">
        <w:rPr>
          <w:szCs w:val="22"/>
          <w:vertAlign w:val="superscript"/>
        </w:rPr>
        <w:t>th</w:t>
      </w:r>
      <w:r w:rsidRPr="00D515AB">
        <w:rPr>
          <w:szCs w:val="22"/>
        </w:rPr>
        <w:t xml:space="preserve"> St., SW, Room TW-A325, Washington, DC 20554.  The filing hours are 8:00 a.m. to 7:00 p.m.   All hand deliveries must be held together with rubber bands or fasteners.  Any envelopes and boxes must be disposed of </w:t>
      </w:r>
      <w:r w:rsidRPr="00D515AB">
        <w:rPr>
          <w:szCs w:val="22"/>
          <w:u w:val="single"/>
        </w:rPr>
        <w:t>before</w:t>
      </w:r>
      <w:r w:rsidRPr="00D515AB">
        <w:rPr>
          <w:szCs w:val="22"/>
        </w:rPr>
        <w:t xml:space="preserve"> entering the building.  </w:t>
      </w:r>
    </w:p>
    <w:p w:rsidR="00507A4E" w:rsidRPr="00D515AB" w:rsidRDefault="00507A4E" w:rsidP="00507A4E">
      <w:pPr>
        <w:ind w:left="1080"/>
        <w:rPr>
          <w:szCs w:val="22"/>
        </w:rPr>
      </w:pPr>
    </w:p>
    <w:p w:rsidR="00507A4E" w:rsidRPr="00D515AB" w:rsidRDefault="00507A4E" w:rsidP="00507A4E">
      <w:pPr>
        <w:numPr>
          <w:ilvl w:val="0"/>
          <w:numId w:val="14"/>
        </w:numPr>
        <w:rPr>
          <w:szCs w:val="22"/>
        </w:rPr>
      </w:pPr>
      <w:r w:rsidRPr="00D515AB">
        <w:rPr>
          <w:szCs w:val="22"/>
        </w:rPr>
        <w:t>Commercial overnight mail (other than U.S. Postal Service Express Mail and Priority Mail) must be sent to 9300 East Hampton Drive, Capitol Heights, MD  20743.</w:t>
      </w:r>
    </w:p>
    <w:p w:rsidR="00507A4E" w:rsidRPr="00D515AB" w:rsidRDefault="00507A4E" w:rsidP="00507A4E">
      <w:pPr>
        <w:rPr>
          <w:szCs w:val="22"/>
        </w:rPr>
      </w:pPr>
    </w:p>
    <w:p w:rsidR="00507A4E" w:rsidRPr="00D515AB" w:rsidRDefault="00507A4E" w:rsidP="00507A4E">
      <w:pPr>
        <w:numPr>
          <w:ilvl w:val="0"/>
          <w:numId w:val="14"/>
        </w:numPr>
        <w:rPr>
          <w:szCs w:val="22"/>
        </w:rPr>
      </w:pPr>
      <w:r w:rsidRPr="00D515AB">
        <w:rPr>
          <w:szCs w:val="22"/>
        </w:rPr>
        <w:t>U.S. Postal Service first-class, Express, and Priority mail must be addressed to 445 12</w:t>
      </w:r>
      <w:r w:rsidRPr="00D515AB">
        <w:rPr>
          <w:szCs w:val="22"/>
          <w:vertAlign w:val="superscript"/>
        </w:rPr>
        <w:t>th</w:t>
      </w:r>
      <w:r w:rsidRPr="00D515AB">
        <w:rPr>
          <w:szCs w:val="22"/>
        </w:rPr>
        <w:t xml:space="preserve"> Street, SW, Washington DC  20554.</w:t>
      </w:r>
    </w:p>
    <w:p w:rsidR="00507A4E" w:rsidRPr="00D515AB" w:rsidRDefault="00507A4E" w:rsidP="00507A4E">
      <w:pPr>
        <w:rPr>
          <w:szCs w:val="22"/>
        </w:rPr>
      </w:pPr>
    </w:p>
    <w:p w:rsidR="00507A4E" w:rsidRPr="00D515AB" w:rsidRDefault="00507A4E" w:rsidP="005619B9">
      <w:pPr>
        <w:ind w:firstLine="720"/>
        <w:rPr>
          <w:szCs w:val="22"/>
        </w:rPr>
      </w:pPr>
      <w:r w:rsidRPr="00D515AB">
        <w:rPr>
          <w:szCs w:val="22"/>
        </w:rPr>
        <w:t xml:space="preserve">People with Disabilities:  To request materials in accessible formats for people with disabilities (braille, large print, electronic files, audio format), send an e-mail to </w:t>
      </w:r>
      <w:hyperlink r:id="rId15" w:history="1">
        <w:r w:rsidRPr="00D515AB">
          <w:rPr>
            <w:color w:val="0000FF"/>
            <w:szCs w:val="22"/>
            <w:u w:val="single"/>
          </w:rPr>
          <w:t>fcc504@fcc.gov</w:t>
        </w:r>
      </w:hyperlink>
      <w:r w:rsidRPr="00D515AB">
        <w:rPr>
          <w:szCs w:val="22"/>
        </w:rPr>
        <w:t xml:space="preserve"> or call the Consumer &amp; Governmental Affairs Bureau at 202-418-0530 (voice), 202-418-0432 (tty).</w:t>
      </w:r>
    </w:p>
    <w:p w:rsidR="00507A4E" w:rsidRPr="00CF2600" w:rsidRDefault="00507A4E" w:rsidP="00507A4E">
      <w:pPr>
        <w:tabs>
          <w:tab w:val="left" w:pos="6030"/>
        </w:tabs>
        <w:autoSpaceDE w:val="0"/>
        <w:autoSpaceDN w:val="0"/>
        <w:adjustRightInd w:val="0"/>
        <w:ind w:firstLine="720"/>
        <w:rPr>
          <w:iCs/>
          <w:color w:val="000000"/>
          <w:szCs w:val="22"/>
        </w:rPr>
      </w:pPr>
    </w:p>
    <w:p w:rsidR="00507A4E" w:rsidRDefault="00507A4E" w:rsidP="00507A4E">
      <w:pPr>
        <w:ind w:firstLine="720"/>
        <w:rPr>
          <w:szCs w:val="22"/>
        </w:rPr>
      </w:pPr>
      <w:r w:rsidRPr="00CF2600">
        <w:rPr>
          <w:szCs w:val="22"/>
        </w:rPr>
        <w:t>For further information regarding this matter, contact</w:t>
      </w:r>
      <w:r>
        <w:rPr>
          <w:szCs w:val="22"/>
        </w:rPr>
        <w:t xml:space="preserve"> Timothy May</w:t>
      </w:r>
      <w:r w:rsidRPr="009517B1">
        <w:rPr>
          <w:szCs w:val="22"/>
        </w:rPr>
        <w:t>,</w:t>
      </w:r>
      <w:r w:rsidRPr="00CF2600">
        <w:rPr>
          <w:szCs w:val="22"/>
        </w:rPr>
        <w:t xml:space="preserve"> Policy and Licensing Division, Public Safety and Homeland Security Bureau at </w:t>
      </w:r>
      <w:r>
        <w:rPr>
          <w:szCs w:val="22"/>
        </w:rPr>
        <w:t xml:space="preserve">202-418-1463 </w:t>
      </w:r>
      <w:r w:rsidRPr="00CF2600">
        <w:rPr>
          <w:szCs w:val="22"/>
        </w:rPr>
        <w:t>or</w:t>
      </w:r>
      <w:r>
        <w:rPr>
          <w:szCs w:val="22"/>
        </w:rPr>
        <w:t xml:space="preserve"> </w:t>
      </w:r>
      <w:hyperlink r:id="rId16" w:history="1">
        <w:r w:rsidRPr="00EA142B">
          <w:rPr>
            <w:rStyle w:val="Hyperlink"/>
            <w:szCs w:val="22"/>
          </w:rPr>
          <w:t>timothy.may@fcc.gov</w:t>
        </w:r>
      </w:hyperlink>
      <w:r>
        <w:rPr>
          <w:szCs w:val="22"/>
        </w:rPr>
        <w:t>.</w:t>
      </w:r>
    </w:p>
    <w:p w:rsidR="00507A4E" w:rsidRPr="00CF2600" w:rsidRDefault="00507A4E" w:rsidP="00507A4E">
      <w:pPr>
        <w:ind w:firstLine="720"/>
        <w:rPr>
          <w:szCs w:val="22"/>
        </w:rPr>
      </w:pPr>
      <w:r>
        <w:rPr>
          <w:szCs w:val="22"/>
        </w:rPr>
        <w:t xml:space="preserve"> </w:t>
      </w:r>
    </w:p>
    <w:p w:rsidR="00507A4E" w:rsidRPr="008E61F1" w:rsidRDefault="00507A4E" w:rsidP="00507A4E">
      <w:pPr>
        <w:autoSpaceDE w:val="0"/>
        <w:autoSpaceDN w:val="0"/>
        <w:adjustRightInd w:val="0"/>
        <w:jc w:val="center"/>
        <w:rPr>
          <w:szCs w:val="22"/>
        </w:rPr>
      </w:pPr>
      <w:r w:rsidRPr="00CF2600">
        <w:rPr>
          <w:szCs w:val="22"/>
        </w:rPr>
        <w:t>- FCC -</w:t>
      </w:r>
    </w:p>
    <w:p w:rsidR="00602577" w:rsidRPr="00507A4E" w:rsidRDefault="00602577" w:rsidP="00507A4E"/>
    <w:sectPr w:rsidR="00602577" w:rsidRPr="00507A4E">
      <w:headerReference w:type="first" r:id="rId1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A4E" w:rsidRDefault="00507A4E">
      <w:r>
        <w:separator/>
      </w:r>
    </w:p>
  </w:endnote>
  <w:endnote w:type="continuationSeparator" w:id="0">
    <w:p w:rsidR="00507A4E" w:rsidRDefault="00507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B69" w:rsidRDefault="00CD2B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4E" w:rsidRDefault="00507A4E">
    <w:pPr>
      <w:pStyle w:val="Footer"/>
      <w:jc w:val="center"/>
    </w:pPr>
    <w:r>
      <w:fldChar w:fldCharType="begin"/>
    </w:r>
    <w:r>
      <w:instrText xml:space="preserve"> PAGE   \* MERGEFORMAT </w:instrText>
    </w:r>
    <w:r>
      <w:fldChar w:fldCharType="separate"/>
    </w:r>
    <w:r w:rsidR="00B11FB9">
      <w:rPr>
        <w:noProof/>
      </w:rPr>
      <w:t>2</w:t>
    </w:r>
    <w:r>
      <w:rPr>
        <w:noProof/>
      </w:rPr>
      <w:fldChar w:fldCharType="end"/>
    </w:r>
  </w:p>
  <w:p w:rsidR="00507A4E" w:rsidRDefault="00507A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B69" w:rsidRDefault="00CD2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A4E" w:rsidRDefault="00507A4E">
      <w:r>
        <w:separator/>
      </w:r>
    </w:p>
  </w:footnote>
  <w:footnote w:type="continuationSeparator" w:id="0">
    <w:p w:rsidR="00507A4E" w:rsidRDefault="00507A4E">
      <w:r>
        <w:continuationSeparator/>
      </w:r>
    </w:p>
  </w:footnote>
  <w:footnote w:id="1">
    <w:p w:rsidR="00507A4E" w:rsidRPr="00DE157D" w:rsidRDefault="00507A4E" w:rsidP="00507A4E">
      <w:pPr>
        <w:pStyle w:val="FootnoteText"/>
        <w:tabs>
          <w:tab w:val="clear" w:pos="720"/>
        </w:tabs>
        <w:spacing w:after="120"/>
        <w:ind w:right="142"/>
        <w:rPr>
          <w:sz w:val="20"/>
        </w:rPr>
      </w:pPr>
      <w:r w:rsidRPr="00DE157D">
        <w:rPr>
          <w:rStyle w:val="FootnoteReference"/>
          <w:sz w:val="20"/>
        </w:rPr>
        <w:footnoteRef/>
      </w:r>
      <w:r w:rsidRPr="00DE157D">
        <w:rPr>
          <w:sz w:val="20"/>
        </w:rPr>
        <w:t xml:space="preserve"> Letter from Maria P. Jacques, ENP, Director, </w:t>
      </w:r>
      <w:r>
        <w:rPr>
          <w:sz w:val="20"/>
        </w:rPr>
        <w:t xml:space="preserve">Maine </w:t>
      </w:r>
      <w:r w:rsidRPr="00DE157D">
        <w:rPr>
          <w:sz w:val="20"/>
        </w:rPr>
        <w:t>Emergency Services Communication Bureau, to David G. Simpson, Chief, Public Safety and Homeland Security Bureau, FCC (November 16, 2016)</w:t>
      </w:r>
      <w:r>
        <w:rPr>
          <w:sz w:val="20"/>
        </w:rPr>
        <w:t xml:space="preserve"> (</w:t>
      </w:r>
      <w:r w:rsidRPr="00DC4DB4">
        <w:rPr>
          <w:sz w:val="20"/>
        </w:rPr>
        <w:t>Maine Letter</w:t>
      </w:r>
      <w:r>
        <w:rPr>
          <w:sz w:val="20"/>
        </w:rPr>
        <w:t xml:space="preserve">), available at </w:t>
      </w:r>
      <w:r w:rsidRPr="009B6BA4">
        <w:rPr>
          <w:sz w:val="20"/>
        </w:rPr>
        <w:t>https://ecfsapi.fcc.gov/file/111789902143/Text_IPConnectivityDemarcationPoint_ME.pdf</w:t>
      </w:r>
      <w:r w:rsidRPr="00DE157D">
        <w:rPr>
          <w:sz w:val="20"/>
        </w:rPr>
        <w:t>.</w:t>
      </w:r>
    </w:p>
  </w:footnote>
  <w:footnote w:id="2">
    <w:p w:rsidR="00507A4E" w:rsidRPr="00DC4DB4" w:rsidRDefault="00507A4E" w:rsidP="00507A4E">
      <w:pPr>
        <w:pStyle w:val="FootnoteText"/>
        <w:tabs>
          <w:tab w:val="clear" w:pos="720"/>
        </w:tabs>
        <w:spacing w:after="120"/>
        <w:ind w:right="142"/>
        <w:rPr>
          <w:sz w:val="20"/>
        </w:rPr>
      </w:pPr>
      <w:r>
        <w:rPr>
          <w:rStyle w:val="FootnoteReference"/>
        </w:rPr>
        <w:footnoteRef/>
      </w:r>
      <w:r>
        <w:t xml:space="preserve"> </w:t>
      </w:r>
      <w:r w:rsidRPr="00DC4DB4">
        <w:rPr>
          <w:i/>
          <w:sz w:val="20"/>
        </w:rPr>
        <w:t>Id.</w:t>
      </w:r>
      <w:r w:rsidRPr="00DC4DB4">
        <w:rPr>
          <w:sz w:val="20"/>
        </w:rPr>
        <w:t xml:space="preserve"> at 1.</w:t>
      </w:r>
    </w:p>
  </w:footnote>
  <w:footnote w:id="3">
    <w:p w:rsidR="00507A4E" w:rsidRPr="0057224F" w:rsidRDefault="00507A4E" w:rsidP="00507A4E">
      <w:pPr>
        <w:pStyle w:val="FootnoteText"/>
        <w:tabs>
          <w:tab w:val="clear" w:pos="720"/>
        </w:tabs>
        <w:spacing w:after="120"/>
        <w:ind w:right="142"/>
        <w:rPr>
          <w:sz w:val="20"/>
        </w:rPr>
      </w:pPr>
      <w:r w:rsidRPr="0057224F">
        <w:rPr>
          <w:rStyle w:val="FootnoteReference"/>
          <w:sz w:val="20"/>
        </w:rPr>
        <w:footnoteRef/>
      </w:r>
      <w:r w:rsidRPr="0057224F">
        <w:rPr>
          <w:sz w:val="20"/>
        </w:rPr>
        <w:t xml:space="preserve"> </w:t>
      </w:r>
      <w:r w:rsidRPr="0057224F">
        <w:rPr>
          <w:i/>
          <w:sz w:val="20"/>
        </w:rPr>
        <w:t>Id</w:t>
      </w:r>
      <w:r w:rsidRPr="0057224F">
        <w:rPr>
          <w:sz w:val="20"/>
        </w:rPr>
        <w:t>.</w:t>
      </w:r>
    </w:p>
  </w:footnote>
  <w:footnote w:id="4">
    <w:p w:rsidR="00507A4E" w:rsidRPr="00DC4DB4" w:rsidRDefault="00507A4E" w:rsidP="00507A4E">
      <w:pPr>
        <w:pStyle w:val="FootnoteText"/>
        <w:spacing w:after="120"/>
        <w:rPr>
          <w:i/>
        </w:rPr>
      </w:pPr>
      <w:r>
        <w:rPr>
          <w:rStyle w:val="FootnoteReference"/>
        </w:rPr>
        <w:footnoteRef/>
      </w:r>
      <w:r>
        <w:t xml:space="preserve"> </w:t>
      </w:r>
      <w:r w:rsidRPr="00DC4DB4">
        <w:rPr>
          <w:i/>
          <w:sz w:val="20"/>
        </w:rPr>
        <w:t>Id.</w:t>
      </w:r>
    </w:p>
  </w:footnote>
  <w:footnote w:id="5">
    <w:p w:rsidR="00507A4E" w:rsidRPr="00DC4DB4" w:rsidRDefault="00507A4E" w:rsidP="00507A4E">
      <w:pPr>
        <w:pStyle w:val="FootnoteText"/>
        <w:spacing w:after="120"/>
        <w:rPr>
          <w:i/>
          <w:sz w:val="20"/>
        </w:rPr>
      </w:pPr>
      <w:r>
        <w:rPr>
          <w:rStyle w:val="FootnoteReference"/>
        </w:rPr>
        <w:footnoteRef/>
      </w:r>
      <w:r>
        <w:t xml:space="preserve"> </w:t>
      </w:r>
      <w:r w:rsidRPr="00DC4DB4">
        <w:rPr>
          <w:i/>
          <w:sz w:val="20"/>
        </w:rPr>
        <w:t xml:space="preserve">Id. </w:t>
      </w:r>
      <w:r w:rsidRPr="00DC4DB4">
        <w:rPr>
          <w:sz w:val="20"/>
        </w:rPr>
        <w:t>at 1-2</w:t>
      </w:r>
      <w:r>
        <w:rPr>
          <w:sz w:val="20"/>
        </w:rPr>
        <w:t xml:space="preserve">.  Maine states that the TCC proposed monitoring charges “to help compensate for what the company views as a less than reliable service because it traverses the Internet.”  </w:t>
      </w:r>
      <w:r>
        <w:rPr>
          <w:i/>
          <w:sz w:val="20"/>
        </w:rPr>
        <w:t xml:space="preserve">Id. </w:t>
      </w:r>
    </w:p>
  </w:footnote>
  <w:footnote w:id="6">
    <w:p w:rsidR="00507A4E" w:rsidRPr="00460307" w:rsidRDefault="00507A4E" w:rsidP="00507A4E">
      <w:pPr>
        <w:pStyle w:val="FootnoteText"/>
        <w:spacing w:after="120"/>
      </w:pPr>
      <w:r>
        <w:rPr>
          <w:rStyle w:val="FootnoteReference"/>
        </w:rPr>
        <w:footnoteRef/>
      </w:r>
      <w:r>
        <w:t xml:space="preserve"> </w:t>
      </w:r>
      <w:r w:rsidRPr="00DC4DB4">
        <w:rPr>
          <w:i/>
          <w:sz w:val="20"/>
        </w:rPr>
        <w:t>Id.</w:t>
      </w:r>
      <w:r>
        <w:rPr>
          <w:i/>
          <w:sz w:val="20"/>
        </w:rPr>
        <w:t xml:space="preserve"> </w:t>
      </w:r>
      <w:r>
        <w:rPr>
          <w:sz w:val="20"/>
        </w:rPr>
        <w:t>(emphasis in original).</w:t>
      </w:r>
    </w:p>
  </w:footnote>
  <w:footnote w:id="7">
    <w:p w:rsidR="00507A4E" w:rsidRPr="00494986" w:rsidRDefault="00507A4E" w:rsidP="00507A4E">
      <w:pPr>
        <w:pStyle w:val="FootnoteText"/>
        <w:spacing w:after="120"/>
        <w:rPr>
          <w:sz w:val="20"/>
        </w:rPr>
      </w:pPr>
      <w:r w:rsidRPr="00494986">
        <w:rPr>
          <w:rStyle w:val="FootnoteReference"/>
          <w:sz w:val="20"/>
        </w:rPr>
        <w:footnoteRef/>
      </w:r>
      <w:r w:rsidRPr="00494986">
        <w:rPr>
          <w:sz w:val="20"/>
        </w:rPr>
        <w:t xml:space="preserve"> </w:t>
      </w:r>
      <w:r w:rsidRPr="00494986">
        <w:rPr>
          <w:i/>
          <w:sz w:val="20"/>
        </w:rPr>
        <w:t>Id.</w:t>
      </w:r>
      <w:r w:rsidRPr="00494986">
        <w:rPr>
          <w:sz w:val="20"/>
        </w:rPr>
        <w:t xml:space="preserve"> at 2.</w:t>
      </w:r>
    </w:p>
  </w:footnote>
  <w:footnote w:id="8">
    <w:p w:rsidR="00507A4E" w:rsidRPr="00DC4DB4" w:rsidRDefault="00507A4E" w:rsidP="00507A4E">
      <w:pPr>
        <w:pStyle w:val="FootnoteText"/>
        <w:spacing w:after="120"/>
        <w:rPr>
          <w:i/>
        </w:rPr>
      </w:pPr>
      <w:r>
        <w:rPr>
          <w:rStyle w:val="FootnoteReference"/>
        </w:rPr>
        <w:footnoteRef/>
      </w:r>
      <w:r>
        <w:t xml:space="preserve"> </w:t>
      </w:r>
      <w:r w:rsidRPr="00DC4DB4">
        <w:rPr>
          <w:i/>
          <w:sz w:val="20"/>
        </w:rPr>
        <w:t>Id.</w:t>
      </w:r>
    </w:p>
  </w:footnote>
  <w:footnote w:id="9">
    <w:p w:rsidR="00507A4E" w:rsidRPr="0022737B" w:rsidRDefault="00507A4E" w:rsidP="00507A4E">
      <w:pPr>
        <w:pStyle w:val="FootnoteText"/>
        <w:spacing w:after="120"/>
        <w:rPr>
          <w:i/>
        </w:rPr>
      </w:pPr>
      <w:r>
        <w:rPr>
          <w:rStyle w:val="FootnoteReference"/>
        </w:rPr>
        <w:footnoteRef/>
      </w:r>
      <w:r>
        <w:t xml:space="preserve"> </w:t>
      </w:r>
      <w:r w:rsidRPr="0022737B">
        <w:rPr>
          <w:i/>
          <w:sz w:val="20"/>
        </w:rPr>
        <w:t>Id.</w:t>
      </w:r>
    </w:p>
  </w:footnote>
  <w:footnote w:id="10">
    <w:p w:rsidR="00507A4E" w:rsidRPr="00403FCB" w:rsidRDefault="00507A4E" w:rsidP="00507A4E">
      <w:pPr>
        <w:pStyle w:val="FootnoteText"/>
        <w:spacing w:after="120"/>
        <w:rPr>
          <w:b/>
          <w:sz w:val="20"/>
        </w:rPr>
      </w:pPr>
      <w:r w:rsidRPr="00A55F91">
        <w:rPr>
          <w:rStyle w:val="FootnoteReference"/>
          <w:sz w:val="20"/>
        </w:rPr>
        <w:footnoteRef/>
      </w:r>
      <w:r w:rsidRPr="00A55F91">
        <w:rPr>
          <w:sz w:val="20"/>
        </w:rPr>
        <w:t xml:space="preserve"> </w:t>
      </w:r>
      <w:r w:rsidRPr="00DC4DB4">
        <w:rPr>
          <w:i/>
          <w:sz w:val="20"/>
        </w:rPr>
        <w:t>See</w:t>
      </w:r>
      <w:r>
        <w:rPr>
          <w:sz w:val="20"/>
        </w:rPr>
        <w:t xml:space="preserve"> </w:t>
      </w:r>
      <w:r w:rsidRPr="00A55F91">
        <w:rPr>
          <w:sz w:val="20"/>
        </w:rPr>
        <w:t xml:space="preserve">Letter from Thomas J. Sugrue, Chief, Wireless Telecommunications Bureau, FCC, to Maryl R. Davis, E911 Program Manager, King County E-911 Program Office, </w:t>
      </w:r>
      <w:r w:rsidRPr="00FD4013">
        <w:rPr>
          <w:sz w:val="20"/>
        </w:rPr>
        <w:t>(</w:t>
      </w:r>
      <w:r>
        <w:rPr>
          <w:sz w:val="20"/>
        </w:rPr>
        <w:t>WTB</w:t>
      </w:r>
      <w:r w:rsidRPr="00FD4013">
        <w:rPr>
          <w:sz w:val="20"/>
        </w:rPr>
        <w:t xml:space="preserve"> </w:t>
      </w:r>
      <w:r>
        <w:rPr>
          <w:sz w:val="20"/>
        </w:rPr>
        <w:t xml:space="preserve">May </w:t>
      </w:r>
      <w:r w:rsidRPr="00FD4013">
        <w:rPr>
          <w:sz w:val="20"/>
        </w:rPr>
        <w:t>7, 20</w:t>
      </w:r>
      <w:r>
        <w:rPr>
          <w:sz w:val="20"/>
        </w:rPr>
        <w:t>0</w:t>
      </w:r>
      <w:r w:rsidRPr="00FD4013">
        <w:rPr>
          <w:sz w:val="20"/>
        </w:rPr>
        <w:t>1), 20</w:t>
      </w:r>
      <w:r>
        <w:rPr>
          <w:sz w:val="20"/>
        </w:rPr>
        <w:t>01</w:t>
      </w:r>
      <w:r w:rsidRPr="00FD4013">
        <w:rPr>
          <w:sz w:val="20"/>
        </w:rPr>
        <w:t xml:space="preserve"> WL </w:t>
      </w:r>
      <w:r>
        <w:rPr>
          <w:sz w:val="20"/>
        </w:rPr>
        <w:t>4</w:t>
      </w:r>
      <w:r w:rsidRPr="00FD4013">
        <w:rPr>
          <w:sz w:val="20"/>
        </w:rPr>
        <w:t>9</w:t>
      </w:r>
      <w:r>
        <w:rPr>
          <w:sz w:val="20"/>
        </w:rPr>
        <w:t xml:space="preserve">1934; </w:t>
      </w:r>
      <w:r>
        <w:rPr>
          <w:i/>
          <w:sz w:val="20"/>
        </w:rPr>
        <w:t>In the Matter of Revision of the Commission’s Rules to Ensure Compatibility with Enhanced 911 Emergency Calling Systems, Request of King County, Washington</w:t>
      </w:r>
      <w:r>
        <w:rPr>
          <w:sz w:val="20"/>
        </w:rPr>
        <w:t>, Order on Reconsideration, 17 FCC Rcd 14789, para. 3 (2002)</w:t>
      </w:r>
      <w:r w:rsidRPr="00A55F91">
        <w:rPr>
          <w:sz w:val="20"/>
        </w:rPr>
        <w:t xml:space="preserve">. </w:t>
      </w:r>
    </w:p>
  </w:footnote>
  <w:footnote w:id="11">
    <w:p w:rsidR="00507A4E" w:rsidRPr="00A55F91" w:rsidRDefault="00507A4E" w:rsidP="00507A4E">
      <w:pPr>
        <w:pStyle w:val="FootnoteText"/>
        <w:spacing w:after="120"/>
        <w:rPr>
          <w:sz w:val="20"/>
        </w:rPr>
      </w:pPr>
      <w:r w:rsidRPr="00A55F91">
        <w:rPr>
          <w:rStyle w:val="FootnoteReference"/>
          <w:sz w:val="20"/>
        </w:rPr>
        <w:footnoteRef/>
      </w:r>
      <w:r w:rsidRPr="00A55F91">
        <w:rPr>
          <w:sz w:val="20"/>
        </w:rPr>
        <w:t xml:space="preserve"> </w:t>
      </w:r>
      <w:r>
        <w:rPr>
          <w:sz w:val="20"/>
        </w:rPr>
        <w:t>Maine Letter at 2.</w:t>
      </w:r>
    </w:p>
  </w:footnote>
  <w:footnote w:id="12">
    <w:p w:rsidR="00507A4E" w:rsidRPr="009517B1" w:rsidRDefault="00507A4E" w:rsidP="00507A4E">
      <w:pPr>
        <w:pStyle w:val="FootnoteText"/>
        <w:spacing w:after="120"/>
        <w:rPr>
          <w:sz w:val="20"/>
        </w:rPr>
      </w:pPr>
      <w:r w:rsidRPr="009517B1">
        <w:rPr>
          <w:rStyle w:val="FootnoteReference"/>
          <w:sz w:val="20"/>
        </w:rPr>
        <w:footnoteRef/>
      </w:r>
      <w:r w:rsidRPr="009517B1">
        <w:rPr>
          <w:sz w:val="20"/>
        </w:rPr>
        <w:t xml:space="preserve"> </w:t>
      </w:r>
      <w:r w:rsidRPr="009517B1">
        <w:rPr>
          <w:i/>
          <w:sz w:val="20"/>
        </w:rPr>
        <w:t>Id</w:t>
      </w:r>
      <w:r w:rsidRPr="009517B1">
        <w:rPr>
          <w:sz w:val="20"/>
        </w:rPr>
        <w:t>.</w:t>
      </w:r>
    </w:p>
  </w:footnote>
  <w:footnote w:id="13">
    <w:p w:rsidR="00507A4E" w:rsidRPr="009517B1" w:rsidRDefault="00507A4E" w:rsidP="00507A4E">
      <w:pPr>
        <w:pStyle w:val="FootnoteText"/>
        <w:spacing w:after="120"/>
        <w:rPr>
          <w:sz w:val="20"/>
        </w:rPr>
      </w:pPr>
      <w:r w:rsidRPr="009517B1">
        <w:rPr>
          <w:rStyle w:val="FootnoteReference"/>
          <w:sz w:val="20"/>
        </w:rPr>
        <w:footnoteRef/>
      </w:r>
      <w:r w:rsidRPr="009517B1">
        <w:rPr>
          <w:sz w:val="20"/>
        </w:rPr>
        <w:t xml:space="preserve"> </w:t>
      </w:r>
      <w:r w:rsidRPr="009517B1">
        <w:rPr>
          <w:i/>
          <w:sz w:val="20"/>
        </w:rPr>
        <w:t>Id</w:t>
      </w:r>
      <w:r w:rsidRPr="009517B1">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B69" w:rsidRDefault="00CD2B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B69" w:rsidRDefault="00CD2B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4E" w:rsidRDefault="00B11FB9">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8" type="#_x0000_t75" alt="fcc_logo" style="position:absolute;left:0;text-align:left;margin-left:34.95pt;margin-top:8.5pt;width:41.75pt;height:4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sidR="00507A4E">
      <w:rPr>
        <w:rFonts w:ascii="News Gothic MT" w:hAnsi="News Gothic MT"/>
        <w:b/>
        <w:kern w:val="28"/>
        <w:sz w:val="96"/>
      </w:rPr>
      <w:t xml:space="preserve">  PUBLIC NOTICE</w:t>
    </w:r>
  </w:p>
  <w:p w:rsidR="00507A4E" w:rsidRDefault="00B11FB9">
    <w:pPr>
      <w:pStyle w:val="Header"/>
      <w:tabs>
        <w:tab w:val="clear" w:pos="4320"/>
        <w:tab w:val="clear" w:pos="8640"/>
        <w:tab w:val="left" w:pos="1080"/>
      </w:tabs>
      <w:spacing w:line="1120" w:lineRule="exact"/>
      <w:ind w:left="720"/>
      <w:rPr>
        <w:rFonts w:ascii="Arial" w:hAnsi="Arial"/>
        <w:b/>
        <w:sz w:val="28"/>
      </w:rPr>
    </w:pPr>
    <w:r>
      <w:rPr>
        <w:noProof/>
      </w:rPr>
      <w:pict>
        <v:line id="Line 4" o:spid="_x0000_s2057"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w:r>
    <w:r>
      <w:rPr>
        <w:noProof/>
      </w:rPr>
      <w:pict>
        <v:shapetype id="_x0000_t202" coordsize="21600,21600" o:spt="202" path="m,l,21600r21600,l21600,xe">
          <v:stroke joinstyle="miter"/>
          <v:path gradientshapeok="t" o:connecttype="rect"/>
        </v:shapetype>
        <v:shape id="Text Box 2" o:spid="_x0000_s2056" type="#_x0000_t202" style="position:absolute;left:0;text-align:left;margin-left:30pt;margin-top:.4pt;width:244.8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YKgw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" o:allowincell="f" stroked="f">
          <v:textbox>
            <w:txbxContent>
              <w:p w:rsidR="00507A4E" w:rsidRDefault="00507A4E">
                <w:pPr>
                  <w:rPr>
                    <w:rFonts w:ascii="Arial" w:hAnsi="Arial"/>
                    <w:b/>
                  </w:rPr>
                </w:pPr>
                <w:r>
                  <w:rPr>
                    <w:rFonts w:ascii="Arial" w:hAnsi="Arial"/>
                    <w:b/>
                  </w:rPr>
                  <w:t>Federal Communications Commission</w:t>
                </w:r>
              </w:p>
              <w:p w:rsidR="00507A4E" w:rsidRDefault="00507A4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07A4E" w:rsidRDefault="00507A4E">
                <w:pPr>
                  <w:rPr>
                    <w:rFonts w:ascii="Arial" w:hAnsi="Arial"/>
                    <w:sz w:val="24"/>
                  </w:rPr>
                </w:pPr>
                <w:r>
                  <w:rPr>
                    <w:rFonts w:ascii="Arial" w:hAnsi="Arial"/>
                    <w:b/>
                  </w:rPr>
                  <w:t>Washington, D.C. 20554</w:t>
                </w:r>
              </w:p>
            </w:txbxContent>
          </v:textbox>
        </v:shape>
      </w:pict>
    </w:r>
    <w:r>
      <w:rPr>
        <w:noProof/>
      </w:rPr>
      <w:pict>
        <v:shape id="Text Box 5" o:spid="_x0000_s2055" type="#_x0000_t202" style="position:absolute;left:0;text-align:left;margin-left:301.5pt;margin-top:10.25pt;width:207.95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8e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m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" o:allowincell="f" stroked="f">
          <v:textbox inset=",0,,0">
            <w:txbxContent>
              <w:p w:rsidR="00507A4E" w:rsidRDefault="00507A4E">
                <w:pPr>
                  <w:spacing w:before="40"/>
                  <w:jc w:val="right"/>
                  <w:rPr>
                    <w:rFonts w:ascii="Arial" w:hAnsi="Arial"/>
                    <w:b/>
                    <w:sz w:val="16"/>
                  </w:rPr>
                </w:pPr>
                <w:r>
                  <w:rPr>
                    <w:rFonts w:ascii="Arial" w:hAnsi="Arial"/>
                    <w:b/>
                    <w:sz w:val="16"/>
                  </w:rPr>
                  <w:t>News Media Information 202 / 418-0500</w:t>
                </w:r>
              </w:p>
              <w:p w:rsidR="00507A4E" w:rsidRDefault="00507A4E">
                <w:pPr>
                  <w:jc w:val="right"/>
                  <w:rPr>
                    <w:rFonts w:ascii="Arial" w:hAnsi="Arial"/>
                    <w:b/>
                    <w:sz w:val="16"/>
                  </w:rPr>
                </w:pPr>
                <w:r>
                  <w:rPr>
                    <w:rFonts w:ascii="Arial" w:hAnsi="Arial"/>
                    <w:b/>
                    <w:sz w:val="16"/>
                  </w:rPr>
                  <w:tab/>
                  <w:t>Internet: http://www.fcc.gov</w:t>
                </w:r>
              </w:p>
              <w:p w:rsidR="00507A4E" w:rsidRDefault="00507A4E">
                <w:pPr>
                  <w:jc w:val="right"/>
                  <w:rPr>
                    <w:rFonts w:ascii="Arial" w:hAnsi="Arial"/>
                    <w:b/>
                    <w:sz w:val="16"/>
                  </w:rPr>
                </w:pPr>
                <w:r>
                  <w:rPr>
                    <w:rFonts w:ascii="Arial" w:hAnsi="Arial"/>
                    <w:b/>
                    <w:sz w:val="16"/>
                  </w:rPr>
                  <w:t>TTY: 1-888-835-5322</w:t>
                </w:r>
              </w:p>
              <w:p w:rsidR="00507A4E" w:rsidRDefault="00507A4E">
                <w:pPr>
                  <w:jc w:val="right"/>
                </w:pPr>
              </w:p>
            </w:txbxContent>
          </v:textbox>
        </v:shape>
      </w:pict>
    </w:r>
  </w:p>
  <w:p w:rsidR="00507A4E" w:rsidRDefault="00507A4E">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B11FB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B11FB9">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7A4E"/>
    <w:rsid w:val="000265AE"/>
    <w:rsid w:val="00507A4E"/>
    <w:rsid w:val="005619B9"/>
    <w:rsid w:val="00602577"/>
    <w:rsid w:val="00B11FB9"/>
    <w:rsid w:val="00CD2B69"/>
    <w:rsid w:val="00D17DC0"/>
    <w:rsid w:val="00D6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A4E"/>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semiHidden/>
    <w:rsid w:val="00507A4E"/>
    <w:rPr>
      <w:sz w:val="22"/>
    </w:rPr>
  </w:style>
  <w:style w:type="character" w:customStyle="1" w:styleId="FooterChar">
    <w:name w:val="Footer Char"/>
    <w:link w:val="Footer"/>
    <w:uiPriority w:val="99"/>
    <w:rsid w:val="00507A4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timothy.may@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fcc.gov/ecf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1123</Words>
  <Characters>6170</Characters>
  <Application>Microsoft Office Word</Application>
  <DocSecurity>0</DocSecurity>
  <Lines>105</Lines>
  <Paragraphs>23</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7315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2017-01-09T15:59:00Z</dcterms:created>
  <dcterms:modified xsi:type="dcterms:W3CDTF">2017-01-09T15:59:00Z</dcterms:modified>
  <cp:category> </cp:category>
  <cp:contentStatus> </cp:contentStatus>
</cp:coreProperties>
</file>