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A918EE">
        <w:rPr>
          <w:b/>
          <w:szCs w:val="22"/>
        </w:rPr>
        <w:t>461</w:t>
      </w:r>
    </w:p>
    <w:p w:rsidR="00F80FFB" w:rsidRPr="00D27120" w:rsidRDefault="006551DF" w:rsidP="00F80FFB">
      <w:pPr>
        <w:spacing w:before="60"/>
        <w:jc w:val="right"/>
        <w:rPr>
          <w:b/>
          <w:szCs w:val="22"/>
        </w:rPr>
      </w:pPr>
      <w:r>
        <w:rPr>
          <w:b/>
          <w:szCs w:val="22"/>
        </w:rPr>
        <w:t>May 12</w:t>
      </w:r>
      <w:r w:rsidR="00CC6968">
        <w:rPr>
          <w:b/>
          <w:szCs w:val="22"/>
        </w:rPr>
        <w:t>,</w:t>
      </w:r>
      <w:r w:rsidR="00F80FFB" w:rsidRPr="00D27120">
        <w:rPr>
          <w:b/>
          <w:szCs w:val="22"/>
        </w:rPr>
        <w:t xml:space="preserve"> 201</w:t>
      </w:r>
      <w:r w:rsidR="00B41646">
        <w:rPr>
          <w:b/>
          <w:szCs w:val="22"/>
        </w:rPr>
        <w:t>7</w:t>
      </w:r>
    </w:p>
    <w:p w:rsidR="00F80FFB" w:rsidRPr="00D27120" w:rsidRDefault="00F80FFB" w:rsidP="00F80FFB">
      <w:pPr>
        <w:tabs>
          <w:tab w:val="left" w:pos="5900"/>
        </w:tabs>
        <w:rPr>
          <w:szCs w:val="22"/>
        </w:rPr>
      </w:pPr>
      <w:r w:rsidRPr="00D27120">
        <w:rPr>
          <w:szCs w:val="22"/>
        </w:rPr>
        <w:tab/>
      </w:r>
    </w:p>
    <w:p w:rsidR="00DB3DCF" w:rsidRDefault="2BCB800D" w:rsidP="005A487E">
      <w:pPr>
        <w:jc w:val="center"/>
        <w:rPr>
          <w:b/>
          <w:bCs/>
        </w:rPr>
      </w:pPr>
      <w:r w:rsidRPr="2BCB800D">
        <w:rPr>
          <w:b/>
          <w:bCs/>
        </w:rPr>
        <w:t xml:space="preserve">DOMESTIC SECTION 214 APPLICATION FILED FOR THE </w:t>
      </w:r>
      <w:r w:rsidR="00B41646">
        <w:rPr>
          <w:b/>
          <w:bCs/>
        </w:rPr>
        <w:t xml:space="preserve">TRANSFER OF CONTROL OF </w:t>
      </w:r>
      <w:r w:rsidR="009D5310">
        <w:rPr>
          <w:b/>
          <w:snapToGrid w:val="0"/>
          <w:kern w:val="28"/>
          <w:szCs w:val="22"/>
        </w:rPr>
        <w:t>BROADVIEW NETWORKS HOLDINGS, INC.</w:t>
      </w:r>
      <w:r w:rsidR="009D5310" w:rsidRPr="005D2458">
        <w:rPr>
          <w:b/>
          <w:snapToGrid w:val="0"/>
          <w:kern w:val="28"/>
          <w:szCs w:val="22"/>
        </w:rPr>
        <w:t xml:space="preserve"> TO WINDSTREAM HOLDINGS, INC</w:t>
      </w:r>
      <w:r w:rsidR="001247C1">
        <w:rPr>
          <w:b/>
          <w:bCs/>
        </w:rPr>
        <w:t>.</w:t>
      </w:r>
      <w:r w:rsidR="00E573C4">
        <w:rPr>
          <w:b/>
          <w:bCs/>
        </w:rPr>
        <w:t xml:space="preserve"> </w:t>
      </w:r>
    </w:p>
    <w:p w:rsidR="00B41646" w:rsidRDefault="00B41646" w:rsidP="005A487E">
      <w:pPr>
        <w:jc w:val="center"/>
        <w:rPr>
          <w:b/>
          <w:bCs/>
        </w:rPr>
      </w:pPr>
    </w:p>
    <w:p w:rsidR="004363ED" w:rsidRDefault="00F147BE" w:rsidP="005A487E">
      <w:pPr>
        <w:jc w:val="center"/>
        <w:rPr>
          <w:b/>
          <w:szCs w:val="22"/>
        </w:rPr>
      </w:pPr>
      <w:r>
        <w:rPr>
          <w:b/>
          <w:szCs w:val="22"/>
        </w:rPr>
        <w:t>NON-</w:t>
      </w:r>
      <w:r w:rsidR="004363ED"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9D5310">
        <w:rPr>
          <w:b/>
          <w:szCs w:val="22"/>
        </w:rPr>
        <w:t>110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1247C1">
        <w:rPr>
          <w:b/>
          <w:szCs w:val="22"/>
        </w:rPr>
        <w:t>May</w:t>
      </w:r>
      <w:r w:rsidR="00CC6968">
        <w:rPr>
          <w:b/>
          <w:szCs w:val="22"/>
        </w:rPr>
        <w:t xml:space="preserve"> </w:t>
      </w:r>
      <w:r w:rsidR="006551DF">
        <w:rPr>
          <w:b/>
          <w:szCs w:val="22"/>
        </w:rPr>
        <w:t>26</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6551DF">
        <w:rPr>
          <w:b/>
          <w:szCs w:val="22"/>
        </w:rPr>
        <w:t>June</w:t>
      </w:r>
      <w:r w:rsidR="00B03137">
        <w:rPr>
          <w:b/>
          <w:szCs w:val="22"/>
        </w:rPr>
        <w:t xml:space="preserve"> </w:t>
      </w:r>
      <w:r w:rsidR="006551DF">
        <w:rPr>
          <w:b/>
          <w:szCs w:val="22"/>
        </w:rPr>
        <w:t>2</w:t>
      </w:r>
      <w:r w:rsidR="002D2E92">
        <w:rPr>
          <w:b/>
          <w:szCs w:val="22"/>
        </w:rPr>
        <w:t>,</w:t>
      </w:r>
      <w:r w:rsidRPr="006F6A1D">
        <w:rPr>
          <w:b/>
          <w:szCs w:val="22"/>
        </w:rPr>
        <w:t xml:space="preserve"> 201</w:t>
      </w:r>
      <w:r w:rsidR="00843776">
        <w:rPr>
          <w:b/>
          <w:szCs w:val="22"/>
        </w:rPr>
        <w:t>7</w:t>
      </w:r>
    </w:p>
    <w:p w:rsidR="00E573C4" w:rsidRDefault="00E573C4" w:rsidP="00226A73">
      <w:pPr>
        <w:tabs>
          <w:tab w:val="left" w:pos="180"/>
        </w:tabs>
        <w:autoSpaceDE w:val="0"/>
        <w:autoSpaceDN w:val="0"/>
        <w:adjustRightInd w:val="0"/>
        <w:rPr>
          <w:szCs w:val="22"/>
        </w:rPr>
      </w:pPr>
    </w:p>
    <w:p w:rsidR="00226A73" w:rsidRPr="00226A73" w:rsidRDefault="007500A7" w:rsidP="0022061B">
      <w:pPr>
        <w:autoSpaceDE w:val="0"/>
        <w:autoSpaceDN w:val="0"/>
        <w:adjustRightInd w:val="0"/>
        <w:ind w:firstLine="720"/>
        <w:rPr>
          <w:szCs w:val="22"/>
        </w:rPr>
      </w:pPr>
      <w:r>
        <w:rPr>
          <w:szCs w:val="22"/>
        </w:rPr>
        <w:t>By this Public Notice, the Wireline Competition Bureau seeks comment from interested parties on an application filed by</w:t>
      </w:r>
      <w:r w:rsidR="009D5310" w:rsidRPr="005D2458">
        <w:rPr>
          <w:snapToGrid w:val="0"/>
          <w:kern w:val="28"/>
        </w:rPr>
        <w:t xml:space="preserve"> </w:t>
      </w:r>
      <w:r w:rsidR="009D5310">
        <w:rPr>
          <w:snapToGrid w:val="0"/>
          <w:kern w:val="28"/>
        </w:rPr>
        <w:t>Broadview Networks Holdings, Inc.</w:t>
      </w:r>
      <w:r w:rsidR="009D5310" w:rsidRPr="005D2458">
        <w:rPr>
          <w:snapToGrid w:val="0"/>
          <w:kern w:val="28"/>
        </w:rPr>
        <w:t xml:space="preserve"> (</w:t>
      </w:r>
      <w:r w:rsidR="009D5310">
        <w:rPr>
          <w:snapToGrid w:val="0"/>
          <w:kern w:val="28"/>
        </w:rPr>
        <w:t>Broadview</w:t>
      </w:r>
      <w:r w:rsidR="009D5310" w:rsidRPr="005D2458">
        <w:rPr>
          <w:snapToGrid w:val="0"/>
          <w:kern w:val="28"/>
        </w:rPr>
        <w:t>)</w:t>
      </w:r>
      <w:r w:rsidR="0022061B">
        <w:rPr>
          <w:szCs w:val="22"/>
        </w:rPr>
        <w:t xml:space="preserve"> </w:t>
      </w:r>
      <w:r w:rsidR="00734E93">
        <w:rPr>
          <w:szCs w:val="22"/>
        </w:rPr>
        <w:t xml:space="preserve">and </w:t>
      </w:r>
      <w:r w:rsidR="00734E93" w:rsidRPr="005D2458">
        <w:rPr>
          <w:snapToGrid w:val="0"/>
          <w:kern w:val="28"/>
        </w:rPr>
        <w:t>Windstream Holdings, Inc. (Windstream</w:t>
      </w:r>
      <w:r w:rsidR="00734E93">
        <w:rPr>
          <w:snapToGrid w:val="0"/>
          <w:kern w:val="28"/>
        </w:rPr>
        <w:t>)</w:t>
      </w:r>
      <w:r w:rsidR="00734E93" w:rsidRPr="00226A73">
        <w:rPr>
          <w:szCs w:val="22"/>
        </w:rPr>
        <w:t xml:space="preserve"> </w:t>
      </w:r>
      <w:r w:rsidR="00226A73" w:rsidRPr="00226A73">
        <w:rPr>
          <w:szCs w:val="22"/>
        </w:rPr>
        <w:t>(collectively</w:t>
      </w:r>
      <w:r w:rsidR="00B60CF3">
        <w:rPr>
          <w:szCs w:val="22"/>
        </w:rPr>
        <w:t>,</w:t>
      </w:r>
      <w:r w:rsidR="00A97086">
        <w:rPr>
          <w:szCs w:val="22"/>
        </w:rPr>
        <w:t xml:space="preserve"> </w:t>
      </w:r>
      <w:r w:rsidR="00BF25EA">
        <w:rPr>
          <w:szCs w:val="22"/>
        </w:rPr>
        <w:t xml:space="preserve">Applicants), </w:t>
      </w:r>
      <w:r w:rsidR="003027DD">
        <w:rPr>
          <w:szCs w:val="22"/>
        </w:rPr>
        <w:t>pursuant to S</w:t>
      </w:r>
      <w:r w:rsidR="00226A73" w:rsidRPr="00226A73">
        <w:rPr>
          <w:szCs w:val="22"/>
        </w:rPr>
        <w:t>ection 214 of the Communication</w:t>
      </w:r>
      <w:r w:rsidR="003027DD">
        <w:rPr>
          <w:szCs w:val="22"/>
        </w:rPr>
        <w:t>s Act of 1934, as amended, and S</w:t>
      </w:r>
      <w:r w:rsidR="00226A73" w:rsidRPr="00226A73">
        <w:rPr>
          <w:szCs w:val="22"/>
        </w:rPr>
        <w:t>ection 63.03 of the Commission</w:t>
      </w:r>
      <w:r w:rsidR="000133D2">
        <w:rPr>
          <w:szCs w:val="22"/>
        </w:rPr>
        <w:t>’s r</w:t>
      </w:r>
      <w:r w:rsidR="00F632AD">
        <w:rPr>
          <w:szCs w:val="22"/>
        </w:rPr>
        <w:t xml:space="preserve">ules, requesting approval </w:t>
      </w:r>
      <w:r w:rsidR="007F7AD3">
        <w:rPr>
          <w:szCs w:val="22"/>
        </w:rPr>
        <w:t>for</w:t>
      </w:r>
      <w:r w:rsidR="001F2439">
        <w:rPr>
          <w:szCs w:val="22"/>
        </w:rPr>
        <w:t xml:space="preserve"> </w:t>
      </w:r>
      <w:r w:rsidR="007F7AD3">
        <w:rPr>
          <w:szCs w:val="22"/>
        </w:rPr>
        <w:t xml:space="preserve">the </w:t>
      </w:r>
      <w:r w:rsidR="009279BF">
        <w:rPr>
          <w:szCs w:val="22"/>
        </w:rPr>
        <w:t>transfer of control of</w:t>
      </w:r>
      <w:r w:rsidR="009D5310" w:rsidRPr="009D5310">
        <w:rPr>
          <w:szCs w:val="22"/>
        </w:rPr>
        <w:t xml:space="preserve"> </w:t>
      </w:r>
      <w:r w:rsidR="000941A8">
        <w:rPr>
          <w:szCs w:val="22"/>
        </w:rPr>
        <w:t xml:space="preserve">various </w:t>
      </w:r>
      <w:r w:rsidR="004A7A32">
        <w:rPr>
          <w:szCs w:val="22"/>
        </w:rPr>
        <w:t xml:space="preserve">wholly owned subsidiaries of </w:t>
      </w:r>
      <w:r w:rsidR="009D5310" w:rsidRPr="009D5310">
        <w:rPr>
          <w:szCs w:val="22"/>
        </w:rPr>
        <w:t>Broadview to Windstream</w:t>
      </w:r>
      <w:r w:rsidR="001F2439">
        <w:rPr>
          <w:szCs w:val="22"/>
        </w:rPr>
        <w:t>.</w:t>
      </w:r>
      <w:r w:rsidR="00226A73" w:rsidRPr="00226A73">
        <w:rPr>
          <w:szCs w:val="22"/>
          <w:vertAlign w:val="superscript"/>
        </w:rPr>
        <w:footnoteReference w:id="2"/>
      </w:r>
    </w:p>
    <w:p w:rsidR="00D6547E" w:rsidRDefault="00D6547E" w:rsidP="00F147BE">
      <w:pPr>
        <w:autoSpaceDE w:val="0"/>
        <w:autoSpaceDN w:val="0"/>
        <w:adjustRightInd w:val="0"/>
        <w:rPr>
          <w:szCs w:val="22"/>
        </w:rPr>
      </w:pPr>
    </w:p>
    <w:p w:rsidR="00D6547E" w:rsidRDefault="00D51EA4" w:rsidP="009279BF">
      <w:pPr>
        <w:autoSpaceDE w:val="0"/>
        <w:autoSpaceDN w:val="0"/>
        <w:adjustRightInd w:val="0"/>
        <w:ind w:firstLine="720"/>
        <w:rPr>
          <w:szCs w:val="22"/>
        </w:rPr>
      </w:pPr>
      <w:r>
        <w:rPr>
          <w:szCs w:val="22"/>
        </w:rPr>
        <w:t>Broadview</w:t>
      </w:r>
      <w:r w:rsidR="00F147BE">
        <w:rPr>
          <w:szCs w:val="22"/>
        </w:rPr>
        <w:t xml:space="preserve">, a </w:t>
      </w:r>
      <w:r w:rsidRPr="00D51EA4">
        <w:rPr>
          <w:szCs w:val="22"/>
        </w:rPr>
        <w:t>Delaware corporation,</w:t>
      </w:r>
      <w:r>
        <w:rPr>
          <w:szCs w:val="22"/>
        </w:rPr>
        <w:t xml:space="preserve"> </w:t>
      </w:r>
      <w:r w:rsidR="00371BFC">
        <w:rPr>
          <w:szCs w:val="22"/>
        </w:rPr>
        <w:t>does not provide telecommu</w:t>
      </w:r>
      <w:r w:rsidR="00E62557">
        <w:rPr>
          <w:szCs w:val="22"/>
        </w:rPr>
        <w:t>nicatio</w:t>
      </w:r>
      <w:r w:rsidR="00F4470D">
        <w:rPr>
          <w:szCs w:val="22"/>
        </w:rPr>
        <w:t>ns services itself but serves as a holding company</w:t>
      </w:r>
      <w:r w:rsidR="001754EF">
        <w:rPr>
          <w:szCs w:val="22"/>
        </w:rPr>
        <w:t xml:space="preserve"> and ultimate</w:t>
      </w:r>
      <w:r w:rsidR="00371BFC">
        <w:rPr>
          <w:szCs w:val="22"/>
        </w:rPr>
        <w:t xml:space="preserve"> parent</w:t>
      </w:r>
      <w:r w:rsidR="00C371EA">
        <w:rPr>
          <w:szCs w:val="22"/>
        </w:rPr>
        <w:t xml:space="preserve"> of</w:t>
      </w:r>
      <w:r w:rsidR="00371BFC">
        <w:rPr>
          <w:szCs w:val="22"/>
        </w:rPr>
        <w:t xml:space="preserve"> subsidiaries </w:t>
      </w:r>
      <w:r w:rsidR="00395A00">
        <w:rPr>
          <w:szCs w:val="22"/>
        </w:rPr>
        <w:t xml:space="preserve">that </w:t>
      </w:r>
      <w:r w:rsidR="00150488">
        <w:rPr>
          <w:szCs w:val="22"/>
        </w:rPr>
        <w:t>provide</w:t>
      </w:r>
      <w:r w:rsidR="00ED780A">
        <w:rPr>
          <w:szCs w:val="22"/>
        </w:rPr>
        <w:t xml:space="preserve">, among other services, </w:t>
      </w:r>
      <w:r w:rsidR="004A7A32">
        <w:rPr>
          <w:szCs w:val="22"/>
        </w:rPr>
        <w:t xml:space="preserve">competitive local exchange carrier (LEC) and interexchange </w:t>
      </w:r>
      <w:r w:rsidR="00376B10">
        <w:rPr>
          <w:szCs w:val="22"/>
        </w:rPr>
        <w:t xml:space="preserve">voice and data </w:t>
      </w:r>
      <w:r w:rsidR="004A7A32">
        <w:rPr>
          <w:szCs w:val="22"/>
        </w:rPr>
        <w:t xml:space="preserve">services </w:t>
      </w:r>
      <w:r w:rsidR="000941A8">
        <w:rPr>
          <w:szCs w:val="22"/>
        </w:rPr>
        <w:t xml:space="preserve">primarily </w:t>
      </w:r>
      <w:r w:rsidR="00376B10">
        <w:rPr>
          <w:szCs w:val="22"/>
        </w:rPr>
        <w:t xml:space="preserve">to business customers </w:t>
      </w:r>
      <w:r w:rsidR="00150488" w:rsidRPr="00150488">
        <w:rPr>
          <w:szCs w:val="22"/>
        </w:rPr>
        <w:t>in the District of Columbia and every state except Alaska.</w:t>
      </w:r>
      <w:r w:rsidR="00A0744A">
        <w:rPr>
          <w:rStyle w:val="FootnoteReference"/>
          <w:szCs w:val="22"/>
        </w:rPr>
        <w:footnoteReference w:id="3"/>
      </w:r>
      <w:r>
        <w:rPr>
          <w:szCs w:val="22"/>
        </w:rPr>
        <w:t xml:space="preserve">  </w:t>
      </w:r>
    </w:p>
    <w:p w:rsidR="009279BF" w:rsidRDefault="009279BF" w:rsidP="00D51EA4">
      <w:pPr>
        <w:autoSpaceDE w:val="0"/>
        <w:autoSpaceDN w:val="0"/>
        <w:adjustRightInd w:val="0"/>
        <w:rPr>
          <w:szCs w:val="22"/>
        </w:rPr>
      </w:pPr>
    </w:p>
    <w:p w:rsidR="00F147BE" w:rsidRPr="00F147BE" w:rsidRDefault="00F147BE" w:rsidP="00F147BE">
      <w:pPr>
        <w:autoSpaceDE w:val="0"/>
        <w:autoSpaceDN w:val="0"/>
        <w:adjustRightInd w:val="0"/>
        <w:ind w:firstLine="720"/>
        <w:rPr>
          <w:szCs w:val="22"/>
        </w:rPr>
      </w:pPr>
      <w:r w:rsidRPr="00F147BE">
        <w:rPr>
          <w:szCs w:val="22"/>
        </w:rPr>
        <w:t xml:space="preserve">Windstream, a publicly traded Delaware corporation, is a telecommunications provider with operations </w:t>
      </w:r>
      <w:r w:rsidR="00376B10">
        <w:rPr>
          <w:szCs w:val="22"/>
        </w:rPr>
        <w:t xml:space="preserve">serving business and residential customers </w:t>
      </w:r>
      <w:r w:rsidRPr="00F147BE">
        <w:rPr>
          <w:szCs w:val="22"/>
        </w:rPr>
        <w:t>throughout the United States.  As an incumbent LEC, Windstream prov</w:t>
      </w:r>
      <w:r w:rsidR="00C371EA">
        <w:rPr>
          <w:szCs w:val="22"/>
        </w:rPr>
        <w:t>ides telecommunications</w:t>
      </w:r>
      <w:r w:rsidRPr="00F147BE">
        <w:rPr>
          <w:szCs w:val="22"/>
        </w:rPr>
        <w:t xml:space="preserve"> services to approximately 1.4 million residential </w:t>
      </w:r>
      <w:r w:rsidRPr="00F147BE">
        <w:rPr>
          <w:szCs w:val="22"/>
        </w:rPr>
        <w:lastRenderedPageBreak/>
        <w:t>customers primarily located in rural areas.</w:t>
      </w:r>
      <w:r w:rsidR="00AC25CE">
        <w:rPr>
          <w:rStyle w:val="FootnoteReference"/>
          <w:szCs w:val="22"/>
        </w:rPr>
        <w:footnoteReference w:id="4"/>
      </w:r>
      <w:r w:rsidRPr="00F147BE">
        <w:rPr>
          <w:szCs w:val="22"/>
        </w:rPr>
        <w:t xml:space="preserve">  </w:t>
      </w:r>
      <w:r w:rsidR="00641C73" w:rsidRPr="00641C73">
        <w:rPr>
          <w:color w:val="000000"/>
          <w:szCs w:val="22"/>
        </w:rPr>
        <w:t xml:space="preserve">Windstream’s competitive LEC subsidiaries offer services in portions of all states. </w:t>
      </w:r>
      <w:r w:rsidRPr="00F147BE">
        <w:rPr>
          <w:szCs w:val="22"/>
        </w:rPr>
        <w:t xml:space="preserve"> </w:t>
      </w:r>
      <w:r w:rsidR="00826D6E" w:rsidRPr="00F147BE">
        <w:rPr>
          <w:szCs w:val="22"/>
        </w:rPr>
        <w:t>Windstream operates a local and long-haul fiber network spanning approximately 150</w:t>
      </w:r>
      <w:r w:rsidR="00826D6E">
        <w:rPr>
          <w:szCs w:val="22"/>
        </w:rPr>
        <w:t>,000</w:t>
      </w:r>
      <w:r w:rsidR="00826D6E" w:rsidRPr="00F147BE">
        <w:rPr>
          <w:szCs w:val="22"/>
        </w:rPr>
        <w:t xml:space="preserve"> miles and provides services over fixed wireless infrastructure in 40 markets</w:t>
      </w:r>
      <w:r w:rsidR="00826D6E">
        <w:rPr>
          <w:szCs w:val="22"/>
        </w:rPr>
        <w:t>.</w:t>
      </w:r>
      <w:r w:rsidR="00011724">
        <w:rPr>
          <w:rStyle w:val="FootnoteReference"/>
          <w:szCs w:val="22"/>
        </w:rPr>
        <w:footnoteReference w:id="5"/>
      </w:r>
      <w:r w:rsidR="00826D6E">
        <w:rPr>
          <w:szCs w:val="22"/>
        </w:rPr>
        <w:t xml:space="preserve"> </w:t>
      </w:r>
      <w:r w:rsidR="00826D6E" w:rsidRPr="00F147BE">
        <w:rPr>
          <w:szCs w:val="22"/>
        </w:rPr>
        <w:t xml:space="preserve"> </w:t>
      </w:r>
      <w:r w:rsidR="00011724">
        <w:rPr>
          <w:szCs w:val="22"/>
        </w:rPr>
        <w:t xml:space="preserve">Applicants state that </w:t>
      </w:r>
      <w:r w:rsidRPr="00F147BE">
        <w:rPr>
          <w:szCs w:val="22"/>
        </w:rPr>
        <w:t>Windstream currently has one 10 percent or greater interest holder, The Vanguard Group, Inc. (Vanguard Group) (14.91 percent), a U.S.-based investment management company.</w:t>
      </w:r>
      <w:r w:rsidR="00641C73">
        <w:rPr>
          <w:rStyle w:val="FootnoteReference"/>
          <w:szCs w:val="22"/>
        </w:rPr>
        <w:footnoteReference w:id="6"/>
      </w:r>
    </w:p>
    <w:p w:rsidR="00F147BE" w:rsidRDefault="00F147BE" w:rsidP="00641C73">
      <w:pPr>
        <w:autoSpaceDE w:val="0"/>
        <w:autoSpaceDN w:val="0"/>
        <w:adjustRightInd w:val="0"/>
        <w:rPr>
          <w:szCs w:val="22"/>
        </w:rPr>
      </w:pPr>
    </w:p>
    <w:p w:rsidR="002E4B1F" w:rsidRDefault="003664C7" w:rsidP="00E24430">
      <w:pPr>
        <w:autoSpaceDE w:val="0"/>
        <w:autoSpaceDN w:val="0"/>
        <w:adjustRightInd w:val="0"/>
        <w:ind w:firstLine="720"/>
        <w:rPr>
          <w:color w:val="020100"/>
          <w:szCs w:val="22"/>
        </w:rPr>
      </w:pPr>
      <w:r>
        <w:rPr>
          <w:szCs w:val="22"/>
        </w:rPr>
        <w:t xml:space="preserve">Pursuant to the terms of the proposed transaction, </w:t>
      </w:r>
      <w:r w:rsidR="004E0A36" w:rsidRPr="004E0A36">
        <w:rPr>
          <w:szCs w:val="22"/>
        </w:rPr>
        <w:t>Bee</w:t>
      </w:r>
      <w:r w:rsidR="004E0A36">
        <w:rPr>
          <w:szCs w:val="22"/>
        </w:rPr>
        <w:t>thoven Merger Sub</w:t>
      </w:r>
      <w:r w:rsidR="007905ED">
        <w:rPr>
          <w:szCs w:val="22"/>
        </w:rPr>
        <w:t>sidiary Inc.</w:t>
      </w:r>
      <w:r w:rsidR="004E0A36">
        <w:rPr>
          <w:szCs w:val="22"/>
        </w:rPr>
        <w:t xml:space="preserve"> (</w:t>
      </w:r>
      <w:r w:rsidR="004E0A36" w:rsidRPr="004E0A36">
        <w:rPr>
          <w:szCs w:val="22"/>
        </w:rPr>
        <w:t>Merger Sub</w:t>
      </w:r>
      <w:r w:rsidR="007905ED">
        <w:rPr>
          <w:szCs w:val="22"/>
        </w:rPr>
        <w:t>),</w:t>
      </w:r>
      <w:r w:rsidR="004E0A36" w:rsidRPr="004E0A36">
        <w:rPr>
          <w:szCs w:val="22"/>
        </w:rPr>
        <w:t xml:space="preserve"> a Delaware corporation</w:t>
      </w:r>
      <w:r w:rsidR="007905ED">
        <w:rPr>
          <w:szCs w:val="22"/>
        </w:rPr>
        <w:t xml:space="preserve"> and wholly </w:t>
      </w:r>
      <w:r w:rsidR="004E0A36" w:rsidRPr="004E0A36">
        <w:rPr>
          <w:szCs w:val="22"/>
        </w:rPr>
        <w:t>owned subsidiary of Windstream Services, LLC,</w:t>
      </w:r>
      <w:r w:rsidR="007D1253">
        <w:rPr>
          <w:rStyle w:val="FootnoteReference"/>
          <w:szCs w:val="22"/>
        </w:rPr>
        <w:footnoteReference w:id="7"/>
      </w:r>
      <w:r w:rsidR="004E0A36" w:rsidRPr="004E0A36">
        <w:rPr>
          <w:szCs w:val="22"/>
        </w:rPr>
        <w:t xml:space="preserve"> will be merg</w:t>
      </w:r>
      <w:r w:rsidR="007D1253">
        <w:rPr>
          <w:szCs w:val="22"/>
        </w:rPr>
        <w:t>ed with and into Broadview</w:t>
      </w:r>
      <w:r w:rsidR="008E6207">
        <w:rPr>
          <w:szCs w:val="22"/>
        </w:rPr>
        <w:t>, with Broadview continuing as the surviving corporation</w:t>
      </w:r>
      <w:r w:rsidR="007D1253">
        <w:rPr>
          <w:szCs w:val="22"/>
        </w:rPr>
        <w:t xml:space="preserve">. </w:t>
      </w:r>
      <w:r w:rsidR="004E0A36" w:rsidRPr="004E0A36">
        <w:rPr>
          <w:szCs w:val="22"/>
        </w:rPr>
        <w:t xml:space="preserve"> </w:t>
      </w:r>
      <w:r w:rsidR="007D1253">
        <w:rPr>
          <w:szCs w:val="22"/>
        </w:rPr>
        <w:t xml:space="preserve">Immediately following the closing of the merger, </w:t>
      </w:r>
      <w:r w:rsidR="004E0A36" w:rsidRPr="004E0A36">
        <w:rPr>
          <w:szCs w:val="22"/>
        </w:rPr>
        <w:t>Broadview</w:t>
      </w:r>
      <w:r w:rsidR="00AC25CE">
        <w:rPr>
          <w:szCs w:val="22"/>
        </w:rPr>
        <w:t xml:space="preserve"> </w:t>
      </w:r>
      <w:r w:rsidR="00E06550">
        <w:rPr>
          <w:szCs w:val="22"/>
        </w:rPr>
        <w:t>and its subsidiaries,</w:t>
      </w:r>
      <w:r w:rsidR="004E0A36" w:rsidRPr="004E0A36">
        <w:rPr>
          <w:szCs w:val="22"/>
        </w:rPr>
        <w:t xml:space="preserve"> </w:t>
      </w:r>
      <w:r w:rsidR="002E4D2E">
        <w:rPr>
          <w:szCs w:val="22"/>
        </w:rPr>
        <w:t>will become</w:t>
      </w:r>
      <w:r w:rsidR="004E0A36" w:rsidRPr="004E0A36">
        <w:rPr>
          <w:szCs w:val="22"/>
        </w:rPr>
        <w:t xml:space="preserve"> </w:t>
      </w:r>
      <w:r w:rsidR="00E06550">
        <w:rPr>
          <w:szCs w:val="22"/>
        </w:rPr>
        <w:t xml:space="preserve">indirect, wholly </w:t>
      </w:r>
      <w:r w:rsidR="004E0A36" w:rsidRPr="004E0A36">
        <w:rPr>
          <w:szCs w:val="22"/>
        </w:rPr>
        <w:t>owned subsid</w:t>
      </w:r>
      <w:r w:rsidR="00E06550">
        <w:rPr>
          <w:szCs w:val="22"/>
        </w:rPr>
        <w:t>iaries of Windstream</w:t>
      </w:r>
      <w:r w:rsidR="007D1253">
        <w:rPr>
          <w:szCs w:val="22"/>
        </w:rPr>
        <w:t>.</w:t>
      </w:r>
      <w:r w:rsidR="000A3BD0">
        <w:rPr>
          <w:color w:val="020100"/>
          <w:szCs w:val="22"/>
        </w:rPr>
        <w:t xml:space="preserve">  </w:t>
      </w:r>
    </w:p>
    <w:p w:rsidR="002E4B1F" w:rsidRDefault="002E4B1F" w:rsidP="00E24430">
      <w:pPr>
        <w:autoSpaceDE w:val="0"/>
        <w:autoSpaceDN w:val="0"/>
        <w:adjustRightInd w:val="0"/>
        <w:ind w:firstLine="720"/>
        <w:rPr>
          <w:color w:val="020100"/>
          <w:szCs w:val="22"/>
        </w:rPr>
      </w:pPr>
    </w:p>
    <w:p w:rsidR="006D1D93" w:rsidRPr="00046166" w:rsidRDefault="002E4B1F" w:rsidP="00046166">
      <w:pPr>
        <w:autoSpaceDE w:val="0"/>
        <w:autoSpaceDN w:val="0"/>
        <w:adjustRightInd w:val="0"/>
        <w:ind w:firstLine="720"/>
        <w:rPr>
          <w:color w:val="020100"/>
          <w:szCs w:val="22"/>
        </w:rPr>
      </w:pPr>
      <w:r>
        <w:rPr>
          <w:color w:val="020100"/>
          <w:szCs w:val="22"/>
        </w:rPr>
        <w:t xml:space="preserve">Applicants assert that the grant of the transfer of control </w:t>
      </w:r>
      <w:r w:rsidR="00117A0E">
        <w:rPr>
          <w:color w:val="020100"/>
          <w:szCs w:val="22"/>
        </w:rPr>
        <w:t>will</w:t>
      </w:r>
      <w:r>
        <w:rPr>
          <w:color w:val="020100"/>
          <w:szCs w:val="22"/>
        </w:rPr>
        <w:t xml:space="preserve"> </w:t>
      </w:r>
      <w:r w:rsidR="00117A0E">
        <w:rPr>
          <w:color w:val="020100"/>
          <w:szCs w:val="22"/>
        </w:rPr>
        <w:t>serve the public interest</w:t>
      </w:r>
      <w:r w:rsidR="00FF1E80">
        <w:rPr>
          <w:color w:val="020100"/>
          <w:szCs w:val="22"/>
        </w:rPr>
        <w:t xml:space="preserve">.  </w:t>
      </w:r>
      <w:r>
        <w:rPr>
          <w:color w:val="020100"/>
          <w:szCs w:val="22"/>
        </w:rPr>
        <w:t>Applicants contend</w:t>
      </w:r>
      <w:r w:rsidR="00C3275A">
        <w:rPr>
          <w:color w:val="020100"/>
          <w:szCs w:val="22"/>
        </w:rPr>
        <w:t xml:space="preserve"> that the</w:t>
      </w:r>
      <w:r>
        <w:rPr>
          <w:color w:val="020100"/>
          <w:szCs w:val="22"/>
        </w:rPr>
        <w:t xml:space="preserve"> </w:t>
      </w:r>
      <w:r w:rsidR="00C3275A" w:rsidRPr="00C3275A">
        <w:rPr>
          <w:color w:val="020100"/>
          <w:szCs w:val="22"/>
        </w:rPr>
        <w:t>combination of Broadview’s assets</w:t>
      </w:r>
      <w:r w:rsidR="00C3275A">
        <w:rPr>
          <w:color w:val="020100"/>
          <w:szCs w:val="22"/>
        </w:rPr>
        <w:t xml:space="preserve">, </w:t>
      </w:r>
      <w:r w:rsidR="00C3275A" w:rsidRPr="00C3275A">
        <w:rPr>
          <w:color w:val="020100"/>
          <w:szCs w:val="22"/>
        </w:rPr>
        <w:t>services, and customer</w:t>
      </w:r>
      <w:r w:rsidR="00C3275A">
        <w:rPr>
          <w:color w:val="020100"/>
          <w:szCs w:val="22"/>
        </w:rPr>
        <w:t xml:space="preserve"> base with Windstream’s </w:t>
      </w:r>
      <w:r w:rsidR="00C3275A" w:rsidRPr="00C3275A">
        <w:rPr>
          <w:color w:val="020100"/>
          <w:szCs w:val="22"/>
        </w:rPr>
        <w:t>operations and fiber network will enable the combined company to</w:t>
      </w:r>
      <w:r w:rsidR="00FA27A3">
        <w:rPr>
          <w:color w:val="020100"/>
          <w:szCs w:val="22"/>
        </w:rPr>
        <w:t xml:space="preserve"> become a stronger competitor</w:t>
      </w:r>
      <w:r w:rsidR="009D13CB">
        <w:rPr>
          <w:color w:val="020100"/>
          <w:szCs w:val="22"/>
        </w:rPr>
        <w:t>.</w:t>
      </w:r>
      <w:r w:rsidR="00C3275A">
        <w:rPr>
          <w:color w:val="020100"/>
          <w:szCs w:val="22"/>
        </w:rPr>
        <w:t xml:space="preserve">  Applicants project that the trans</w:t>
      </w:r>
      <w:r w:rsidR="009479EA">
        <w:rPr>
          <w:color w:val="020100"/>
          <w:szCs w:val="22"/>
        </w:rPr>
        <w:t>action will result in</w:t>
      </w:r>
      <w:r w:rsidR="00FC54D3" w:rsidRPr="00FC54D3">
        <w:rPr>
          <w:color w:val="020100"/>
          <w:szCs w:val="22"/>
        </w:rPr>
        <w:t xml:space="preserve"> annual operating synergies of at least $30 million within two years of the acquisition.</w:t>
      </w:r>
      <w:r w:rsidR="009D13CB">
        <w:rPr>
          <w:color w:val="020100"/>
          <w:szCs w:val="22"/>
        </w:rPr>
        <w:t xml:space="preserve">  </w:t>
      </w:r>
      <w:r w:rsidR="00376B10">
        <w:rPr>
          <w:color w:val="020100"/>
          <w:szCs w:val="22"/>
        </w:rPr>
        <w:t xml:space="preserve">They </w:t>
      </w:r>
      <w:r w:rsidR="009D13CB">
        <w:rPr>
          <w:color w:val="020100"/>
          <w:szCs w:val="22"/>
        </w:rPr>
        <w:t>assert that the proposed transaction will not reduce competition or harm retail or wholesale customers.</w:t>
      </w:r>
      <w:r w:rsidR="00FF1E80">
        <w:rPr>
          <w:color w:val="020100"/>
          <w:szCs w:val="22"/>
        </w:rPr>
        <w:t xml:space="preserve">  Applicants state that they do not own overlapping last-mile facilities and that</w:t>
      </w:r>
      <w:r w:rsidR="002E4D2E">
        <w:rPr>
          <w:color w:val="020100"/>
          <w:szCs w:val="22"/>
        </w:rPr>
        <w:t xml:space="preserve"> the majority of their fiber networks also do not overlap; </w:t>
      </w:r>
      <w:r w:rsidR="00FF1E80">
        <w:rPr>
          <w:color w:val="020100"/>
          <w:szCs w:val="22"/>
        </w:rPr>
        <w:t xml:space="preserve">out of the 19 miles of fiber that Broadview </w:t>
      </w:r>
      <w:r w:rsidR="004A5567">
        <w:rPr>
          <w:color w:val="020100"/>
          <w:szCs w:val="22"/>
        </w:rPr>
        <w:t xml:space="preserve">currently </w:t>
      </w:r>
      <w:r w:rsidR="00FF1E80">
        <w:rPr>
          <w:color w:val="020100"/>
          <w:szCs w:val="22"/>
        </w:rPr>
        <w:t xml:space="preserve">owns, </w:t>
      </w:r>
      <w:r w:rsidR="002E4D2E">
        <w:rPr>
          <w:color w:val="020100"/>
          <w:szCs w:val="22"/>
        </w:rPr>
        <w:t xml:space="preserve">Applicants state that </w:t>
      </w:r>
      <w:r w:rsidR="00FF1E80">
        <w:rPr>
          <w:color w:val="020100"/>
          <w:szCs w:val="22"/>
        </w:rPr>
        <w:t xml:space="preserve">less than </w:t>
      </w:r>
      <w:r w:rsidR="003D3965">
        <w:rPr>
          <w:color w:val="020100"/>
          <w:szCs w:val="22"/>
        </w:rPr>
        <w:t>three</w:t>
      </w:r>
      <w:r w:rsidR="00FF1E80">
        <w:rPr>
          <w:color w:val="020100"/>
          <w:szCs w:val="22"/>
        </w:rPr>
        <w:t xml:space="preserve"> miles</w:t>
      </w:r>
      <w:r w:rsidR="004A5567">
        <w:rPr>
          <w:color w:val="020100"/>
          <w:szCs w:val="22"/>
        </w:rPr>
        <w:t xml:space="preserve"> overlap</w:t>
      </w:r>
      <w:r w:rsidR="00FF1E80">
        <w:rPr>
          <w:color w:val="020100"/>
          <w:szCs w:val="22"/>
        </w:rPr>
        <w:t>s with Windstream’s network.</w:t>
      </w:r>
      <w:r w:rsidR="002A3476">
        <w:rPr>
          <w:rStyle w:val="FootnoteReference"/>
          <w:color w:val="020100"/>
          <w:szCs w:val="22"/>
        </w:rPr>
        <w:footnoteReference w:id="8"/>
      </w:r>
      <w:r w:rsidR="000941A8">
        <w:rPr>
          <w:color w:val="020100"/>
          <w:szCs w:val="22"/>
        </w:rPr>
        <w:t xml:space="preserve"> </w:t>
      </w:r>
      <w:r w:rsidR="00FF1E80">
        <w:rPr>
          <w:color w:val="020100"/>
          <w:szCs w:val="22"/>
        </w:rPr>
        <w:t xml:space="preserve"> </w:t>
      </w:r>
      <w:r w:rsidR="000A3BD0">
        <w:rPr>
          <w:color w:val="020100"/>
          <w:szCs w:val="22"/>
        </w:rPr>
        <w:t>Applicants do not request streamline treatment for the domestic Section 214 application pursuant to Section 63.03 of the Commission’s rules</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9"/>
      </w:r>
    </w:p>
    <w:p w:rsidR="0023415C" w:rsidRPr="007B54C3" w:rsidRDefault="00BE799D" w:rsidP="00BE799D">
      <w:pPr>
        <w:tabs>
          <w:tab w:val="left" w:pos="5580"/>
        </w:tabs>
        <w:rPr>
          <w:szCs w:val="22"/>
        </w:rPr>
      </w:pPr>
      <w:r>
        <w:rPr>
          <w:szCs w:val="22"/>
        </w:rPr>
        <w:tab/>
      </w:r>
    </w:p>
    <w:p w:rsidR="00DB3DCF" w:rsidRDefault="00BF1C1F" w:rsidP="005443CD">
      <w:pPr>
        <w:autoSpaceDE w:val="0"/>
        <w:autoSpaceDN w:val="0"/>
        <w:adjustRightInd w:val="0"/>
        <w:ind w:left="720" w:right="144"/>
        <w:rPr>
          <w:szCs w:val="22"/>
        </w:rPr>
      </w:pPr>
      <w:r w:rsidRPr="00456680">
        <w:rPr>
          <w:szCs w:val="22"/>
        </w:rPr>
        <w:t xml:space="preserve">Domestic Section 214 Application Filed for the </w:t>
      </w:r>
      <w:r w:rsidR="0023415C">
        <w:rPr>
          <w:szCs w:val="22"/>
        </w:rPr>
        <w:t xml:space="preserve">Transfer of Control of </w:t>
      </w:r>
      <w:r w:rsidR="004E0A36" w:rsidRPr="004E0A36">
        <w:rPr>
          <w:bCs/>
          <w:szCs w:val="22"/>
        </w:rPr>
        <w:t>Broadview Networks Holdings, Inc.</w:t>
      </w:r>
      <w:r w:rsidR="004E0A36">
        <w:rPr>
          <w:bCs/>
          <w:szCs w:val="22"/>
        </w:rPr>
        <w:t xml:space="preserve"> t</w:t>
      </w:r>
      <w:r w:rsidR="004E0A36" w:rsidRPr="004E0A36">
        <w:rPr>
          <w:bCs/>
          <w:szCs w:val="22"/>
        </w:rPr>
        <w:t>o Windstream Holdings, Inc.</w:t>
      </w:r>
      <w:r w:rsidR="00B60CF3">
        <w:rPr>
          <w:bCs/>
          <w:szCs w:val="22"/>
        </w:rPr>
        <w:t xml:space="preserve">, </w:t>
      </w:r>
      <w:r w:rsidRPr="00456680">
        <w:rPr>
          <w:szCs w:val="22"/>
        </w:rPr>
        <w:t>WC Docket No. 1</w:t>
      </w:r>
      <w:r w:rsidR="00862102">
        <w:rPr>
          <w:szCs w:val="22"/>
        </w:rPr>
        <w:t>7</w:t>
      </w:r>
      <w:r w:rsidRPr="00456680">
        <w:rPr>
          <w:szCs w:val="22"/>
        </w:rPr>
        <w:t>-</w:t>
      </w:r>
      <w:r w:rsidR="004E0A36">
        <w:rPr>
          <w:szCs w:val="22"/>
        </w:rPr>
        <w:t>110</w:t>
      </w:r>
      <w:r w:rsidR="00B633D1">
        <w:rPr>
          <w:szCs w:val="22"/>
        </w:rPr>
        <w:t xml:space="preserve"> </w:t>
      </w:r>
      <w:r w:rsidRPr="00456680">
        <w:rPr>
          <w:szCs w:val="22"/>
        </w:rPr>
        <w:t xml:space="preserve">(filed </w:t>
      </w:r>
      <w:r w:rsidR="00224281">
        <w:rPr>
          <w:szCs w:val="22"/>
        </w:rPr>
        <w:t>Apr</w:t>
      </w:r>
      <w:r w:rsidR="009B65CB">
        <w:rPr>
          <w:szCs w:val="22"/>
        </w:rPr>
        <w:t xml:space="preserve">. </w:t>
      </w:r>
      <w:r w:rsidR="004E0A36">
        <w:rPr>
          <w:szCs w:val="22"/>
        </w:rPr>
        <w:t>27</w:t>
      </w:r>
      <w:r w:rsidR="008834E7">
        <w:rPr>
          <w:szCs w:val="22"/>
        </w:rPr>
        <w:t>, 2017</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501A8E"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w:t>
      </w:r>
      <w:r w:rsidR="008E6207">
        <w:rPr>
          <w:szCs w:val="22"/>
        </w:rPr>
        <w:t>ing</w:t>
      </w:r>
      <w:r w:rsidR="000A3BD0">
        <w:rPr>
          <w:szCs w:val="22"/>
        </w:rPr>
        <w:t xml:space="preserve"> as a non-streamlined application</w:t>
      </w:r>
      <w:r w:rsidR="00F80FFB" w:rsidRPr="006F6A1D">
        <w:rPr>
          <w:szCs w:val="22"/>
        </w:rPr>
        <w:t>.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3027DD">
        <w:rPr>
          <w:szCs w:val="22"/>
        </w:rPr>
        <w:t>S</w:t>
      </w:r>
      <w:r w:rsidR="00F80FFB" w:rsidRPr="006F6A1D">
        <w:rPr>
          <w:szCs w:val="22"/>
        </w:rPr>
        <w:t>ection 63.03(a) o</w:t>
      </w:r>
      <w:r w:rsidR="003027DD">
        <w:rPr>
          <w:szCs w:val="22"/>
        </w:rPr>
        <w:t>f the Commission’s rules, 47 CFR</w:t>
      </w:r>
      <w:r w:rsidR="00F80FFB" w:rsidRPr="006F6A1D">
        <w:rPr>
          <w:szCs w:val="22"/>
        </w:rPr>
        <w:t xml:space="preserve"> § 63.03(a), interested parties may file comments </w:t>
      </w:r>
      <w:r w:rsidR="00655B3B" w:rsidRPr="006F6A1D">
        <w:rPr>
          <w:b/>
          <w:szCs w:val="22"/>
        </w:rPr>
        <w:t xml:space="preserve">on or before </w:t>
      </w:r>
      <w:r w:rsidR="00EC4E98">
        <w:rPr>
          <w:b/>
          <w:szCs w:val="22"/>
        </w:rPr>
        <w:t>May</w:t>
      </w:r>
      <w:r w:rsidR="00CC6968">
        <w:rPr>
          <w:b/>
          <w:szCs w:val="22"/>
        </w:rPr>
        <w:t xml:space="preserve"> </w:t>
      </w:r>
      <w:r w:rsidR="006551DF">
        <w:rPr>
          <w:b/>
          <w:szCs w:val="22"/>
        </w:rPr>
        <w:t>26</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6551DF">
        <w:rPr>
          <w:b/>
          <w:szCs w:val="22"/>
        </w:rPr>
        <w:t>June 2</w:t>
      </w:r>
      <w:r w:rsidR="00F80FFB" w:rsidRPr="006F6A1D">
        <w:rPr>
          <w:b/>
          <w:szCs w:val="22"/>
        </w:rPr>
        <w:t>, 201</w:t>
      </w:r>
      <w:r w:rsidR="00761B6A">
        <w:rPr>
          <w:b/>
          <w:szCs w:val="22"/>
        </w:rPr>
        <w:t>7</w:t>
      </w:r>
      <w:r w:rsidR="008C4993">
        <w:rPr>
          <w:szCs w:val="22"/>
        </w:rPr>
        <w:t>.  Pursuant to</w:t>
      </w:r>
      <w:r w:rsidR="003027DD">
        <w:rPr>
          <w:szCs w:val="22"/>
        </w:rPr>
        <w:t xml:space="preserve"> S</w:t>
      </w:r>
      <w:r w:rsidR="00F80FFB" w:rsidRPr="006F6A1D">
        <w:rPr>
          <w:szCs w:val="22"/>
        </w:rPr>
        <w:t xml:space="preserve">ection 63.52 </w:t>
      </w:r>
      <w:r w:rsidR="00E671A8">
        <w:rPr>
          <w:szCs w:val="22"/>
        </w:rPr>
        <w:t>of the Commission’s rules, 47 CF</w:t>
      </w:r>
      <w:r w:rsidR="003027DD">
        <w:rPr>
          <w:szCs w:val="22"/>
        </w:rPr>
        <w:t>R</w:t>
      </w:r>
      <w:r w:rsidR="00F80FFB" w:rsidRPr="006F6A1D">
        <w:rPr>
          <w:szCs w:val="22"/>
        </w:rPr>
        <w:t xml:space="preserve"> § 63.52, commenters must serve a copy of comments on the Applicants no later than </w:t>
      </w:r>
      <w:r w:rsidR="008E6207">
        <w:rPr>
          <w:szCs w:val="22"/>
        </w:rPr>
        <w:t>the above comment filing date</w:t>
      </w:r>
      <w:r w:rsidR="00F80FFB" w:rsidRPr="006F6A1D">
        <w:rPr>
          <w:szCs w:val="22"/>
        </w:rPr>
        <w:t xml:space="preserve">.   </w:t>
      </w:r>
    </w:p>
    <w:p w:rsidR="00F80FFB" w:rsidRPr="006F6A1D" w:rsidRDefault="00F80FFB" w:rsidP="00F80FFB">
      <w:pPr>
        <w:rPr>
          <w:szCs w:val="22"/>
        </w:rPr>
      </w:pPr>
    </w:p>
    <w:p w:rsidR="00F80FFB" w:rsidRPr="006F6A1D" w:rsidRDefault="003027DD"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2A2D5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9368E8">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Default="008E6207" w:rsidP="00BF25EA">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654A5D">
          <w:rPr>
            <w:rStyle w:val="Hyperlink"/>
            <w:szCs w:val="22"/>
          </w:rPr>
          <w:t>gregory.kwan@fcc.gov</w:t>
        </w:r>
      </w:hyperlink>
      <w:r w:rsidR="00BF25EA">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8E6207" w:rsidRDefault="008E6207" w:rsidP="008E6207">
      <w:pPr>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3027DD">
        <w:rPr>
          <w:szCs w:val="22"/>
        </w:rPr>
        <w:t>R</w:t>
      </w:r>
      <w:r w:rsidRPr="006F6A1D">
        <w:rPr>
          <w:szCs w:val="22"/>
        </w:rPr>
        <w:t xml:space="preserve"> § 1.1206(b).  Participants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2A2D50">
        <w:rPr>
          <w:szCs w:val="22"/>
        </w:rPr>
        <w:t xml:space="preserve">Myrva Freeman </w:t>
      </w:r>
      <w:r w:rsidR="00664E23">
        <w:rPr>
          <w:szCs w:val="22"/>
        </w:rPr>
        <w:t>at (202) 418-1</w:t>
      </w:r>
      <w:r w:rsidR="002A2D50">
        <w:rPr>
          <w:szCs w:val="22"/>
        </w:rPr>
        <w:t>506</w:t>
      </w:r>
      <w:r w:rsidR="006C38F8">
        <w:rPr>
          <w:szCs w:val="22"/>
        </w:rPr>
        <w:t xml:space="preserve"> or </w:t>
      </w:r>
      <w:r w:rsidR="008E6207">
        <w:rPr>
          <w:szCs w:val="22"/>
        </w:rPr>
        <w:t>Gregory Kwan</w:t>
      </w:r>
      <w:r w:rsidR="005B1E67">
        <w:rPr>
          <w:szCs w:val="22"/>
        </w:rPr>
        <w:t xml:space="preserve"> </w:t>
      </w:r>
      <w:r w:rsidR="00664E23">
        <w:rPr>
          <w:szCs w:val="22"/>
        </w:rPr>
        <w:t>at (202) 418-</w:t>
      </w:r>
      <w:r w:rsidR="008E6207">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Default="0046747F" w:rsidP="006704F9">
      <w:pPr>
        <w:suppressAutoHyphens/>
        <w:rPr>
          <w:color w:val="000000"/>
          <w:szCs w:val="22"/>
        </w:rPr>
      </w:pPr>
    </w:p>
    <w:p w:rsidR="00435262" w:rsidRPr="00D27120" w:rsidRDefault="00435262" w:rsidP="006704F9">
      <w:pPr>
        <w:suppressAutoHyphens/>
        <w:rPr>
          <w:color w:val="000000"/>
          <w:szCs w:val="22"/>
        </w:rPr>
      </w:pPr>
    </w:p>
    <w:sectPr w:rsidR="00435262"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FA" w:rsidRDefault="00F93DFA">
      <w:r>
        <w:separator/>
      </w:r>
    </w:p>
  </w:endnote>
  <w:endnote w:type="continuationSeparator" w:id="0">
    <w:p w:rsidR="00F93DFA" w:rsidRDefault="00F93DFA">
      <w:r>
        <w:continuationSeparator/>
      </w:r>
    </w:p>
  </w:endnote>
  <w:endnote w:type="continuationNotice" w:id="1">
    <w:p w:rsidR="00F93DFA" w:rsidRDefault="00F93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ED" w:rsidRDefault="007748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950696">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FA" w:rsidRDefault="00F93DFA">
      <w:r>
        <w:separator/>
      </w:r>
    </w:p>
  </w:footnote>
  <w:footnote w:type="continuationSeparator" w:id="0">
    <w:p w:rsidR="00F93DFA" w:rsidRDefault="00F93DFA">
      <w:r>
        <w:continuationSeparator/>
      </w:r>
    </w:p>
  </w:footnote>
  <w:footnote w:type="continuationNotice" w:id="1">
    <w:p w:rsidR="00F93DFA" w:rsidRDefault="00F93DFA"/>
  </w:footnote>
  <w:footnote w:id="2">
    <w:p w:rsidR="00226A73" w:rsidRPr="009430E5" w:rsidRDefault="00226A73" w:rsidP="00226A73">
      <w:pPr>
        <w:pStyle w:val="FootnoteText"/>
        <w:rPr>
          <w:sz w:val="20"/>
        </w:rPr>
      </w:pPr>
      <w:r w:rsidRPr="009430E5">
        <w:rPr>
          <w:rStyle w:val="FootnoteReference"/>
          <w:sz w:val="20"/>
        </w:rPr>
        <w:footnoteRef/>
      </w:r>
      <w:r w:rsidRPr="009430E5">
        <w:rPr>
          <w:sz w:val="20"/>
        </w:rPr>
        <w:t xml:space="preserve"> </w:t>
      </w:r>
      <w:r w:rsidRPr="009430E5">
        <w:rPr>
          <w:i/>
          <w:sz w:val="20"/>
        </w:rPr>
        <w:t>See</w:t>
      </w:r>
      <w:r w:rsidRPr="009430E5">
        <w:rPr>
          <w:sz w:val="20"/>
        </w:rPr>
        <w:t xml:space="preserve"> 47 U.S.C. § 214; 47 CFR § 63.03.</w:t>
      </w:r>
      <w:r w:rsidR="005366F9">
        <w:rPr>
          <w:sz w:val="20"/>
        </w:rPr>
        <w:t xml:space="preserve"> </w:t>
      </w:r>
      <w:r w:rsidR="00996644">
        <w:rPr>
          <w:sz w:val="20"/>
        </w:rPr>
        <w:t xml:space="preserve"> Applicants</w:t>
      </w:r>
      <w:r w:rsidR="00A63B9E">
        <w:rPr>
          <w:sz w:val="20"/>
        </w:rPr>
        <w:t xml:space="preserve"> also filed</w:t>
      </w:r>
      <w:r w:rsidR="00D44E70">
        <w:rPr>
          <w:sz w:val="20"/>
        </w:rPr>
        <w:t xml:space="preserve"> application</w:t>
      </w:r>
      <w:r w:rsidR="009441B4">
        <w:rPr>
          <w:sz w:val="20"/>
        </w:rPr>
        <w:t>s</w:t>
      </w:r>
      <w:r w:rsidR="00D44E70">
        <w:rPr>
          <w:sz w:val="20"/>
        </w:rPr>
        <w:t xml:space="preserve"> fo</w:t>
      </w:r>
      <w:r w:rsidR="00DE0AA2">
        <w:rPr>
          <w:sz w:val="20"/>
        </w:rPr>
        <w:t xml:space="preserve">r </w:t>
      </w:r>
      <w:r w:rsidR="00DE0AA2" w:rsidRPr="009441B4">
        <w:rPr>
          <w:sz w:val="20"/>
        </w:rPr>
        <w:t xml:space="preserve">the </w:t>
      </w:r>
      <w:r w:rsidR="00D44E70" w:rsidRPr="009441B4">
        <w:rPr>
          <w:sz w:val="20"/>
        </w:rPr>
        <w:t xml:space="preserve">transfer </w:t>
      </w:r>
      <w:r w:rsidR="009441B4" w:rsidRPr="009441B4">
        <w:rPr>
          <w:sz w:val="20"/>
        </w:rPr>
        <w:t xml:space="preserve">of </w:t>
      </w:r>
      <w:r w:rsidR="00D44E70" w:rsidRPr="009441B4">
        <w:rPr>
          <w:sz w:val="20"/>
        </w:rPr>
        <w:t>authorizations</w:t>
      </w:r>
      <w:r w:rsidR="00A6683D">
        <w:rPr>
          <w:sz w:val="20"/>
        </w:rPr>
        <w:t xml:space="preserve"> associated with international</w:t>
      </w:r>
      <w:r w:rsidR="00213C01">
        <w:rPr>
          <w:sz w:val="20"/>
        </w:rPr>
        <w:t xml:space="preserve"> </w:t>
      </w:r>
      <w:r w:rsidR="00D44E70">
        <w:rPr>
          <w:sz w:val="20"/>
        </w:rPr>
        <w:t>services</w:t>
      </w:r>
      <w:r w:rsidR="002D2E92">
        <w:rPr>
          <w:sz w:val="20"/>
        </w:rPr>
        <w:t xml:space="preserve">.  </w:t>
      </w:r>
      <w:r w:rsidR="003D3965">
        <w:rPr>
          <w:sz w:val="20"/>
        </w:rPr>
        <w:t xml:space="preserve">On May 11, 2017, Applicants filed a supplement to their domestic Section 214 application.  </w:t>
      </w:r>
      <w:r w:rsidR="003027DD">
        <w:rPr>
          <w:sz w:val="20"/>
        </w:rPr>
        <w:t>Any action on this domestic S</w:t>
      </w:r>
      <w:r w:rsidRPr="009430E5">
        <w:rPr>
          <w:sz w:val="20"/>
        </w:rPr>
        <w:t>ection 214 application is without prejudice to Commission action on other related, pending applications</w:t>
      </w:r>
      <w:r w:rsidR="0056465E" w:rsidRPr="009430E5">
        <w:rPr>
          <w:sz w:val="20"/>
        </w:rPr>
        <w:t xml:space="preserve">. </w:t>
      </w:r>
      <w:r w:rsidR="00D44E70">
        <w:rPr>
          <w:sz w:val="20"/>
        </w:rPr>
        <w:t xml:space="preserve"> </w:t>
      </w:r>
    </w:p>
  </w:footnote>
  <w:footnote w:id="3">
    <w:p w:rsidR="00A0744A" w:rsidRDefault="00A0744A">
      <w:pPr>
        <w:pStyle w:val="FootnoteText"/>
      </w:pPr>
      <w:r>
        <w:rPr>
          <w:rStyle w:val="FootnoteReference"/>
        </w:rPr>
        <w:footnoteRef/>
      </w:r>
      <w:r>
        <w:t xml:space="preserve"> </w:t>
      </w:r>
      <w:r w:rsidR="00150488" w:rsidRPr="003F068D">
        <w:rPr>
          <w:sz w:val="20"/>
        </w:rPr>
        <w:t>Applicants provide, as Exhibit 1 to their application, a list of Broadview’</w:t>
      </w:r>
      <w:r w:rsidR="00150488">
        <w:rPr>
          <w:sz w:val="20"/>
        </w:rPr>
        <w:t xml:space="preserve">s </w:t>
      </w:r>
      <w:r w:rsidR="00150488" w:rsidRPr="00D3694D">
        <w:rPr>
          <w:sz w:val="20"/>
        </w:rPr>
        <w:t>wholly owned</w:t>
      </w:r>
      <w:r w:rsidR="00150488">
        <w:rPr>
          <w:sz w:val="20"/>
        </w:rPr>
        <w:t xml:space="preserve"> subsidiaries which hold</w:t>
      </w:r>
      <w:r w:rsidR="00150488" w:rsidRPr="003F068D">
        <w:rPr>
          <w:sz w:val="20"/>
        </w:rPr>
        <w:t xml:space="preserve"> Section 214 authorizations</w:t>
      </w:r>
      <w:r w:rsidR="00235AD3">
        <w:rPr>
          <w:sz w:val="20"/>
        </w:rPr>
        <w:t xml:space="preserve">: </w:t>
      </w:r>
      <w:r w:rsidR="00127F2A">
        <w:rPr>
          <w:sz w:val="20"/>
        </w:rPr>
        <w:t xml:space="preserve"> </w:t>
      </w:r>
      <w:r w:rsidR="00235AD3">
        <w:rPr>
          <w:sz w:val="20"/>
        </w:rPr>
        <w:t xml:space="preserve">Broadview Networks, Inc.; </w:t>
      </w:r>
      <w:r w:rsidR="00235AD3" w:rsidRPr="00AC25CE">
        <w:rPr>
          <w:sz w:val="20"/>
        </w:rPr>
        <w:t>Broadview NP Acquisition Corp.</w:t>
      </w:r>
      <w:r w:rsidR="00235AD3" w:rsidRPr="004A7A32">
        <w:rPr>
          <w:sz w:val="20"/>
        </w:rPr>
        <w:t xml:space="preserve">; BridgeCom International, Inc.; ATX Licensing, Inc.; A.R.C. Networks, Inc.; Eureka Telecom, Inc.; </w:t>
      </w:r>
      <w:r w:rsidR="00235AD3" w:rsidRPr="00AC25CE">
        <w:rPr>
          <w:sz w:val="20"/>
        </w:rPr>
        <w:t>Eureka Telecom of VA</w:t>
      </w:r>
      <w:r w:rsidR="00235AD3" w:rsidRPr="004A7A32">
        <w:rPr>
          <w:sz w:val="20"/>
        </w:rPr>
        <w:t xml:space="preserve">, Inc.; </w:t>
      </w:r>
      <w:r w:rsidR="00235AD3" w:rsidRPr="00AC25CE">
        <w:rPr>
          <w:sz w:val="20"/>
        </w:rPr>
        <w:t>InfoHighway of Virginia, Inc.</w:t>
      </w:r>
      <w:r w:rsidR="00235AD3" w:rsidRPr="004A7A32">
        <w:rPr>
          <w:sz w:val="20"/>
        </w:rPr>
        <w:t>;</w:t>
      </w:r>
      <w:r w:rsidR="00235AD3">
        <w:rPr>
          <w:sz w:val="20"/>
        </w:rPr>
        <w:t xml:space="preserve"> and TruCom Corporation.  </w:t>
      </w:r>
      <w:r w:rsidR="00E62557" w:rsidRPr="00A63881">
        <w:rPr>
          <w:sz w:val="20"/>
        </w:rPr>
        <w:t>Applicants state that Broadview subsidiaries operate a fiber netw</w:t>
      </w:r>
      <w:r w:rsidR="00E62557">
        <w:rPr>
          <w:sz w:val="20"/>
        </w:rPr>
        <w:t>ork of approximately 3,000</w:t>
      </w:r>
      <w:r w:rsidR="00E62557" w:rsidRPr="00A63881">
        <w:rPr>
          <w:sz w:val="20"/>
        </w:rPr>
        <w:t xml:space="preserve"> miles in the Northeast, of which Broadview only owns 19 miles of fiber</w:t>
      </w:r>
      <w:r w:rsidR="00127F2A">
        <w:rPr>
          <w:sz w:val="20"/>
        </w:rPr>
        <w:t xml:space="preserve"> with the</w:t>
      </w:r>
      <w:r w:rsidR="00E62557" w:rsidRPr="00A63881">
        <w:rPr>
          <w:sz w:val="20"/>
        </w:rPr>
        <w:t xml:space="preserve"> re</w:t>
      </w:r>
      <w:r w:rsidR="00056775">
        <w:rPr>
          <w:sz w:val="20"/>
        </w:rPr>
        <w:t>mainder</w:t>
      </w:r>
      <w:r w:rsidR="00B22977">
        <w:rPr>
          <w:sz w:val="20"/>
        </w:rPr>
        <w:t xml:space="preserve"> </w:t>
      </w:r>
      <w:r w:rsidR="007807D5">
        <w:rPr>
          <w:sz w:val="20"/>
        </w:rPr>
        <w:t>obtained through</w:t>
      </w:r>
      <w:r w:rsidR="00E62557" w:rsidRPr="00A63881">
        <w:rPr>
          <w:sz w:val="20"/>
        </w:rPr>
        <w:t xml:space="preserve"> indefeasible right</w:t>
      </w:r>
      <w:r w:rsidR="007807D5">
        <w:rPr>
          <w:sz w:val="20"/>
        </w:rPr>
        <w:t>s</w:t>
      </w:r>
      <w:r w:rsidR="00E62557" w:rsidRPr="00A63881">
        <w:rPr>
          <w:sz w:val="20"/>
        </w:rPr>
        <w:t xml:space="preserve"> of use (IRUs)</w:t>
      </w:r>
      <w:r w:rsidR="00B22977">
        <w:rPr>
          <w:sz w:val="20"/>
        </w:rPr>
        <w:t xml:space="preserve"> and leased fiber</w:t>
      </w:r>
      <w:r w:rsidR="00604601">
        <w:rPr>
          <w:sz w:val="20"/>
        </w:rPr>
        <w:t xml:space="preserve">.  </w:t>
      </w:r>
    </w:p>
  </w:footnote>
  <w:footnote w:id="4">
    <w:p w:rsidR="00AC25CE" w:rsidRDefault="00AC25CE" w:rsidP="00AC25CE">
      <w:pPr>
        <w:pStyle w:val="FootnoteText"/>
      </w:pPr>
      <w:r>
        <w:rPr>
          <w:rStyle w:val="FootnoteReference"/>
        </w:rPr>
        <w:footnoteRef/>
      </w:r>
      <w:r>
        <w:t xml:space="preserve"> </w:t>
      </w:r>
      <w:r w:rsidRPr="00AC25CE">
        <w:rPr>
          <w:sz w:val="20"/>
        </w:rPr>
        <w:t>Applicants state that Windstream’s incumbent LEC subsidiaries offer services in Alabama, Arkansas, Florida, Georgia, Iowa, Kentucky, Minnesota, Mississippi, Missouri, Nebraska, New Mexico, New York, North Carolina, Ohio, Oklahoma, Pennsylvania, South Carolina, and Texas.</w:t>
      </w:r>
    </w:p>
  </w:footnote>
  <w:footnote w:id="5">
    <w:p w:rsidR="00011724" w:rsidRPr="00AC25CE" w:rsidRDefault="00011724">
      <w:pPr>
        <w:pStyle w:val="FootnoteText"/>
        <w:rPr>
          <w:sz w:val="20"/>
        </w:rPr>
      </w:pPr>
      <w:r>
        <w:rPr>
          <w:rStyle w:val="FootnoteReference"/>
        </w:rPr>
        <w:footnoteRef/>
      </w:r>
      <w:r>
        <w:t xml:space="preserve"> </w:t>
      </w:r>
      <w:r w:rsidRPr="00AC25CE">
        <w:rPr>
          <w:sz w:val="20"/>
        </w:rPr>
        <w:t>Applicants state that through EarthLink</w:t>
      </w:r>
      <w:r w:rsidR="000941A8" w:rsidRPr="00AC25CE">
        <w:rPr>
          <w:sz w:val="20"/>
        </w:rPr>
        <w:t xml:space="preserve"> Holdings Corp.</w:t>
      </w:r>
      <w:r w:rsidRPr="00AC25CE">
        <w:rPr>
          <w:sz w:val="20"/>
        </w:rPr>
        <w:t>, which Windst</w:t>
      </w:r>
      <w:r w:rsidR="00376B10" w:rsidRPr="00AC25CE">
        <w:rPr>
          <w:sz w:val="20"/>
        </w:rPr>
        <w:t>r</w:t>
      </w:r>
      <w:r w:rsidRPr="00AC25CE">
        <w:rPr>
          <w:sz w:val="20"/>
        </w:rPr>
        <w:t xml:space="preserve">eam acquired </w:t>
      </w:r>
      <w:r w:rsidR="00376B10" w:rsidRPr="00AC25CE">
        <w:rPr>
          <w:sz w:val="20"/>
        </w:rPr>
        <w:t>in February 2017, it also offers broadband Internet access to approximately 400,000 residential customers over leased facilities.</w:t>
      </w:r>
    </w:p>
  </w:footnote>
  <w:footnote w:id="6">
    <w:p w:rsidR="00641C73" w:rsidRDefault="00641C73">
      <w:pPr>
        <w:pStyle w:val="FootnoteText"/>
      </w:pPr>
      <w:r>
        <w:rPr>
          <w:rStyle w:val="FootnoteReference"/>
        </w:rPr>
        <w:footnoteRef/>
      </w:r>
      <w:r>
        <w:t xml:space="preserve"> </w:t>
      </w:r>
      <w:r w:rsidR="004A5CBE">
        <w:rPr>
          <w:sz w:val="20"/>
        </w:rPr>
        <w:t>Applicants state that t</w:t>
      </w:r>
      <w:r w:rsidR="00435262" w:rsidRPr="00435262">
        <w:rPr>
          <w:sz w:val="20"/>
        </w:rPr>
        <w:t xml:space="preserve">he Chairman of the Board, President, and Chief Executive Officer is F. William McNabb III. </w:t>
      </w:r>
      <w:r w:rsidR="004A5CBE">
        <w:rPr>
          <w:sz w:val="20"/>
        </w:rPr>
        <w:t xml:space="preserve"> </w:t>
      </w:r>
      <w:r w:rsidR="00435262" w:rsidRPr="00435262">
        <w:rPr>
          <w:sz w:val="20"/>
        </w:rPr>
        <w:t xml:space="preserve">The remainder of the Board is made up of Emerson U. Fullwood, Rajiv L. Gupta, Amy Gutmann, JoAnn Heffernan Heisen, F. Joseph Loughrey, Mark Loughridge, Scott C. Malpass, André F. Perold, and Peter F. Volanakis. </w:t>
      </w:r>
      <w:r w:rsidR="004A5CBE">
        <w:rPr>
          <w:sz w:val="20"/>
        </w:rPr>
        <w:t xml:space="preserve"> Applicants state that, b</w:t>
      </w:r>
      <w:r w:rsidR="00435262" w:rsidRPr="00435262">
        <w:rPr>
          <w:sz w:val="20"/>
        </w:rPr>
        <w:t>ased on publicly available sources</w:t>
      </w:r>
      <w:r w:rsidR="004A5CBE">
        <w:rPr>
          <w:sz w:val="20"/>
        </w:rPr>
        <w:t>,</w:t>
      </w:r>
      <w:r w:rsidR="00435262" w:rsidRPr="00435262">
        <w:rPr>
          <w:sz w:val="20"/>
        </w:rPr>
        <w:t xml:space="preserve"> it appears that at least a majority of the Board are likely U.S. citizens. </w:t>
      </w:r>
      <w:r w:rsidR="00435262">
        <w:rPr>
          <w:sz w:val="20"/>
        </w:rPr>
        <w:t xml:space="preserve"> </w:t>
      </w:r>
      <w:r w:rsidR="004A5CBE">
        <w:rPr>
          <w:sz w:val="20"/>
        </w:rPr>
        <w:t>Applicants further state that, t</w:t>
      </w:r>
      <w:r w:rsidR="00435262">
        <w:rPr>
          <w:sz w:val="20"/>
        </w:rPr>
        <w:t>o the best of their</w:t>
      </w:r>
      <w:r w:rsidR="00435262" w:rsidRPr="00435262">
        <w:rPr>
          <w:sz w:val="20"/>
        </w:rPr>
        <w:t xml:space="preserve"> knowledge, no person or entity owns 10 percent</w:t>
      </w:r>
      <w:r w:rsidR="00991A3D">
        <w:rPr>
          <w:sz w:val="20"/>
        </w:rPr>
        <w:t xml:space="preserve"> or more of The Vanguard Group.  </w:t>
      </w:r>
      <w:r w:rsidR="00435262">
        <w:rPr>
          <w:sz w:val="20"/>
        </w:rPr>
        <w:t>A</w:t>
      </w:r>
      <w:r w:rsidRPr="00641C73">
        <w:rPr>
          <w:sz w:val="20"/>
        </w:rPr>
        <w:t xml:space="preserve">pplicants provide a list of </w:t>
      </w:r>
      <w:r w:rsidR="00376B10">
        <w:rPr>
          <w:sz w:val="20"/>
        </w:rPr>
        <w:t xml:space="preserve">telecommunications </w:t>
      </w:r>
      <w:r w:rsidRPr="00641C73">
        <w:rPr>
          <w:sz w:val="20"/>
        </w:rPr>
        <w:t>carriers that are affiliated with the Vanguard Group in the application.</w:t>
      </w:r>
    </w:p>
  </w:footnote>
  <w:footnote w:id="7">
    <w:p w:rsidR="007D1253" w:rsidRDefault="007D1253">
      <w:pPr>
        <w:pStyle w:val="FootnoteText"/>
      </w:pPr>
      <w:r>
        <w:rPr>
          <w:rStyle w:val="FootnoteReference"/>
        </w:rPr>
        <w:footnoteRef/>
      </w:r>
      <w:r>
        <w:t xml:space="preserve"> </w:t>
      </w:r>
      <w:r w:rsidRPr="008E6207">
        <w:rPr>
          <w:sz w:val="20"/>
        </w:rPr>
        <w:t>Windstream Services, LLC, a</w:t>
      </w:r>
      <w:r w:rsidR="00C056D2">
        <w:rPr>
          <w:sz w:val="20"/>
        </w:rPr>
        <w:t xml:space="preserve"> </w:t>
      </w:r>
      <w:r w:rsidR="008E6207" w:rsidRPr="008E6207">
        <w:rPr>
          <w:sz w:val="20"/>
        </w:rPr>
        <w:t xml:space="preserve">limited liability company, is an indirect, wholly owned subsidiary of Windstream.  Applicants provide, as Attachment A to their application, charts depicting the pre and post-transaction corporate </w:t>
      </w:r>
      <w:r w:rsidR="000A3BD0">
        <w:rPr>
          <w:sz w:val="20"/>
        </w:rPr>
        <w:t xml:space="preserve">ownership </w:t>
      </w:r>
      <w:r w:rsidR="008E6207" w:rsidRPr="008E6207">
        <w:rPr>
          <w:sz w:val="20"/>
        </w:rPr>
        <w:t>structure.</w:t>
      </w:r>
    </w:p>
  </w:footnote>
  <w:footnote w:id="8">
    <w:p w:rsidR="002A3476" w:rsidRDefault="002A3476">
      <w:pPr>
        <w:pStyle w:val="FootnoteText"/>
      </w:pPr>
      <w:r>
        <w:rPr>
          <w:rStyle w:val="FootnoteReference"/>
        </w:rPr>
        <w:footnoteRef/>
      </w:r>
      <w:r>
        <w:t xml:space="preserve"> </w:t>
      </w:r>
      <w:r w:rsidR="00CC1AF0">
        <w:rPr>
          <w:sz w:val="20"/>
        </w:rPr>
        <w:t>Applicants state that the</w:t>
      </w:r>
      <w:r w:rsidR="003D3965" w:rsidRPr="003D3965">
        <w:rPr>
          <w:sz w:val="20"/>
        </w:rPr>
        <w:t xml:space="preserve"> three miles of overlap are within Windstream’s competitive LEC territory in Connecticut and Massachusetts.  </w:t>
      </w:r>
      <w:r w:rsidR="00C81D34">
        <w:t xml:space="preserve">  </w:t>
      </w:r>
      <w:r w:rsidR="00050A4E">
        <w:t xml:space="preserve"> </w:t>
      </w:r>
    </w:p>
  </w:footnote>
  <w:footnote w:id="9">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000A3BD0">
        <w:rPr>
          <w:color w:val="020100"/>
          <w:sz w:val="20"/>
        </w:rPr>
        <w:t>47 CFR § 63.0</w:t>
      </w:r>
      <w:r w:rsidR="00991A3D">
        <w:rPr>
          <w:color w:val="020100"/>
          <w:sz w:val="20"/>
        </w:rPr>
        <w:t>3</w:t>
      </w:r>
      <w:r w:rsidRPr="00695357">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ED" w:rsidRDefault="00774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ED" w:rsidRDefault="00774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5069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95069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50696">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950696">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0527"/>
    <w:rsid w:val="000114B5"/>
    <w:rsid w:val="00011724"/>
    <w:rsid w:val="000133D2"/>
    <w:rsid w:val="00020E3E"/>
    <w:rsid w:val="0002290F"/>
    <w:rsid w:val="0002448D"/>
    <w:rsid w:val="000264E1"/>
    <w:rsid w:val="000319E4"/>
    <w:rsid w:val="00033791"/>
    <w:rsid w:val="00034463"/>
    <w:rsid w:val="00035595"/>
    <w:rsid w:val="000359CA"/>
    <w:rsid w:val="00037963"/>
    <w:rsid w:val="00037CA6"/>
    <w:rsid w:val="000401F2"/>
    <w:rsid w:val="000403C2"/>
    <w:rsid w:val="00041CF4"/>
    <w:rsid w:val="00042229"/>
    <w:rsid w:val="00044ACA"/>
    <w:rsid w:val="00046166"/>
    <w:rsid w:val="00047EBE"/>
    <w:rsid w:val="0005025C"/>
    <w:rsid w:val="00050A4E"/>
    <w:rsid w:val="00051FB2"/>
    <w:rsid w:val="0005535C"/>
    <w:rsid w:val="00056775"/>
    <w:rsid w:val="00057198"/>
    <w:rsid w:val="000627D1"/>
    <w:rsid w:val="000629A1"/>
    <w:rsid w:val="00062C91"/>
    <w:rsid w:val="00064E36"/>
    <w:rsid w:val="000669CD"/>
    <w:rsid w:val="0007252B"/>
    <w:rsid w:val="00074DD9"/>
    <w:rsid w:val="00076713"/>
    <w:rsid w:val="00077355"/>
    <w:rsid w:val="0009126E"/>
    <w:rsid w:val="000925AB"/>
    <w:rsid w:val="00092C1C"/>
    <w:rsid w:val="000941A8"/>
    <w:rsid w:val="00094CB0"/>
    <w:rsid w:val="000A2578"/>
    <w:rsid w:val="000A2C47"/>
    <w:rsid w:val="000A3BD0"/>
    <w:rsid w:val="000A4055"/>
    <w:rsid w:val="000A418D"/>
    <w:rsid w:val="000A4520"/>
    <w:rsid w:val="000A6DA3"/>
    <w:rsid w:val="000A7685"/>
    <w:rsid w:val="000B1D3A"/>
    <w:rsid w:val="000B2374"/>
    <w:rsid w:val="000B5D16"/>
    <w:rsid w:val="000B7246"/>
    <w:rsid w:val="000C0811"/>
    <w:rsid w:val="000C0952"/>
    <w:rsid w:val="000C28B5"/>
    <w:rsid w:val="000C42A9"/>
    <w:rsid w:val="000C4780"/>
    <w:rsid w:val="000C4C46"/>
    <w:rsid w:val="000C6F99"/>
    <w:rsid w:val="000D4FE5"/>
    <w:rsid w:val="000D7CA5"/>
    <w:rsid w:val="000E157B"/>
    <w:rsid w:val="000E3155"/>
    <w:rsid w:val="000E5315"/>
    <w:rsid w:val="000E5DCE"/>
    <w:rsid w:val="000E760D"/>
    <w:rsid w:val="000F1E6D"/>
    <w:rsid w:val="000F5241"/>
    <w:rsid w:val="000F6B18"/>
    <w:rsid w:val="001026C6"/>
    <w:rsid w:val="0010489C"/>
    <w:rsid w:val="001049DB"/>
    <w:rsid w:val="00110942"/>
    <w:rsid w:val="00112A9B"/>
    <w:rsid w:val="00112D74"/>
    <w:rsid w:val="00113666"/>
    <w:rsid w:val="00117A0E"/>
    <w:rsid w:val="001247C1"/>
    <w:rsid w:val="00127F2A"/>
    <w:rsid w:val="0013052A"/>
    <w:rsid w:val="001378A8"/>
    <w:rsid w:val="00142BA4"/>
    <w:rsid w:val="00142D36"/>
    <w:rsid w:val="00146B52"/>
    <w:rsid w:val="00147A7C"/>
    <w:rsid w:val="00150488"/>
    <w:rsid w:val="00151E72"/>
    <w:rsid w:val="00153E4E"/>
    <w:rsid w:val="00154DD3"/>
    <w:rsid w:val="00156895"/>
    <w:rsid w:val="00165BD0"/>
    <w:rsid w:val="001727F8"/>
    <w:rsid w:val="001754EF"/>
    <w:rsid w:val="001809F9"/>
    <w:rsid w:val="00187B28"/>
    <w:rsid w:val="00190FAB"/>
    <w:rsid w:val="00191F7A"/>
    <w:rsid w:val="001927FC"/>
    <w:rsid w:val="00192F32"/>
    <w:rsid w:val="001A207D"/>
    <w:rsid w:val="001A269E"/>
    <w:rsid w:val="001A310C"/>
    <w:rsid w:val="001A3986"/>
    <w:rsid w:val="001A48B0"/>
    <w:rsid w:val="001A6B9B"/>
    <w:rsid w:val="001B2E39"/>
    <w:rsid w:val="001B314E"/>
    <w:rsid w:val="001B6FE3"/>
    <w:rsid w:val="001B7E4B"/>
    <w:rsid w:val="001C02E9"/>
    <w:rsid w:val="001C3867"/>
    <w:rsid w:val="001C3E86"/>
    <w:rsid w:val="001C6B58"/>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E6434"/>
    <w:rsid w:val="001E68CB"/>
    <w:rsid w:val="001F2439"/>
    <w:rsid w:val="001F3F45"/>
    <w:rsid w:val="001F4668"/>
    <w:rsid w:val="001F4C36"/>
    <w:rsid w:val="00204FF6"/>
    <w:rsid w:val="0020536A"/>
    <w:rsid w:val="00205B87"/>
    <w:rsid w:val="0020629D"/>
    <w:rsid w:val="002065FC"/>
    <w:rsid w:val="0020749C"/>
    <w:rsid w:val="002119BB"/>
    <w:rsid w:val="002120C1"/>
    <w:rsid w:val="00213C01"/>
    <w:rsid w:val="0021533F"/>
    <w:rsid w:val="00217F1D"/>
    <w:rsid w:val="0022061B"/>
    <w:rsid w:val="00224281"/>
    <w:rsid w:val="00226A73"/>
    <w:rsid w:val="002270A6"/>
    <w:rsid w:val="002277E1"/>
    <w:rsid w:val="00227CC7"/>
    <w:rsid w:val="00233CDF"/>
    <w:rsid w:val="00234128"/>
    <w:rsid w:val="0023415C"/>
    <w:rsid w:val="00234FF8"/>
    <w:rsid w:val="00235AD3"/>
    <w:rsid w:val="00236F6A"/>
    <w:rsid w:val="002440D5"/>
    <w:rsid w:val="002458B5"/>
    <w:rsid w:val="002479BC"/>
    <w:rsid w:val="00247BC5"/>
    <w:rsid w:val="002507AC"/>
    <w:rsid w:val="00252681"/>
    <w:rsid w:val="002548ED"/>
    <w:rsid w:val="00254EAD"/>
    <w:rsid w:val="00261E94"/>
    <w:rsid w:val="00264B89"/>
    <w:rsid w:val="00266585"/>
    <w:rsid w:val="002701A3"/>
    <w:rsid w:val="002713A6"/>
    <w:rsid w:val="0027291C"/>
    <w:rsid w:val="00272E9B"/>
    <w:rsid w:val="00274C2B"/>
    <w:rsid w:val="00274D38"/>
    <w:rsid w:val="00275F86"/>
    <w:rsid w:val="00295114"/>
    <w:rsid w:val="002A0D31"/>
    <w:rsid w:val="002A2546"/>
    <w:rsid w:val="002A2D50"/>
    <w:rsid w:val="002A3476"/>
    <w:rsid w:val="002A45CC"/>
    <w:rsid w:val="002B110B"/>
    <w:rsid w:val="002B1C38"/>
    <w:rsid w:val="002B21FB"/>
    <w:rsid w:val="002B3987"/>
    <w:rsid w:val="002C013D"/>
    <w:rsid w:val="002C2AD8"/>
    <w:rsid w:val="002D152E"/>
    <w:rsid w:val="002D16B9"/>
    <w:rsid w:val="002D2539"/>
    <w:rsid w:val="002D2E92"/>
    <w:rsid w:val="002D3C39"/>
    <w:rsid w:val="002D5A79"/>
    <w:rsid w:val="002D7782"/>
    <w:rsid w:val="002E0322"/>
    <w:rsid w:val="002E177F"/>
    <w:rsid w:val="002E2641"/>
    <w:rsid w:val="002E44C1"/>
    <w:rsid w:val="002E4B1F"/>
    <w:rsid w:val="002E4D2E"/>
    <w:rsid w:val="002E673C"/>
    <w:rsid w:val="002E7F1A"/>
    <w:rsid w:val="002F2AB4"/>
    <w:rsid w:val="003007C4"/>
    <w:rsid w:val="003026B0"/>
    <w:rsid w:val="003027DD"/>
    <w:rsid w:val="0030369F"/>
    <w:rsid w:val="00304122"/>
    <w:rsid w:val="00305EAF"/>
    <w:rsid w:val="00313386"/>
    <w:rsid w:val="00316DF5"/>
    <w:rsid w:val="00321B06"/>
    <w:rsid w:val="00321E54"/>
    <w:rsid w:val="00323311"/>
    <w:rsid w:val="0032475C"/>
    <w:rsid w:val="00331394"/>
    <w:rsid w:val="00332E46"/>
    <w:rsid w:val="00333620"/>
    <w:rsid w:val="00336B43"/>
    <w:rsid w:val="00336F30"/>
    <w:rsid w:val="00337D23"/>
    <w:rsid w:val="003423A7"/>
    <w:rsid w:val="00345819"/>
    <w:rsid w:val="0035065E"/>
    <w:rsid w:val="00350D54"/>
    <w:rsid w:val="00350D8A"/>
    <w:rsid w:val="00352555"/>
    <w:rsid w:val="00353160"/>
    <w:rsid w:val="003558D9"/>
    <w:rsid w:val="00356B0F"/>
    <w:rsid w:val="00362BC7"/>
    <w:rsid w:val="003664C7"/>
    <w:rsid w:val="003664FF"/>
    <w:rsid w:val="00367CFE"/>
    <w:rsid w:val="00371BB5"/>
    <w:rsid w:val="00371BFC"/>
    <w:rsid w:val="00372CF6"/>
    <w:rsid w:val="00376912"/>
    <w:rsid w:val="00376B10"/>
    <w:rsid w:val="003834F3"/>
    <w:rsid w:val="00383537"/>
    <w:rsid w:val="00384993"/>
    <w:rsid w:val="00384FBB"/>
    <w:rsid w:val="003904F1"/>
    <w:rsid w:val="00390649"/>
    <w:rsid w:val="00393BD4"/>
    <w:rsid w:val="00394798"/>
    <w:rsid w:val="00395A00"/>
    <w:rsid w:val="00395E7C"/>
    <w:rsid w:val="003A1C84"/>
    <w:rsid w:val="003A47DB"/>
    <w:rsid w:val="003B0D5B"/>
    <w:rsid w:val="003B2BF5"/>
    <w:rsid w:val="003B3262"/>
    <w:rsid w:val="003C0651"/>
    <w:rsid w:val="003C124D"/>
    <w:rsid w:val="003C3C08"/>
    <w:rsid w:val="003C3DDC"/>
    <w:rsid w:val="003C408B"/>
    <w:rsid w:val="003C57EE"/>
    <w:rsid w:val="003C74FF"/>
    <w:rsid w:val="003D3965"/>
    <w:rsid w:val="003D3D0B"/>
    <w:rsid w:val="003D5023"/>
    <w:rsid w:val="003D5E4D"/>
    <w:rsid w:val="003D62AA"/>
    <w:rsid w:val="003E08E9"/>
    <w:rsid w:val="003E13D5"/>
    <w:rsid w:val="003E31EF"/>
    <w:rsid w:val="003E65E9"/>
    <w:rsid w:val="003F068D"/>
    <w:rsid w:val="003F08DD"/>
    <w:rsid w:val="004009F5"/>
    <w:rsid w:val="004009FF"/>
    <w:rsid w:val="00402BBF"/>
    <w:rsid w:val="00402F08"/>
    <w:rsid w:val="00405227"/>
    <w:rsid w:val="00406D42"/>
    <w:rsid w:val="00406EA7"/>
    <w:rsid w:val="004117EF"/>
    <w:rsid w:val="00412D95"/>
    <w:rsid w:val="00413532"/>
    <w:rsid w:val="004272D7"/>
    <w:rsid w:val="004317A8"/>
    <w:rsid w:val="00433C43"/>
    <w:rsid w:val="00435262"/>
    <w:rsid w:val="004363ED"/>
    <w:rsid w:val="004368DA"/>
    <w:rsid w:val="00437390"/>
    <w:rsid w:val="00440540"/>
    <w:rsid w:val="004467C9"/>
    <w:rsid w:val="004471D4"/>
    <w:rsid w:val="0045255F"/>
    <w:rsid w:val="00453F16"/>
    <w:rsid w:val="004565DE"/>
    <w:rsid w:val="00456F02"/>
    <w:rsid w:val="00461886"/>
    <w:rsid w:val="004634EA"/>
    <w:rsid w:val="00464B99"/>
    <w:rsid w:val="004668F2"/>
    <w:rsid w:val="0046747F"/>
    <w:rsid w:val="004704E5"/>
    <w:rsid w:val="00471557"/>
    <w:rsid w:val="0047378E"/>
    <w:rsid w:val="0047389D"/>
    <w:rsid w:val="004754AC"/>
    <w:rsid w:val="00480CA3"/>
    <w:rsid w:val="004827E0"/>
    <w:rsid w:val="00483ED8"/>
    <w:rsid w:val="00485D0A"/>
    <w:rsid w:val="004908CF"/>
    <w:rsid w:val="004A06AD"/>
    <w:rsid w:val="004A23A4"/>
    <w:rsid w:val="004A52B7"/>
    <w:rsid w:val="004A5567"/>
    <w:rsid w:val="004A5CBE"/>
    <w:rsid w:val="004A6E49"/>
    <w:rsid w:val="004A767A"/>
    <w:rsid w:val="004A7A32"/>
    <w:rsid w:val="004B060D"/>
    <w:rsid w:val="004B147E"/>
    <w:rsid w:val="004B2C3B"/>
    <w:rsid w:val="004B3080"/>
    <w:rsid w:val="004B4508"/>
    <w:rsid w:val="004B6EA1"/>
    <w:rsid w:val="004C462A"/>
    <w:rsid w:val="004C5F29"/>
    <w:rsid w:val="004D396B"/>
    <w:rsid w:val="004D6475"/>
    <w:rsid w:val="004D67C3"/>
    <w:rsid w:val="004D74B9"/>
    <w:rsid w:val="004D75F8"/>
    <w:rsid w:val="004E0A36"/>
    <w:rsid w:val="004E32BF"/>
    <w:rsid w:val="004F0BF1"/>
    <w:rsid w:val="004F0E77"/>
    <w:rsid w:val="004F75CD"/>
    <w:rsid w:val="005007B4"/>
    <w:rsid w:val="00500B2D"/>
    <w:rsid w:val="00501861"/>
    <w:rsid w:val="00501A8E"/>
    <w:rsid w:val="00507C24"/>
    <w:rsid w:val="00510DCE"/>
    <w:rsid w:val="00513228"/>
    <w:rsid w:val="00514D74"/>
    <w:rsid w:val="00515F14"/>
    <w:rsid w:val="00515FB3"/>
    <w:rsid w:val="0051750D"/>
    <w:rsid w:val="0051799E"/>
    <w:rsid w:val="0052021D"/>
    <w:rsid w:val="00525252"/>
    <w:rsid w:val="00525CA0"/>
    <w:rsid w:val="005307EC"/>
    <w:rsid w:val="0053319C"/>
    <w:rsid w:val="00534C5C"/>
    <w:rsid w:val="005366F9"/>
    <w:rsid w:val="00536E8B"/>
    <w:rsid w:val="00537386"/>
    <w:rsid w:val="00540276"/>
    <w:rsid w:val="00541525"/>
    <w:rsid w:val="00542653"/>
    <w:rsid w:val="005437C5"/>
    <w:rsid w:val="005443CD"/>
    <w:rsid w:val="00546040"/>
    <w:rsid w:val="00546786"/>
    <w:rsid w:val="005472BF"/>
    <w:rsid w:val="00551579"/>
    <w:rsid w:val="00551D15"/>
    <w:rsid w:val="00553445"/>
    <w:rsid w:val="0055473C"/>
    <w:rsid w:val="00556AC5"/>
    <w:rsid w:val="00556EA7"/>
    <w:rsid w:val="005641B5"/>
    <w:rsid w:val="0056465E"/>
    <w:rsid w:val="00565FBE"/>
    <w:rsid w:val="0056768B"/>
    <w:rsid w:val="005679FD"/>
    <w:rsid w:val="005741D7"/>
    <w:rsid w:val="00575E76"/>
    <w:rsid w:val="0058289C"/>
    <w:rsid w:val="00587F5D"/>
    <w:rsid w:val="00592FE0"/>
    <w:rsid w:val="00593D6B"/>
    <w:rsid w:val="005A06DF"/>
    <w:rsid w:val="005A08A4"/>
    <w:rsid w:val="005A24EC"/>
    <w:rsid w:val="005A403F"/>
    <w:rsid w:val="005A487E"/>
    <w:rsid w:val="005A5CC8"/>
    <w:rsid w:val="005B1E67"/>
    <w:rsid w:val="005B311F"/>
    <w:rsid w:val="005C2131"/>
    <w:rsid w:val="005C26CE"/>
    <w:rsid w:val="005C3288"/>
    <w:rsid w:val="005C3917"/>
    <w:rsid w:val="005D1BCB"/>
    <w:rsid w:val="005D5EB3"/>
    <w:rsid w:val="005E47DF"/>
    <w:rsid w:val="005E6A88"/>
    <w:rsid w:val="005E6D01"/>
    <w:rsid w:val="005F154C"/>
    <w:rsid w:val="005F1B83"/>
    <w:rsid w:val="005F4C38"/>
    <w:rsid w:val="005F7789"/>
    <w:rsid w:val="005F7D3E"/>
    <w:rsid w:val="00604601"/>
    <w:rsid w:val="00612B09"/>
    <w:rsid w:val="006157EF"/>
    <w:rsid w:val="00615A4E"/>
    <w:rsid w:val="00616866"/>
    <w:rsid w:val="0062123A"/>
    <w:rsid w:val="00622D94"/>
    <w:rsid w:val="00622DC4"/>
    <w:rsid w:val="0062423D"/>
    <w:rsid w:val="006252C2"/>
    <w:rsid w:val="006269AA"/>
    <w:rsid w:val="00632051"/>
    <w:rsid w:val="00632DEA"/>
    <w:rsid w:val="00635D3A"/>
    <w:rsid w:val="0064150D"/>
    <w:rsid w:val="006417DF"/>
    <w:rsid w:val="00641C73"/>
    <w:rsid w:val="006427AB"/>
    <w:rsid w:val="006429B2"/>
    <w:rsid w:val="00643B93"/>
    <w:rsid w:val="00644D9F"/>
    <w:rsid w:val="00645035"/>
    <w:rsid w:val="00650AC8"/>
    <w:rsid w:val="006511C3"/>
    <w:rsid w:val="006538BD"/>
    <w:rsid w:val="00653E9A"/>
    <w:rsid w:val="00654B02"/>
    <w:rsid w:val="006551DF"/>
    <w:rsid w:val="00655B3B"/>
    <w:rsid w:val="0066236F"/>
    <w:rsid w:val="00663A4E"/>
    <w:rsid w:val="00664E23"/>
    <w:rsid w:val="00666BE8"/>
    <w:rsid w:val="006704F9"/>
    <w:rsid w:val="00675394"/>
    <w:rsid w:val="00677248"/>
    <w:rsid w:val="006800B9"/>
    <w:rsid w:val="00684BC9"/>
    <w:rsid w:val="00686E81"/>
    <w:rsid w:val="0068743C"/>
    <w:rsid w:val="00687A88"/>
    <w:rsid w:val="00690AC4"/>
    <w:rsid w:val="006919FF"/>
    <w:rsid w:val="0069220A"/>
    <w:rsid w:val="00694E3C"/>
    <w:rsid w:val="00695357"/>
    <w:rsid w:val="0069541E"/>
    <w:rsid w:val="006A239A"/>
    <w:rsid w:val="006A38EE"/>
    <w:rsid w:val="006A554C"/>
    <w:rsid w:val="006A55EB"/>
    <w:rsid w:val="006A6B79"/>
    <w:rsid w:val="006A76A4"/>
    <w:rsid w:val="006B0BB4"/>
    <w:rsid w:val="006B0DC3"/>
    <w:rsid w:val="006B27F3"/>
    <w:rsid w:val="006B33F3"/>
    <w:rsid w:val="006B6B8C"/>
    <w:rsid w:val="006B7590"/>
    <w:rsid w:val="006C05E5"/>
    <w:rsid w:val="006C11FC"/>
    <w:rsid w:val="006C1325"/>
    <w:rsid w:val="006C35E9"/>
    <w:rsid w:val="006C38F8"/>
    <w:rsid w:val="006C4EFF"/>
    <w:rsid w:val="006C5624"/>
    <w:rsid w:val="006C5ADB"/>
    <w:rsid w:val="006C636E"/>
    <w:rsid w:val="006C67B7"/>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20ED"/>
    <w:rsid w:val="00703138"/>
    <w:rsid w:val="00703EC6"/>
    <w:rsid w:val="00706AC9"/>
    <w:rsid w:val="0071025C"/>
    <w:rsid w:val="00714819"/>
    <w:rsid w:val="0071651B"/>
    <w:rsid w:val="00716D2D"/>
    <w:rsid w:val="007174F5"/>
    <w:rsid w:val="00717C73"/>
    <w:rsid w:val="00720509"/>
    <w:rsid w:val="007217B1"/>
    <w:rsid w:val="00724554"/>
    <w:rsid w:val="00727EC7"/>
    <w:rsid w:val="0073032F"/>
    <w:rsid w:val="007320EB"/>
    <w:rsid w:val="00732551"/>
    <w:rsid w:val="00732C10"/>
    <w:rsid w:val="00732E9F"/>
    <w:rsid w:val="00734E93"/>
    <w:rsid w:val="007420BA"/>
    <w:rsid w:val="00742377"/>
    <w:rsid w:val="007459C6"/>
    <w:rsid w:val="007500A7"/>
    <w:rsid w:val="007507F6"/>
    <w:rsid w:val="0075287B"/>
    <w:rsid w:val="00752CE6"/>
    <w:rsid w:val="00754350"/>
    <w:rsid w:val="00755072"/>
    <w:rsid w:val="00755E16"/>
    <w:rsid w:val="00756B80"/>
    <w:rsid w:val="00756B88"/>
    <w:rsid w:val="00761B6A"/>
    <w:rsid w:val="00762773"/>
    <w:rsid w:val="00770670"/>
    <w:rsid w:val="00771305"/>
    <w:rsid w:val="00773AA6"/>
    <w:rsid w:val="0077407B"/>
    <w:rsid w:val="0077463E"/>
    <w:rsid w:val="007748ED"/>
    <w:rsid w:val="0077636A"/>
    <w:rsid w:val="007807D5"/>
    <w:rsid w:val="007828FE"/>
    <w:rsid w:val="007838D6"/>
    <w:rsid w:val="007857C7"/>
    <w:rsid w:val="007905E4"/>
    <w:rsid w:val="007905ED"/>
    <w:rsid w:val="00790BD3"/>
    <w:rsid w:val="00792794"/>
    <w:rsid w:val="0079745F"/>
    <w:rsid w:val="007A061B"/>
    <w:rsid w:val="007A319B"/>
    <w:rsid w:val="007A3844"/>
    <w:rsid w:val="007A52C0"/>
    <w:rsid w:val="007A63DD"/>
    <w:rsid w:val="007B0E00"/>
    <w:rsid w:val="007B5F78"/>
    <w:rsid w:val="007C0877"/>
    <w:rsid w:val="007C0FD1"/>
    <w:rsid w:val="007C12B6"/>
    <w:rsid w:val="007C2B50"/>
    <w:rsid w:val="007C2F06"/>
    <w:rsid w:val="007C3156"/>
    <w:rsid w:val="007C3A5F"/>
    <w:rsid w:val="007C3BD7"/>
    <w:rsid w:val="007C465B"/>
    <w:rsid w:val="007C585E"/>
    <w:rsid w:val="007C6DF4"/>
    <w:rsid w:val="007D1253"/>
    <w:rsid w:val="007D2C85"/>
    <w:rsid w:val="007D5DC4"/>
    <w:rsid w:val="007E0595"/>
    <w:rsid w:val="007E0815"/>
    <w:rsid w:val="007F3CD7"/>
    <w:rsid w:val="007F7AD3"/>
    <w:rsid w:val="00801697"/>
    <w:rsid w:val="00801D96"/>
    <w:rsid w:val="00804BB7"/>
    <w:rsid w:val="00804FE6"/>
    <w:rsid w:val="00805979"/>
    <w:rsid w:val="00807C6E"/>
    <w:rsid w:val="008123B3"/>
    <w:rsid w:val="0081400F"/>
    <w:rsid w:val="0081510C"/>
    <w:rsid w:val="0081552C"/>
    <w:rsid w:val="00816FBA"/>
    <w:rsid w:val="00817653"/>
    <w:rsid w:val="00817D67"/>
    <w:rsid w:val="008211E2"/>
    <w:rsid w:val="00826D6E"/>
    <w:rsid w:val="00827087"/>
    <w:rsid w:val="00830946"/>
    <w:rsid w:val="00831239"/>
    <w:rsid w:val="00832D56"/>
    <w:rsid w:val="008416B6"/>
    <w:rsid w:val="00843776"/>
    <w:rsid w:val="00845388"/>
    <w:rsid w:val="00847E2A"/>
    <w:rsid w:val="0085227B"/>
    <w:rsid w:val="00856727"/>
    <w:rsid w:val="00856872"/>
    <w:rsid w:val="00862102"/>
    <w:rsid w:val="008656D9"/>
    <w:rsid w:val="008736B5"/>
    <w:rsid w:val="008753EC"/>
    <w:rsid w:val="0088214B"/>
    <w:rsid w:val="008834E7"/>
    <w:rsid w:val="00887198"/>
    <w:rsid w:val="008917E6"/>
    <w:rsid w:val="00891AD2"/>
    <w:rsid w:val="0089227E"/>
    <w:rsid w:val="00894F4D"/>
    <w:rsid w:val="00895A11"/>
    <w:rsid w:val="00897552"/>
    <w:rsid w:val="00897BDD"/>
    <w:rsid w:val="008A00F5"/>
    <w:rsid w:val="008A1274"/>
    <w:rsid w:val="008A12E6"/>
    <w:rsid w:val="008A4DCF"/>
    <w:rsid w:val="008A6B6F"/>
    <w:rsid w:val="008B0202"/>
    <w:rsid w:val="008B06B4"/>
    <w:rsid w:val="008B2C64"/>
    <w:rsid w:val="008B3DCA"/>
    <w:rsid w:val="008B5497"/>
    <w:rsid w:val="008B63F8"/>
    <w:rsid w:val="008B7C7A"/>
    <w:rsid w:val="008C00BC"/>
    <w:rsid w:val="008C20FC"/>
    <w:rsid w:val="008C2B82"/>
    <w:rsid w:val="008C4993"/>
    <w:rsid w:val="008C4B79"/>
    <w:rsid w:val="008D18E1"/>
    <w:rsid w:val="008D3DB7"/>
    <w:rsid w:val="008D6423"/>
    <w:rsid w:val="008D6469"/>
    <w:rsid w:val="008E097B"/>
    <w:rsid w:val="008E2A3A"/>
    <w:rsid w:val="008E37AE"/>
    <w:rsid w:val="008E6207"/>
    <w:rsid w:val="008E6716"/>
    <w:rsid w:val="008E78C2"/>
    <w:rsid w:val="008F2BD8"/>
    <w:rsid w:val="008F400F"/>
    <w:rsid w:val="008F4824"/>
    <w:rsid w:val="008F5E60"/>
    <w:rsid w:val="008F6A9B"/>
    <w:rsid w:val="0090088A"/>
    <w:rsid w:val="009036A1"/>
    <w:rsid w:val="00904448"/>
    <w:rsid w:val="0090555D"/>
    <w:rsid w:val="0090733F"/>
    <w:rsid w:val="009074E9"/>
    <w:rsid w:val="009151BD"/>
    <w:rsid w:val="009279BF"/>
    <w:rsid w:val="00927E52"/>
    <w:rsid w:val="009305A4"/>
    <w:rsid w:val="00930DEB"/>
    <w:rsid w:val="009322CC"/>
    <w:rsid w:val="0093341E"/>
    <w:rsid w:val="00933726"/>
    <w:rsid w:val="00933F7C"/>
    <w:rsid w:val="00934620"/>
    <w:rsid w:val="009375BA"/>
    <w:rsid w:val="00940008"/>
    <w:rsid w:val="00941ED1"/>
    <w:rsid w:val="009430E5"/>
    <w:rsid w:val="009441B4"/>
    <w:rsid w:val="0094485B"/>
    <w:rsid w:val="009476E0"/>
    <w:rsid w:val="009479EA"/>
    <w:rsid w:val="00950696"/>
    <w:rsid w:val="00957B60"/>
    <w:rsid w:val="00960ED3"/>
    <w:rsid w:val="009645F1"/>
    <w:rsid w:val="00967F4A"/>
    <w:rsid w:val="00970F45"/>
    <w:rsid w:val="0097242D"/>
    <w:rsid w:val="00972567"/>
    <w:rsid w:val="00972AE9"/>
    <w:rsid w:val="00973E74"/>
    <w:rsid w:val="00975232"/>
    <w:rsid w:val="00977C32"/>
    <w:rsid w:val="00986377"/>
    <w:rsid w:val="00991A3D"/>
    <w:rsid w:val="00996644"/>
    <w:rsid w:val="009A3A94"/>
    <w:rsid w:val="009A3AF2"/>
    <w:rsid w:val="009A3D3C"/>
    <w:rsid w:val="009A6CA9"/>
    <w:rsid w:val="009A6D5F"/>
    <w:rsid w:val="009A7FBD"/>
    <w:rsid w:val="009B1A42"/>
    <w:rsid w:val="009B1C8D"/>
    <w:rsid w:val="009B65CB"/>
    <w:rsid w:val="009B6FB0"/>
    <w:rsid w:val="009C019F"/>
    <w:rsid w:val="009C2EED"/>
    <w:rsid w:val="009C4123"/>
    <w:rsid w:val="009C49A3"/>
    <w:rsid w:val="009C51B3"/>
    <w:rsid w:val="009C5D59"/>
    <w:rsid w:val="009D12E7"/>
    <w:rsid w:val="009D13CB"/>
    <w:rsid w:val="009D2374"/>
    <w:rsid w:val="009D27CF"/>
    <w:rsid w:val="009D5310"/>
    <w:rsid w:val="009D7779"/>
    <w:rsid w:val="009D77FE"/>
    <w:rsid w:val="009E1876"/>
    <w:rsid w:val="009E4540"/>
    <w:rsid w:val="009E5CFD"/>
    <w:rsid w:val="009F09BB"/>
    <w:rsid w:val="009F590D"/>
    <w:rsid w:val="009F764E"/>
    <w:rsid w:val="00A031CC"/>
    <w:rsid w:val="00A05B91"/>
    <w:rsid w:val="00A06F55"/>
    <w:rsid w:val="00A071BE"/>
    <w:rsid w:val="00A0744A"/>
    <w:rsid w:val="00A07748"/>
    <w:rsid w:val="00A10A09"/>
    <w:rsid w:val="00A1197C"/>
    <w:rsid w:val="00A14541"/>
    <w:rsid w:val="00A1474A"/>
    <w:rsid w:val="00A149C4"/>
    <w:rsid w:val="00A14CCE"/>
    <w:rsid w:val="00A15834"/>
    <w:rsid w:val="00A15D83"/>
    <w:rsid w:val="00A269E3"/>
    <w:rsid w:val="00A27381"/>
    <w:rsid w:val="00A31E0F"/>
    <w:rsid w:val="00A3235E"/>
    <w:rsid w:val="00A3589F"/>
    <w:rsid w:val="00A4004F"/>
    <w:rsid w:val="00A404ED"/>
    <w:rsid w:val="00A40A86"/>
    <w:rsid w:val="00A45A02"/>
    <w:rsid w:val="00A45E96"/>
    <w:rsid w:val="00A467D1"/>
    <w:rsid w:val="00A56D3D"/>
    <w:rsid w:val="00A60E6F"/>
    <w:rsid w:val="00A6236E"/>
    <w:rsid w:val="00A62BF7"/>
    <w:rsid w:val="00A63881"/>
    <w:rsid w:val="00A63B9E"/>
    <w:rsid w:val="00A6683D"/>
    <w:rsid w:val="00A75ACA"/>
    <w:rsid w:val="00A77A54"/>
    <w:rsid w:val="00A8048E"/>
    <w:rsid w:val="00A80AD8"/>
    <w:rsid w:val="00A82378"/>
    <w:rsid w:val="00A82C60"/>
    <w:rsid w:val="00A84A8A"/>
    <w:rsid w:val="00A878C7"/>
    <w:rsid w:val="00A87B3C"/>
    <w:rsid w:val="00A918EE"/>
    <w:rsid w:val="00A93F47"/>
    <w:rsid w:val="00A94F0E"/>
    <w:rsid w:val="00A96077"/>
    <w:rsid w:val="00A96369"/>
    <w:rsid w:val="00A97086"/>
    <w:rsid w:val="00AA04D5"/>
    <w:rsid w:val="00AA0ED6"/>
    <w:rsid w:val="00AA5130"/>
    <w:rsid w:val="00AA723D"/>
    <w:rsid w:val="00AB2A2F"/>
    <w:rsid w:val="00AB2CBC"/>
    <w:rsid w:val="00AB4E00"/>
    <w:rsid w:val="00AB507C"/>
    <w:rsid w:val="00AB50D7"/>
    <w:rsid w:val="00AB5E29"/>
    <w:rsid w:val="00AB6E4A"/>
    <w:rsid w:val="00AB781A"/>
    <w:rsid w:val="00AC25CE"/>
    <w:rsid w:val="00AC3819"/>
    <w:rsid w:val="00AC631F"/>
    <w:rsid w:val="00AD34D8"/>
    <w:rsid w:val="00AD5B8B"/>
    <w:rsid w:val="00AD765A"/>
    <w:rsid w:val="00AE039B"/>
    <w:rsid w:val="00AE097A"/>
    <w:rsid w:val="00AE2EB5"/>
    <w:rsid w:val="00AE3CBB"/>
    <w:rsid w:val="00AE429B"/>
    <w:rsid w:val="00AE778B"/>
    <w:rsid w:val="00AF3BBA"/>
    <w:rsid w:val="00AF4335"/>
    <w:rsid w:val="00B016A1"/>
    <w:rsid w:val="00B03137"/>
    <w:rsid w:val="00B032A0"/>
    <w:rsid w:val="00B03BB5"/>
    <w:rsid w:val="00B0568F"/>
    <w:rsid w:val="00B06871"/>
    <w:rsid w:val="00B06B7C"/>
    <w:rsid w:val="00B1118C"/>
    <w:rsid w:val="00B13656"/>
    <w:rsid w:val="00B17211"/>
    <w:rsid w:val="00B20F8A"/>
    <w:rsid w:val="00B21A75"/>
    <w:rsid w:val="00B226E6"/>
    <w:rsid w:val="00B22977"/>
    <w:rsid w:val="00B24964"/>
    <w:rsid w:val="00B25019"/>
    <w:rsid w:val="00B253BD"/>
    <w:rsid w:val="00B27DCF"/>
    <w:rsid w:val="00B316B9"/>
    <w:rsid w:val="00B33357"/>
    <w:rsid w:val="00B338BD"/>
    <w:rsid w:val="00B41139"/>
    <w:rsid w:val="00B41646"/>
    <w:rsid w:val="00B418FA"/>
    <w:rsid w:val="00B4271C"/>
    <w:rsid w:val="00B427D3"/>
    <w:rsid w:val="00B4303D"/>
    <w:rsid w:val="00B432E7"/>
    <w:rsid w:val="00B47BEC"/>
    <w:rsid w:val="00B51C5B"/>
    <w:rsid w:val="00B5342A"/>
    <w:rsid w:val="00B53DE7"/>
    <w:rsid w:val="00B558E7"/>
    <w:rsid w:val="00B60477"/>
    <w:rsid w:val="00B60CF3"/>
    <w:rsid w:val="00B633D1"/>
    <w:rsid w:val="00B63F31"/>
    <w:rsid w:val="00B644F6"/>
    <w:rsid w:val="00B72906"/>
    <w:rsid w:val="00B750D5"/>
    <w:rsid w:val="00B755B4"/>
    <w:rsid w:val="00B800AF"/>
    <w:rsid w:val="00B815D7"/>
    <w:rsid w:val="00B82065"/>
    <w:rsid w:val="00B83E08"/>
    <w:rsid w:val="00B969C9"/>
    <w:rsid w:val="00BA0BFE"/>
    <w:rsid w:val="00BA308C"/>
    <w:rsid w:val="00BA30A4"/>
    <w:rsid w:val="00BA3857"/>
    <w:rsid w:val="00BA70AD"/>
    <w:rsid w:val="00BA7A91"/>
    <w:rsid w:val="00BB2CF8"/>
    <w:rsid w:val="00BB7DC6"/>
    <w:rsid w:val="00BC0F81"/>
    <w:rsid w:val="00BC4533"/>
    <w:rsid w:val="00BC5942"/>
    <w:rsid w:val="00BC717D"/>
    <w:rsid w:val="00BD27A0"/>
    <w:rsid w:val="00BD33A1"/>
    <w:rsid w:val="00BD3DD4"/>
    <w:rsid w:val="00BE0887"/>
    <w:rsid w:val="00BE0BD9"/>
    <w:rsid w:val="00BE1E8B"/>
    <w:rsid w:val="00BE34E5"/>
    <w:rsid w:val="00BE4CFF"/>
    <w:rsid w:val="00BE512D"/>
    <w:rsid w:val="00BE54FA"/>
    <w:rsid w:val="00BE5ACE"/>
    <w:rsid w:val="00BE799D"/>
    <w:rsid w:val="00BF1C1F"/>
    <w:rsid w:val="00BF25EA"/>
    <w:rsid w:val="00BF3DCA"/>
    <w:rsid w:val="00BF422B"/>
    <w:rsid w:val="00BF508F"/>
    <w:rsid w:val="00C04F2B"/>
    <w:rsid w:val="00C056D2"/>
    <w:rsid w:val="00C05D4F"/>
    <w:rsid w:val="00C1024C"/>
    <w:rsid w:val="00C11F54"/>
    <w:rsid w:val="00C129B5"/>
    <w:rsid w:val="00C152E3"/>
    <w:rsid w:val="00C173DA"/>
    <w:rsid w:val="00C2115F"/>
    <w:rsid w:val="00C24762"/>
    <w:rsid w:val="00C255BC"/>
    <w:rsid w:val="00C2730D"/>
    <w:rsid w:val="00C3275A"/>
    <w:rsid w:val="00C33615"/>
    <w:rsid w:val="00C35242"/>
    <w:rsid w:val="00C371EA"/>
    <w:rsid w:val="00C371ED"/>
    <w:rsid w:val="00C40FF3"/>
    <w:rsid w:val="00C419F7"/>
    <w:rsid w:val="00C41B9D"/>
    <w:rsid w:val="00C5086E"/>
    <w:rsid w:val="00C51228"/>
    <w:rsid w:val="00C527E5"/>
    <w:rsid w:val="00C54121"/>
    <w:rsid w:val="00C54524"/>
    <w:rsid w:val="00C56F22"/>
    <w:rsid w:val="00C6038C"/>
    <w:rsid w:val="00C62628"/>
    <w:rsid w:val="00C6684C"/>
    <w:rsid w:val="00C70DF2"/>
    <w:rsid w:val="00C7360F"/>
    <w:rsid w:val="00C74205"/>
    <w:rsid w:val="00C76EFA"/>
    <w:rsid w:val="00C77A55"/>
    <w:rsid w:val="00C8065A"/>
    <w:rsid w:val="00C81BA2"/>
    <w:rsid w:val="00C81D34"/>
    <w:rsid w:val="00C842E0"/>
    <w:rsid w:val="00C900AE"/>
    <w:rsid w:val="00C9085A"/>
    <w:rsid w:val="00C923C2"/>
    <w:rsid w:val="00C94D78"/>
    <w:rsid w:val="00C96BE1"/>
    <w:rsid w:val="00CA15C1"/>
    <w:rsid w:val="00CA4F44"/>
    <w:rsid w:val="00CA5B0E"/>
    <w:rsid w:val="00CA5DD3"/>
    <w:rsid w:val="00CB0897"/>
    <w:rsid w:val="00CB19AC"/>
    <w:rsid w:val="00CB30CD"/>
    <w:rsid w:val="00CB3B2C"/>
    <w:rsid w:val="00CB7F6D"/>
    <w:rsid w:val="00CC09A4"/>
    <w:rsid w:val="00CC1AF0"/>
    <w:rsid w:val="00CC2706"/>
    <w:rsid w:val="00CC322A"/>
    <w:rsid w:val="00CC5D6E"/>
    <w:rsid w:val="00CC6968"/>
    <w:rsid w:val="00CD00A3"/>
    <w:rsid w:val="00CD1AA9"/>
    <w:rsid w:val="00CD27DA"/>
    <w:rsid w:val="00CD2C69"/>
    <w:rsid w:val="00CD3B03"/>
    <w:rsid w:val="00CD6113"/>
    <w:rsid w:val="00CD6C03"/>
    <w:rsid w:val="00CD7FD6"/>
    <w:rsid w:val="00CE40A4"/>
    <w:rsid w:val="00CE4985"/>
    <w:rsid w:val="00CE6AA5"/>
    <w:rsid w:val="00CF6997"/>
    <w:rsid w:val="00CF69CD"/>
    <w:rsid w:val="00CF6A87"/>
    <w:rsid w:val="00CF6F09"/>
    <w:rsid w:val="00D0013A"/>
    <w:rsid w:val="00D011DA"/>
    <w:rsid w:val="00D01B0A"/>
    <w:rsid w:val="00D05F38"/>
    <w:rsid w:val="00D166D1"/>
    <w:rsid w:val="00D240BB"/>
    <w:rsid w:val="00D24728"/>
    <w:rsid w:val="00D248A8"/>
    <w:rsid w:val="00D25B08"/>
    <w:rsid w:val="00D27120"/>
    <w:rsid w:val="00D3001E"/>
    <w:rsid w:val="00D305DE"/>
    <w:rsid w:val="00D3694D"/>
    <w:rsid w:val="00D3731D"/>
    <w:rsid w:val="00D401CC"/>
    <w:rsid w:val="00D41CCD"/>
    <w:rsid w:val="00D430A2"/>
    <w:rsid w:val="00D44068"/>
    <w:rsid w:val="00D44E70"/>
    <w:rsid w:val="00D466B9"/>
    <w:rsid w:val="00D50D22"/>
    <w:rsid w:val="00D50D2B"/>
    <w:rsid w:val="00D516C5"/>
    <w:rsid w:val="00D51A6B"/>
    <w:rsid w:val="00D51EA4"/>
    <w:rsid w:val="00D52FF2"/>
    <w:rsid w:val="00D62953"/>
    <w:rsid w:val="00D6469B"/>
    <w:rsid w:val="00D6547E"/>
    <w:rsid w:val="00D65E12"/>
    <w:rsid w:val="00D67BA6"/>
    <w:rsid w:val="00D70329"/>
    <w:rsid w:val="00D71F45"/>
    <w:rsid w:val="00D71F6B"/>
    <w:rsid w:val="00D72792"/>
    <w:rsid w:val="00D7450C"/>
    <w:rsid w:val="00D83E35"/>
    <w:rsid w:val="00D86239"/>
    <w:rsid w:val="00D86BFA"/>
    <w:rsid w:val="00D90458"/>
    <w:rsid w:val="00D91896"/>
    <w:rsid w:val="00D9256B"/>
    <w:rsid w:val="00D927ED"/>
    <w:rsid w:val="00D92C36"/>
    <w:rsid w:val="00D96E14"/>
    <w:rsid w:val="00D97655"/>
    <w:rsid w:val="00D97B31"/>
    <w:rsid w:val="00DA4C20"/>
    <w:rsid w:val="00DA50A3"/>
    <w:rsid w:val="00DA51F9"/>
    <w:rsid w:val="00DA57FA"/>
    <w:rsid w:val="00DB17A1"/>
    <w:rsid w:val="00DB3DCF"/>
    <w:rsid w:val="00DC3197"/>
    <w:rsid w:val="00DC3B85"/>
    <w:rsid w:val="00DC413F"/>
    <w:rsid w:val="00DC6056"/>
    <w:rsid w:val="00DC608A"/>
    <w:rsid w:val="00DC648C"/>
    <w:rsid w:val="00DC7382"/>
    <w:rsid w:val="00DD09DC"/>
    <w:rsid w:val="00DD1600"/>
    <w:rsid w:val="00DD3F97"/>
    <w:rsid w:val="00DD6541"/>
    <w:rsid w:val="00DE0674"/>
    <w:rsid w:val="00DE0AA2"/>
    <w:rsid w:val="00DE1F42"/>
    <w:rsid w:val="00DE3B77"/>
    <w:rsid w:val="00DF5665"/>
    <w:rsid w:val="00DF567B"/>
    <w:rsid w:val="00E001CE"/>
    <w:rsid w:val="00E0104E"/>
    <w:rsid w:val="00E04CC2"/>
    <w:rsid w:val="00E06550"/>
    <w:rsid w:val="00E0769B"/>
    <w:rsid w:val="00E07C87"/>
    <w:rsid w:val="00E07CD9"/>
    <w:rsid w:val="00E1161E"/>
    <w:rsid w:val="00E11B9D"/>
    <w:rsid w:val="00E143C4"/>
    <w:rsid w:val="00E1495A"/>
    <w:rsid w:val="00E21EC9"/>
    <w:rsid w:val="00E23603"/>
    <w:rsid w:val="00E236EB"/>
    <w:rsid w:val="00E24430"/>
    <w:rsid w:val="00E264FC"/>
    <w:rsid w:val="00E32E0C"/>
    <w:rsid w:val="00E32EA8"/>
    <w:rsid w:val="00E33A2C"/>
    <w:rsid w:val="00E40C8C"/>
    <w:rsid w:val="00E44159"/>
    <w:rsid w:val="00E4643A"/>
    <w:rsid w:val="00E50F7D"/>
    <w:rsid w:val="00E540C5"/>
    <w:rsid w:val="00E5460E"/>
    <w:rsid w:val="00E562AE"/>
    <w:rsid w:val="00E56ACF"/>
    <w:rsid w:val="00E573C4"/>
    <w:rsid w:val="00E6165F"/>
    <w:rsid w:val="00E61696"/>
    <w:rsid w:val="00E62557"/>
    <w:rsid w:val="00E63F8F"/>
    <w:rsid w:val="00E655A8"/>
    <w:rsid w:val="00E65CD0"/>
    <w:rsid w:val="00E65D6E"/>
    <w:rsid w:val="00E671A8"/>
    <w:rsid w:val="00E67D5E"/>
    <w:rsid w:val="00E725F4"/>
    <w:rsid w:val="00E812F7"/>
    <w:rsid w:val="00E86E42"/>
    <w:rsid w:val="00E9196A"/>
    <w:rsid w:val="00E939D2"/>
    <w:rsid w:val="00E94ABA"/>
    <w:rsid w:val="00E9677C"/>
    <w:rsid w:val="00E9737F"/>
    <w:rsid w:val="00EA452D"/>
    <w:rsid w:val="00EA472D"/>
    <w:rsid w:val="00EB2EE1"/>
    <w:rsid w:val="00EB3220"/>
    <w:rsid w:val="00EB51C5"/>
    <w:rsid w:val="00EB52D2"/>
    <w:rsid w:val="00EB68E2"/>
    <w:rsid w:val="00EC132E"/>
    <w:rsid w:val="00EC45B8"/>
    <w:rsid w:val="00EC4E98"/>
    <w:rsid w:val="00ED0FED"/>
    <w:rsid w:val="00ED32CD"/>
    <w:rsid w:val="00ED38CD"/>
    <w:rsid w:val="00ED780A"/>
    <w:rsid w:val="00ED7B69"/>
    <w:rsid w:val="00EE3FE3"/>
    <w:rsid w:val="00EE5616"/>
    <w:rsid w:val="00EE7933"/>
    <w:rsid w:val="00EF7DA7"/>
    <w:rsid w:val="00F01B12"/>
    <w:rsid w:val="00F03304"/>
    <w:rsid w:val="00F038F7"/>
    <w:rsid w:val="00F11571"/>
    <w:rsid w:val="00F13C95"/>
    <w:rsid w:val="00F147BE"/>
    <w:rsid w:val="00F17A33"/>
    <w:rsid w:val="00F203FD"/>
    <w:rsid w:val="00F2097E"/>
    <w:rsid w:val="00F22320"/>
    <w:rsid w:val="00F2332A"/>
    <w:rsid w:val="00F2380A"/>
    <w:rsid w:val="00F30763"/>
    <w:rsid w:val="00F33F22"/>
    <w:rsid w:val="00F36586"/>
    <w:rsid w:val="00F36993"/>
    <w:rsid w:val="00F43775"/>
    <w:rsid w:val="00F4470D"/>
    <w:rsid w:val="00F466A5"/>
    <w:rsid w:val="00F47E93"/>
    <w:rsid w:val="00F50840"/>
    <w:rsid w:val="00F50F06"/>
    <w:rsid w:val="00F546A2"/>
    <w:rsid w:val="00F603E7"/>
    <w:rsid w:val="00F60F8D"/>
    <w:rsid w:val="00F632AD"/>
    <w:rsid w:val="00F6366B"/>
    <w:rsid w:val="00F640A6"/>
    <w:rsid w:val="00F654A3"/>
    <w:rsid w:val="00F74B17"/>
    <w:rsid w:val="00F767E5"/>
    <w:rsid w:val="00F77D31"/>
    <w:rsid w:val="00F80FFB"/>
    <w:rsid w:val="00F81847"/>
    <w:rsid w:val="00F831DC"/>
    <w:rsid w:val="00F9268F"/>
    <w:rsid w:val="00F93DFA"/>
    <w:rsid w:val="00F9738D"/>
    <w:rsid w:val="00F97D4D"/>
    <w:rsid w:val="00FA27A3"/>
    <w:rsid w:val="00FB0C70"/>
    <w:rsid w:val="00FB1AB7"/>
    <w:rsid w:val="00FB24CB"/>
    <w:rsid w:val="00FB64D3"/>
    <w:rsid w:val="00FB67CE"/>
    <w:rsid w:val="00FC0585"/>
    <w:rsid w:val="00FC0D4A"/>
    <w:rsid w:val="00FC0DDB"/>
    <w:rsid w:val="00FC103B"/>
    <w:rsid w:val="00FC1DAA"/>
    <w:rsid w:val="00FC3100"/>
    <w:rsid w:val="00FC336B"/>
    <w:rsid w:val="00FC54D3"/>
    <w:rsid w:val="00FC5928"/>
    <w:rsid w:val="00FC73A8"/>
    <w:rsid w:val="00FC75D5"/>
    <w:rsid w:val="00FC7EC5"/>
    <w:rsid w:val="00FD08CB"/>
    <w:rsid w:val="00FD1B4E"/>
    <w:rsid w:val="00FD1CD8"/>
    <w:rsid w:val="00FD2514"/>
    <w:rsid w:val="00FD41FA"/>
    <w:rsid w:val="00FD481F"/>
    <w:rsid w:val="00FD4E6F"/>
    <w:rsid w:val="00FD62FA"/>
    <w:rsid w:val="00FD63AA"/>
    <w:rsid w:val="00FE05AC"/>
    <w:rsid w:val="00FE502D"/>
    <w:rsid w:val="00FE5B70"/>
    <w:rsid w:val="00FE6834"/>
    <w:rsid w:val="00FE6B78"/>
    <w:rsid w:val="00FE73E8"/>
    <w:rsid w:val="00FE75F6"/>
    <w:rsid w:val="00FF1E80"/>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960</Words>
  <Characters>5698</Characters>
  <Application>Microsoft Office Word</Application>
  <DocSecurity>0</DocSecurity>
  <Lines>107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2017-05-12T15:52:00Z</dcterms:created>
  <dcterms:modified xsi:type="dcterms:W3CDTF">2017-05-12T15:52:00Z</dcterms:modified>
  <cp:category> </cp:category>
  <cp:contentStatus> </cp:contentStatus>
</cp:coreProperties>
</file>