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947729" w:rsidRPr="00342B07" w:rsidRDefault="00947729" w:rsidP="00947729">
      <w:pPr>
        <w:jc w:val="right"/>
        <w:rPr>
          <w:b/>
          <w:szCs w:val="22"/>
        </w:rPr>
      </w:pPr>
      <w:r w:rsidRPr="00342B07">
        <w:rPr>
          <w:b/>
          <w:szCs w:val="22"/>
        </w:rPr>
        <w:lastRenderedPageBreak/>
        <w:t>DA 17-</w:t>
      </w:r>
      <w:r w:rsidR="0069797F">
        <w:rPr>
          <w:b/>
          <w:szCs w:val="22"/>
        </w:rPr>
        <w:t>531</w:t>
      </w:r>
    </w:p>
    <w:p w:rsidR="00947729" w:rsidRPr="00342B07" w:rsidRDefault="0069797F" w:rsidP="00947729">
      <w:pPr>
        <w:jc w:val="right"/>
        <w:rPr>
          <w:b/>
          <w:szCs w:val="22"/>
        </w:rPr>
      </w:pPr>
      <w:r>
        <w:rPr>
          <w:b/>
          <w:szCs w:val="22"/>
        </w:rPr>
        <w:t>Released:  June 1</w:t>
      </w:r>
      <w:r w:rsidR="00947729" w:rsidRPr="00342B07">
        <w:rPr>
          <w:b/>
          <w:szCs w:val="22"/>
        </w:rPr>
        <w:t>, 2017</w:t>
      </w:r>
    </w:p>
    <w:p w:rsidR="00947729" w:rsidRPr="00342B07" w:rsidRDefault="00947729" w:rsidP="00947729">
      <w:pPr>
        <w:spacing w:after="120"/>
        <w:jc w:val="center"/>
        <w:rPr>
          <w:szCs w:val="22"/>
        </w:rPr>
      </w:pPr>
    </w:p>
    <w:p w:rsidR="00947729" w:rsidRPr="00342B07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 xml:space="preserve">WIRELINE COMPETITION bureau OPENS </w:t>
      </w:r>
    </w:p>
    <w:p w:rsidR="00947729" w:rsidRPr="00342B07" w:rsidRDefault="00947729" w:rsidP="00947729">
      <w:pPr>
        <w:jc w:val="center"/>
        <w:rPr>
          <w:b/>
          <w:caps/>
          <w:szCs w:val="22"/>
        </w:rPr>
      </w:pPr>
      <w:r w:rsidRPr="00342B07">
        <w:rPr>
          <w:b/>
          <w:caps/>
          <w:szCs w:val="22"/>
        </w:rPr>
        <w:t>WC docket no. 17-</w:t>
      </w:r>
      <w:r w:rsidR="0069797F">
        <w:rPr>
          <w:b/>
          <w:caps/>
          <w:szCs w:val="22"/>
        </w:rPr>
        <w:t>141</w:t>
      </w:r>
    </w:p>
    <w:p w:rsidR="00947729" w:rsidRPr="00342B07" w:rsidRDefault="00947729" w:rsidP="00947729">
      <w:pPr>
        <w:spacing w:after="120"/>
        <w:jc w:val="center"/>
        <w:rPr>
          <w:b/>
          <w:caps/>
          <w:szCs w:val="22"/>
        </w:rPr>
      </w:pPr>
    </w:p>
    <w:p w:rsidR="00947729" w:rsidRPr="00342B07" w:rsidRDefault="00947729" w:rsidP="00947729">
      <w:pPr>
        <w:jc w:val="center"/>
        <w:rPr>
          <w:b/>
          <w:szCs w:val="22"/>
        </w:rPr>
      </w:pPr>
      <w:r w:rsidRPr="00342B07">
        <w:rPr>
          <w:b/>
          <w:szCs w:val="22"/>
        </w:rPr>
        <w:t>W</w:t>
      </w:r>
      <w:r w:rsidR="009F40B8">
        <w:rPr>
          <w:b/>
          <w:szCs w:val="22"/>
        </w:rPr>
        <w:t>C</w:t>
      </w:r>
      <w:r w:rsidRPr="00342B07">
        <w:rPr>
          <w:b/>
          <w:szCs w:val="22"/>
        </w:rPr>
        <w:t xml:space="preserve"> Docket No. 17-</w:t>
      </w:r>
      <w:r w:rsidR="0069797F">
        <w:rPr>
          <w:b/>
          <w:szCs w:val="22"/>
        </w:rPr>
        <w:t>141</w:t>
      </w:r>
    </w:p>
    <w:p w:rsidR="009F40B8" w:rsidRPr="00342B07" w:rsidRDefault="009F40B8" w:rsidP="009F40B8">
      <w:pPr>
        <w:widowControl/>
        <w:rPr>
          <w:b/>
          <w:snapToGrid/>
          <w:kern w:val="0"/>
          <w:szCs w:val="22"/>
        </w:rPr>
      </w:pPr>
    </w:p>
    <w:p w:rsidR="009F40B8" w:rsidRPr="00342B07" w:rsidRDefault="009F40B8" w:rsidP="009F40B8">
      <w:pPr>
        <w:ind w:firstLine="720"/>
        <w:rPr>
          <w:szCs w:val="22"/>
        </w:rPr>
      </w:pPr>
      <w:r w:rsidRPr="00342B07">
        <w:rPr>
          <w:szCs w:val="22"/>
        </w:rPr>
        <w:t>By this Public Notice, the Wireline Competition Bureau opens WC Docket No. 17-</w:t>
      </w:r>
      <w:r w:rsidR="0069797F">
        <w:rPr>
          <w:szCs w:val="22"/>
        </w:rPr>
        <w:t>141</w:t>
      </w:r>
      <w:r w:rsidRPr="00342B07">
        <w:rPr>
          <w:szCs w:val="22"/>
        </w:rPr>
        <w:t>, which is captioned “</w:t>
      </w:r>
      <w:r w:rsidRPr="004A37AD">
        <w:rPr>
          <w:spacing w:val="-2"/>
        </w:rPr>
        <w:t xml:space="preserve">Modernization </w:t>
      </w:r>
      <w:r>
        <w:rPr>
          <w:spacing w:val="-2"/>
        </w:rPr>
        <w:t>of Payphone Compensation Rules</w:t>
      </w:r>
      <w:r w:rsidRPr="00342B07">
        <w:rPr>
          <w:szCs w:val="22"/>
        </w:rPr>
        <w:t>.”</w:t>
      </w:r>
    </w:p>
    <w:p w:rsidR="009F40B8" w:rsidRPr="00342B07" w:rsidRDefault="009F40B8" w:rsidP="009F40B8">
      <w:pPr>
        <w:ind w:firstLine="720"/>
        <w:rPr>
          <w:szCs w:val="22"/>
        </w:rPr>
      </w:pPr>
    </w:p>
    <w:p w:rsidR="009F40B8" w:rsidRPr="00342B07" w:rsidRDefault="009F40B8" w:rsidP="009F40B8">
      <w:pPr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CFR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9F40B8" w:rsidRPr="00342B07" w:rsidRDefault="009F40B8" w:rsidP="009F40B8">
      <w:pPr>
        <w:ind w:firstLine="720"/>
        <w:rPr>
          <w:szCs w:val="22"/>
        </w:rPr>
      </w:pPr>
    </w:p>
    <w:p w:rsidR="009F40B8" w:rsidRPr="00342B07" w:rsidRDefault="009F40B8" w:rsidP="009F40B8">
      <w:pPr>
        <w:widowControl/>
        <w:spacing w:after="24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1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9F40B8" w:rsidRDefault="009F40B8" w:rsidP="009F40B8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9F40B8" w:rsidRDefault="009F40B8" w:rsidP="009F40B8">
      <w:pPr>
        <w:ind w:firstLine="720"/>
        <w:rPr>
          <w:szCs w:val="22"/>
        </w:rPr>
      </w:pPr>
    </w:p>
    <w:p w:rsidR="00947729" w:rsidRDefault="00947729" w:rsidP="00947729">
      <w:pPr>
        <w:ind w:firstLine="720"/>
        <w:rPr>
          <w:szCs w:val="22"/>
        </w:rPr>
      </w:pPr>
    </w:p>
    <w:p w:rsidR="00947729" w:rsidRPr="00342B07" w:rsidRDefault="00947729" w:rsidP="00947729">
      <w:pPr>
        <w:ind w:firstLine="720"/>
        <w:jc w:val="center"/>
        <w:rPr>
          <w:szCs w:val="22"/>
        </w:rPr>
      </w:pPr>
      <w:r w:rsidRPr="00D96E52">
        <w:rPr>
          <w:b/>
          <w:szCs w:val="22"/>
        </w:rPr>
        <w:t>- FCC –</w:t>
      </w:r>
    </w:p>
    <w:sectPr w:rsidR="00947729" w:rsidRPr="00342B07" w:rsidSect="009477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5D" w:rsidRDefault="00E2645D">
      <w:r>
        <w:separator/>
      </w:r>
    </w:p>
  </w:endnote>
  <w:endnote w:type="continuationSeparator" w:id="0">
    <w:p w:rsidR="00E2645D" w:rsidRDefault="00E2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DC" w:rsidRDefault="004D0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DC" w:rsidRDefault="004D0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DC" w:rsidRDefault="004D02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2232DA">
    <w:pPr>
      <w:pStyle w:val="Footer"/>
    </w:pPr>
  </w:p>
  <w:p w:rsidR="003660ED" w:rsidRDefault="002232D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94772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RDefault="002232DA" w:rsidP="000E05F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2232DA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5D" w:rsidRDefault="00E2645D">
      <w:r>
        <w:separator/>
      </w:r>
    </w:p>
  </w:footnote>
  <w:footnote w:type="continuationSeparator" w:id="0">
    <w:p w:rsidR="00E2645D" w:rsidRDefault="00E2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DC" w:rsidRDefault="004D0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DC" w:rsidRDefault="004D02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2232D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7216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sz w:val="96"/>
      </w:rPr>
      <w:t xml:space="preserve">  </w:t>
    </w:r>
    <w:r w:rsidR="00602577">
      <w:rPr>
        <w:rFonts w:ascii="News Gothic MT" w:hAnsi="News Gothic MT"/>
        <w:b/>
        <w:sz w:val="96"/>
      </w:rPr>
      <w:t>PUBLIC NOTICE</w:t>
    </w:r>
  </w:p>
  <w:p w:rsidR="00602577" w:rsidRDefault="002232D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5168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4144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6192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2232D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D" w:rsidRDefault="002232D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2232DA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-4.5pt;margin-top:58.35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f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" o:allowincell="f" stroked="f">
          <v:textbox>
            <w:txbxContent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47505" w:rsidRDefault="00947729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D47505" w:rsidRDefault="00947729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7" type="#_x0000_t75" alt="fcc_logo" style="position:absolute;margin-left:-51.25pt;margin-top:10.75pt;width:41.7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fcc_logo"/>
          <w10:wrap type="topAndBottom"/>
        </v:shape>
      </w:pict>
    </w:r>
    <w:r w:rsidR="00947729" w:rsidRPr="00B338A9">
      <w:t>PUBLIC NOTICE</w:t>
    </w:r>
  </w:p>
  <w:p w:rsidR="00D47505" w:rsidRDefault="002232DA" w:rsidP="00B338A9">
    <w:pPr>
      <w:pStyle w:val="Header"/>
    </w:pPr>
    <w:r>
      <w:rPr>
        <w:noProof/>
      </w:rPr>
      <w:pict>
        <v:line id="Line 4" o:spid="_x0000_s205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34.4pt,56.7pt" to="3802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55" type="#_x0000_t202" style="position:absolute;margin-left:263.25pt;margin-top:14.05pt;width:207.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Iu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HPSG&#10;YEEiG+APqAsLWDYsPj4mOGnBfqWkx8asqPuyY1ZQot5q1FaR5Xno5LjAiX1q3RytTNcIUVFPyTi9&#10;9mPX74yV2xZvGFWs4RJ12MgokUc2B/Vi08VYDg9E6Oqn6+j1+IytfgA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w+nC&#10;L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D47505" w:rsidRDefault="00947729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D47505" w:rsidRDefault="00947729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https://www.fcc.gov</w:t>
                  </w:r>
                </w:hyperlink>
              </w:p>
              <w:p w:rsidR="00D47505" w:rsidRDefault="00947729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729"/>
    <w:rsid w:val="000265AE"/>
    <w:rsid w:val="00055B0E"/>
    <w:rsid w:val="001139C7"/>
    <w:rsid w:val="0012563C"/>
    <w:rsid w:val="002232DA"/>
    <w:rsid w:val="003E71C3"/>
    <w:rsid w:val="00460C10"/>
    <w:rsid w:val="004D02DC"/>
    <w:rsid w:val="00602577"/>
    <w:rsid w:val="0069797F"/>
    <w:rsid w:val="00790FA0"/>
    <w:rsid w:val="007C35A7"/>
    <w:rsid w:val="00947729"/>
    <w:rsid w:val="009F40B8"/>
    <w:rsid w:val="00A242A0"/>
    <w:rsid w:val="00D17DC0"/>
    <w:rsid w:val="00D60EFF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2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77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1C3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cc504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cc.gov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153</Words>
  <Characters>919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2017-06-01T13:43:00Z</cp:lastPrinted>
  <dcterms:created xsi:type="dcterms:W3CDTF">2017-06-01T13:46:00Z</dcterms:created>
  <dcterms:modified xsi:type="dcterms:W3CDTF">2017-06-01T13:46:00Z</dcterms:modified>
  <cp:category> </cp:category>
  <cp:contentStatus> </cp:contentStatus>
</cp:coreProperties>
</file>