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F29F" w14:textId="77777777" w:rsidR="00894BE1" w:rsidRPr="00693B99" w:rsidRDefault="00894BE1" w:rsidP="008D554D">
      <w:pPr>
        <w:jc w:val="right"/>
        <w:rPr>
          <w:b/>
          <w:szCs w:val="22"/>
        </w:rPr>
      </w:pPr>
      <w:bookmarkStart w:id="0" w:name="_GoBack"/>
      <w:bookmarkEnd w:id="0"/>
    </w:p>
    <w:p w14:paraId="46509DF8" w14:textId="6AA09087" w:rsidR="00253DD3" w:rsidRPr="00693B99" w:rsidRDefault="00061FF5" w:rsidP="00360A35">
      <w:pPr>
        <w:ind w:left="7200"/>
        <w:rPr>
          <w:b/>
          <w:szCs w:val="22"/>
        </w:rPr>
      </w:pPr>
      <w:r w:rsidRPr="00693B99">
        <w:rPr>
          <w:b/>
          <w:szCs w:val="22"/>
        </w:rPr>
        <w:t>DA 17</w:t>
      </w:r>
      <w:r w:rsidR="00286E1F" w:rsidRPr="00693B99">
        <w:rPr>
          <w:b/>
          <w:szCs w:val="22"/>
        </w:rPr>
        <w:t>-</w:t>
      </w:r>
      <w:r w:rsidR="00360A35">
        <w:rPr>
          <w:b/>
          <w:szCs w:val="22"/>
        </w:rPr>
        <w:t>556</w:t>
      </w:r>
    </w:p>
    <w:p w14:paraId="1DC915A0" w14:textId="0041EEE8" w:rsidR="00D47505" w:rsidRPr="00693B99" w:rsidRDefault="00286E1F" w:rsidP="00286E1F">
      <w:pPr>
        <w:spacing w:before="60"/>
        <w:ind w:left="6480"/>
        <w:rPr>
          <w:b/>
          <w:szCs w:val="22"/>
        </w:rPr>
      </w:pPr>
      <w:r w:rsidRPr="00693B99">
        <w:rPr>
          <w:b/>
          <w:szCs w:val="22"/>
        </w:rPr>
        <w:t xml:space="preserve">    </w:t>
      </w:r>
      <w:r w:rsidR="00360A35">
        <w:rPr>
          <w:b/>
          <w:szCs w:val="22"/>
        </w:rPr>
        <w:tab/>
        <w:t>Released: June 7, 2017</w:t>
      </w:r>
    </w:p>
    <w:p w14:paraId="464F6F7F" w14:textId="77777777" w:rsidR="00127B5E" w:rsidRPr="00693B99" w:rsidRDefault="002D29AB" w:rsidP="002D29AB">
      <w:pPr>
        <w:tabs>
          <w:tab w:val="left" w:pos="5160"/>
        </w:tabs>
        <w:rPr>
          <w:szCs w:val="22"/>
        </w:rPr>
      </w:pPr>
      <w:r w:rsidRPr="00693B99">
        <w:rPr>
          <w:szCs w:val="22"/>
        </w:rPr>
        <w:tab/>
      </w:r>
    </w:p>
    <w:p w14:paraId="5433CBA1" w14:textId="77777777" w:rsidR="00C27277" w:rsidRDefault="00C27277" w:rsidP="00C27277">
      <w:pPr>
        <w:widowControl/>
        <w:jc w:val="center"/>
        <w:rPr>
          <w:b/>
          <w:snapToGrid/>
          <w:kern w:val="0"/>
          <w:szCs w:val="22"/>
        </w:rPr>
      </w:pPr>
      <w:bookmarkStart w:id="1" w:name="TOChere"/>
      <w:bookmarkStart w:id="2" w:name="_Toc468178139"/>
      <w:bookmarkStart w:id="3" w:name="_Toc471732161"/>
      <w:bookmarkStart w:id="4" w:name="_Toc471732237"/>
      <w:bookmarkStart w:id="5" w:name="_Toc471732532"/>
      <w:bookmarkStart w:id="6" w:name="_Toc471732605"/>
      <w:bookmarkStart w:id="7" w:name="_Toc471732868"/>
      <w:r w:rsidRPr="00C27277">
        <w:rPr>
          <w:b/>
          <w:snapToGrid/>
          <w:kern w:val="0"/>
          <w:szCs w:val="22"/>
        </w:rPr>
        <w:t>INCENTIVE AUCTION TASK FORCE AND MEDIA BUREAU</w:t>
      </w:r>
    </w:p>
    <w:p w14:paraId="37E32792" w14:textId="77777777" w:rsidR="00C27277" w:rsidRDefault="00C27277" w:rsidP="00C27277">
      <w:pPr>
        <w:widowControl/>
        <w:jc w:val="center"/>
        <w:rPr>
          <w:b/>
          <w:snapToGrid/>
          <w:kern w:val="0"/>
          <w:szCs w:val="22"/>
        </w:rPr>
      </w:pPr>
      <w:r w:rsidRPr="00C27277">
        <w:rPr>
          <w:b/>
          <w:snapToGrid/>
          <w:kern w:val="0"/>
          <w:szCs w:val="22"/>
        </w:rPr>
        <w:t xml:space="preserve">REMIND BROADCAST STATIONS AND MVPDs OF </w:t>
      </w:r>
    </w:p>
    <w:p w14:paraId="4233FAED" w14:textId="2071CC1B" w:rsidR="00C27277" w:rsidRPr="00C27277" w:rsidRDefault="00C27277" w:rsidP="00C27277">
      <w:pPr>
        <w:widowControl/>
        <w:jc w:val="center"/>
        <w:rPr>
          <w:b/>
          <w:snapToGrid/>
          <w:kern w:val="0"/>
          <w:szCs w:val="22"/>
        </w:rPr>
      </w:pPr>
      <w:r w:rsidRPr="00C27277">
        <w:rPr>
          <w:b/>
          <w:snapToGrid/>
          <w:kern w:val="0"/>
          <w:szCs w:val="22"/>
        </w:rPr>
        <w:t xml:space="preserve">IMPORTANT POST-INCENTIVE AUCTION FILING DEADLINES </w:t>
      </w:r>
    </w:p>
    <w:p w14:paraId="17F83E1E" w14:textId="77777777" w:rsidR="00110255" w:rsidRDefault="00B91CB5" w:rsidP="00B91CB5">
      <w:pPr>
        <w:tabs>
          <w:tab w:val="center" w:pos="4680"/>
          <w:tab w:val="left" w:pos="7594"/>
        </w:tabs>
        <w:rPr>
          <w:b/>
          <w:szCs w:val="22"/>
        </w:rPr>
      </w:pPr>
      <w:r>
        <w:rPr>
          <w:b/>
          <w:szCs w:val="22"/>
        </w:rPr>
        <w:tab/>
      </w:r>
    </w:p>
    <w:bookmarkEnd w:id="1"/>
    <w:bookmarkEnd w:id="2"/>
    <w:bookmarkEnd w:id="3"/>
    <w:bookmarkEnd w:id="4"/>
    <w:bookmarkEnd w:id="5"/>
    <w:bookmarkEnd w:id="6"/>
    <w:bookmarkEnd w:id="7"/>
    <w:p w14:paraId="69F9D956" w14:textId="2C00B06F" w:rsidR="00C401EB" w:rsidRPr="00C27277" w:rsidRDefault="00C27277" w:rsidP="008258A7">
      <w:pPr>
        <w:spacing w:after="120"/>
        <w:ind w:firstLine="720"/>
        <w:rPr>
          <w:szCs w:val="22"/>
        </w:rPr>
      </w:pPr>
      <w:r>
        <w:t xml:space="preserve">The Incentive Auction Task Force and Media Bureau remind broadcast television </w:t>
      </w:r>
      <w:r w:rsidRPr="00C5319F">
        <w:t xml:space="preserve">stations that were assigned new channels as a result of the incentive auction and repacking process </w:t>
      </w:r>
      <w:r>
        <w:t xml:space="preserve">and </w:t>
      </w:r>
      <w:r w:rsidRPr="002D6EB9">
        <w:t xml:space="preserve">multichannel video programming distributors (MVPDs) </w:t>
      </w:r>
      <w:r w:rsidRPr="00C5319F">
        <w:t xml:space="preserve">of </w:t>
      </w:r>
      <w:r w:rsidR="005D7C25">
        <w:t xml:space="preserve">the </w:t>
      </w:r>
      <w:r w:rsidRPr="00C5319F">
        <w:t xml:space="preserve">following </w:t>
      </w:r>
      <w:r>
        <w:t xml:space="preserve">important </w:t>
      </w:r>
      <w:r w:rsidRPr="00C5319F">
        <w:t xml:space="preserve">post-auction </w:t>
      </w:r>
      <w:r>
        <w:t>filing deadlines:</w:t>
      </w:r>
      <w:r w:rsidRPr="00C5319F">
        <w:rPr>
          <w:vertAlign w:val="superscript"/>
        </w:rPr>
        <w:footnoteReference w:id="2"/>
      </w:r>
    </w:p>
    <w:p w14:paraId="05C08EAC" w14:textId="5F522A50" w:rsidR="00C27277" w:rsidRPr="00C27277" w:rsidRDefault="00C27277" w:rsidP="0091741C">
      <w:pPr>
        <w:pStyle w:val="ParaNum"/>
        <w:numPr>
          <w:ilvl w:val="0"/>
          <w:numId w:val="46"/>
        </w:numPr>
        <w:rPr>
          <w:b/>
        </w:rPr>
      </w:pPr>
      <w:r w:rsidRPr="00C27277">
        <w:rPr>
          <w:b/>
        </w:rPr>
        <w:t>Request for Waiver of Initial Construction Permit Filing Deadline – June 12, 2017</w:t>
      </w:r>
    </w:p>
    <w:p w14:paraId="472E0F83" w14:textId="628F153A" w:rsidR="00C27277" w:rsidRPr="00C27277" w:rsidRDefault="00C27277" w:rsidP="0091741C">
      <w:pPr>
        <w:pStyle w:val="ParaNum"/>
        <w:numPr>
          <w:ilvl w:val="0"/>
          <w:numId w:val="46"/>
        </w:numPr>
        <w:rPr>
          <w:b/>
        </w:rPr>
      </w:pPr>
      <w:r w:rsidRPr="00C27277">
        <w:rPr>
          <w:b/>
        </w:rPr>
        <w:t>Application for Initial Construction Permit – July 12, 2017</w:t>
      </w:r>
    </w:p>
    <w:p w14:paraId="4D15E2D1" w14:textId="593CA2EE" w:rsidR="00C27277" w:rsidRPr="00C27277" w:rsidRDefault="00C27277" w:rsidP="0091741C">
      <w:pPr>
        <w:pStyle w:val="ParaNum"/>
        <w:numPr>
          <w:ilvl w:val="0"/>
          <w:numId w:val="46"/>
        </w:numPr>
        <w:rPr>
          <w:b/>
        </w:rPr>
      </w:pPr>
      <w:r w:rsidRPr="00C27277">
        <w:rPr>
          <w:b/>
        </w:rPr>
        <w:t>FCC Form 2100, Schedule 399 (Reimbursement Form) – July 12, 2017</w:t>
      </w:r>
    </w:p>
    <w:p w14:paraId="5BAB37AD" w14:textId="77777777" w:rsidR="00C27277" w:rsidRPr="00605CFE" w:rsidRDefault="00C27277" w:rsidP="00C27277">
      <w:pPr>
        <w:pStyle w:val="ParaNum"/>
        <w:numPr>
          <w:ilvl w:val="0"/>
          <w:numId w:val="0"/>
        </w:numPr>
      </w:pPr>
      <w:r>
        <w:t>Each of these upcoming deadlines is discussed in turn below.</w:t>
      </w:r>
    </w:p>
    <w:p w14:paraId="5283DA30" w14:textId="7F14F882" w:rsidR="00C27277" w:rsidRPr="00C27277" w:rsidRDefault="00C27277" w:rsidP="002E0E1E">
      <w:pPr>
        <w:pStyle w:val="ParaNum"/>
        <w:numPr>
          <w:ilvl w:val="0"/>
          <w:numId w:val="47"/>
        </w:numPr>
        <w:rPr>
          <w:b/>
          <w:u w:val="single"/>
        </w:rPr>
      </w:pPr>
      <w:r w:rsidRPr="00C27277">
        <w:rPr>
          <w:b/>
          <w:u w:val="single"/>
        </w:rPr>
        <w:t>Request for Waiver of Initial Construction Permit Filing Deadline – Due No Later than June 12, 2017</w:t>
      </w:r>
    </w:p>
    <w:p w14:paraId="650B01F4" w14:textId="5DBC3ED0" w:rsidR="00C27277" w:rsidRPr="00C27277" w:rsidRDefault="00C27277" w:rsidP="008258A7">
      <w:pPr>
        <w:spacing w:after="120"/>
        <w:ind w:firstLine="720"/>
        <w:rPr>
          <w:szCs w:val="22"/>
        </w:rPr>
      </w:pPr>
      <w:r w:rsidRPr="00C27277">
        <w:rPr>
          <w:lang w:val="x-none" w:eastAsia="x-none"/>
        </w:rPr>
        <w:t>Reassigned station</w:t>
      </w:r>
      <w:r w:rsidRPr="00C27277">
        <w:rPr>
          <w:lang w:eastAsia="x-none"/>
        </w:rPr>
        <w:t>s</w:t>
      </w:r>
      <w:r w:rsidRPr="00C27277">
        <w:rPr>
          <w:vertAlign w:val="superscript"/>
          <w:lang w:val="x-none" w:eastAsia="x-none"/>
        </w:rPr>
        <w:footnoteReference w:id="3"/>
      </w:r>
      <w:r w:rsidRPr="00C27277">
        <w:rPr>
          <w:lang w:val="x-none" w:eastAsia="x-none"/>
        </w:rPr>
        <w:t xml:space="preserve"> </w:t>
      </w:r>
      <w:r w:rsidRPr="00C27277">
        <w:rPr>
          <w:vertAlign w:val="superscript"/>
          <w:lang w:val="x-none" w:eastAsia="x-none"/>
        </w:rPr>
        <w:t xml:space="preserve"> </w:t>
      </w:r>
      <w:r w:rsidRPr="00C27277">
        <w:rPr>
          <w:lang w:val="x-none" w:eastAsia="x-none"/>
        </w:rPr>
        <w:t>and band changing stations</w:t>
      </w:r>
      <w:r w:rsidRPr="00C27277">
        <w:rPr>
          <w:vertAlign w:val="superscript"/>
          <w:lang w:val="x-none" w:eastAsia="x-none"/>
        </w:rPr>
        <w:footnoteReference w:id="4"/>
      </w:r>
      <w:r w:rsidRPr="00C27277">
        <w:rPr>
          <w:lang w:eastAsia="x-none"/>
        </w:rPr>
        <w:t xml:space="preserve"> </w:t>
      </w:r>
      <w:r w:rsidRPr="00C27277">
        <w:rPr>
          <w:lang w:val="x-none" w:eastAsia="x-none"/>
        </w:rPr>
        <w:t xml:space="preserve">that determine they are unable to construct facilities that meet the technical parameters specified in the </w:t>
      </w:r>
      <w:r w:rsidRPr="00C27277">
        <w:rPr>
          <w:i/>
          <w:lang w:val="x-none" w:eastAsia="x-none"/>
        </w:rPr>
        <w:t xml:space="preserve">Closing and </w:t>
      </w:r>
      <w:r w:rsidRPr="00C27277">
        <w:rPr>
          <w:i/>
          <w:lang w:eastAsia="x-none"/>
        </w:rPr>
        <w:t xml:space="preserve">Channel </w:t>
      </w:r>
      <w:r w:rsidRPr="00C27277">
        <w:rPr>
          <w:i/>
          <w:lang w:val="x-none" w:eastAsia="x-none"/>
        </w:rPr>
        <w:t>Reassignment Public Notice</w:t>
      </w:r>
      <w:r w:rsidRPr="00C27277">
        <w:rPr>
          <w:lang w:val="x-none" w:eastAsia="x-none"/>
        </w:rPr>
        <w:t xml:space="preserve"> within the permissible contour coverage variance </w:t>
      </w:r>
      <w:r w:rsidRPr="00C27277">
        <w:rPr>
          <w:lang w:eastAsia="x-none"/>
        </w:rPr>
        <w:t xml:space="preserve">provided in the rules, as well as any other reassigned stations and band changing </w:t>
      </w:r>
      <w:r w:rsidRPr="00C27277">
        <w:rPr>
          <w:lang w:val="x-none" w:eastAsia="x-none"/>
        </w:rPr>
        <w:t xml:space="preserve">stations unable to meet the </w:t>
      </w:r>
      <w:r w:rsidRPr="00C27277">
        <w:rPr>
          <w:lang w:eastAsia="x-none"/>
        </w:rPr>
        <w:t xml:space="preserve">July 12, 2017, filing </w:t>
      </w:r>
      <w:r w:rsidRPr="00C27277">
        <w:rPr>
          <w:lang w:val="x-none" w:eastAsia="x-none"/>
        </w:rPr>
        <w:t>deadline, may seek a waiver of the deadline.</w:t>
      </w:r>
      <w:r w:rsidRPr="00C27277">
        <w:rPr>
          <w:vertAlign w:val="superscript"/>
          <w:lang w:val="x-none" w:eastAsia="x-none"/>
        </w:rPr>
        <w:footnoteReference w:id="5"/>
      </w:r>
      <w:r w:rsidRPr="00C27277">
        <w:rPr>
          <w:lang w:val="x-none" w:eastAsia="x-none"/>
        </w:rPr>
        <w:t xml:space="preserve"> </w:t>
      </w:r>
      <w:r w:rsidRPr="00C27277">
        <w:rPr>
          <w:lang w:eastAsia="x-none"/>
        </w:rPr>
        <w:t xml:space="preserve"> </w:t>
      </w:r>
      <w:r w:rsidRPr="00C27277">
        <w:rPr>
          <w:lang w:val="x-none" w:eastAsia="x-none"/>
        </w:rPr>
        <w:t xml:space="preserve">For stations unable to </w:t>
      </w:r>
      <w:r w:rsidRPr="00C27277">
        <w:rPr>
          <w:lang w:eastAsia="x-none"/>
        </w:rPr>
        <w:t>meet the July 12, 2017, construction permit filing deadline</w:t>
      </w:r>
      <w:r w:rsidRPr="00C27277">
        <w:rPr>
          <w:lang w:val="x-none" w:eastAsia="x-none"/>
        </w:rPr>
        <w:t xml:space="preserve">, requests for waiver of the deadline must be filed no later than </w:t>
      </w:r>
      <w:r w:rsidRPr="0016522F">
        <w:rPr>
          <w:b/>
          <w:lang w:eastAsia="x-none"/>
        </w:rPr>
        <w:t>June 12, 2017</w:t>
      </w:r>
      <w:r w:rsidRPr="00C27277">
        <w:rPr>
          <w:lang w:val="x-none" w:eastAsia="x-none"/>
        </w:rPr>
        <w:t>.</w:t>
      </w:r>
      <w:r w:rsidRPr="00C27277">
        <w:rPr>
          <w:vertAlign w:val="superscript"/>
          <w:lang w:val="x-none" w:eastAsia="x-none"/>
        </w:rPr>
        <w:footnoteReference w:id="6"/>
      </w:r>
      <w:r w:rsidRPr="00C27277">
        <w:rPr>
          <w:lang w:val="x-none" w:eastAsia="x-none"/>
        </w:rPr>
        <w:t xml:space="preserve">  Stations must submit their waiver requests in the form of a request for a </w:t>
      </w:r>
      <w:r w:rsidRPr="00C27277">
        <w:rPr>
          <w:lang w:eastAsia="x-none"/>
        </w:rPr>
        <w:t>L</w:t>
      </w:r>
      <w:r w:rsidRPr="00C27277">
        <w:rPr>
          <w:lang w:val="x-none" w:eastAsia="x-none"/>
        </w:rPr>
        <w:t xml:space="preserve">egal STA via </w:t>
      </w:r>
      <w:r w:rsidRPr="00C27277">
        <w:rPr>
          <w:lang w:eastAsia="x-none"/>
        </w:rPr>
        <w:t xml:space="preserve">the Media Bureau’s Licensing </w:t>
      </w:r>
      <w:r w:rsidRPr="00C27277">
        <w:rPr>
          <w:lang w:eastAsia="x-none"/>
        </w:rPr>
        <w:lastRenderedPageBreak/>
        <w:t>and Management System (</w:t>
      </w:r>
      <w:r w:rsidRPr="00C27277">
        <w:rPr>
          <w:lang w:val="x-none" w:eastAsia="x-none"/>
        </w:rPr>
        <w:t>LMS</w:t>
      </w:r>
      <w:r w:rsidRPr="00C27277">
        <w:rPr>
          <w:lang w:eastAsia="x-none"/>
        </w:rPr>
        <w:t>)</w:t>
      </w:r>
      <w:r w:rsidRPr="00C27277">
        <w:rPr>
          <w:lang w:val="x-none" w:eastAsia="x-none"/>
        </w:rPr>
        <w:t xml:space="preserve">.  </w:t>
      </w:r>
      <w:r w:rsidRPr="00C27277">
        <w:rPr>
          <w:lang w:eastAsia="x-none"/>
        </w:rPr>
        <w:t xml:space="preserve">There is no fee for this filing.  </w:t>
      </w:r>
      <w:r w:rsidRPr="00C27277">
        <w:rPr>
          <w:lang w:val="x-none" w:eastAsia="x-none"/>
        </w:rPr>
        <w:t xml:space="preserve">Stations should also send an electronic copy of the request via email to: </w:t>
      </w:r>
      <w:hyperlink r:id="rId8" w:history="1">
        <w:r w:rsidRPr="00C27277">
          <w:rPr>
            <w:color w:val="0000FF"/>
            <w:u w:val="single"/>
            <w:lang w:val="x-none" w:eastAsia="x-none"/>
          </w:rPr>
          <w:t>IATransitionlicensing@fcc.gov</w:t>
        </w:r>
      </w:hyperlink>
      <w:r w:rsidRPr="00C27277">
        <w:rPr>
          <w:lang w:val="x-none" w:eastAsia="x-none"/>
        </w:rPr>
        <w:t xml:space="preserve"> and</w:t>
      </w:r>
      <w:r w:rsidRPr="00C27277">
        <w:rPr>
          <w:lang w:eastAsia="x-none"/>
        </w:rPr>
        <w:t xml:space="preserve"> should also notify their Regional Coordinator of this filing.</w:t>
      </w:r>
      <w:r w:rsidRPr="00C27277">
        <w:rPr>
          <w:vertAlign w:val="superscript"/>
          <w:lang w:eastAsia="x-none"/>
        </w:rPr>
        <w:footnoteReference w:id="7"/>
      </w:r>
      <w:r w:rsidRPr="00C27277">
        <w:rPr>
          <w:lang w:eastAsia="x-none"/>
        </w:rPr>
        <w:t xml:space="preserve">  </w:t>
      </w:r>
      <w:r w:rsidRPr="00C27277">
        <w:rPr>
          <w:lang w:val="x-none" w:eastAsia="x-none"/>
        </w:rPr>
        <w:t xml:space="preserve">The staff will notify each requesting station of the grant or denial of a waiver. Stations that </w:t>
      </w:r>
      <w:r w:rsidRPr="00C27277">
        <w:rPr>
          <w:lang w:eastAsia="x-none"/>
        </w:rPr>
        <w:t xml:space="preserve">are unable to meet the filing </w:t>
      </w:r>
      <w:r w:rsidRPr="00C27277">
        <w:rPr>
          <w:lang w:val="x-none" w:eastAsia="x-none"/>
        </w:rPr>
        <w:t xml:space="preserve">deadline for reasons other than inability to construct will </w:t>
      </w:r>
      <w:r w:rsidRPr="00C27277">
        <w:rPr>
          <w:lang w:eastAsia="x-none"/>
        </w:rPr>
        <w:t xml:space="preserve">be assigned a </w:t>
      </w:r>
      <w:r w:rsidRPr="00C27277">
        <w:rPr>
          <w:lang w:val="x-none" w:eastAsia="x-none"/>
        </w:rPr>
        <w:t>new deadline in the waiver grant.</w:t>
      </w:r>
    </w:p>
    <w:p w14:paraId="07465ED1" w14:textId="5FBBB8A8" w:rsidR="00C27277" w:rsidRPr="00C27277" w:rsidRDefault="00C27277" w:rsidP="002E0E1E">
      <w:pPr>
        <w:pStyle w:val="ParaNum"/>
        <w:numPr>
          <w:ilvl w:val="0"/>
          <w:numId w:val="47"/>
        </w:numPr>
        <w:rPr>
          <w:b/>
          <w:szCs w:val="22"/>
          <w:u w:val="single"/>
        </w:rPr>
      </w:pPr>
      <w:r w:rsidRPr="002E0E1E">
        <w:rPr>
          <w:b/>
          <w:u w:val="single"/>
        </w:rPr>
        <w:t>Application</w:t>
      </w:r>
      <w:r w:rsidRPr="00C27277">
        <w:rPr>
          <w:b/>
          <w:szCs w:val="22"/>
          <w:u w:val="single"/>
        </w:rPr>
        <w:t xml:space="preserve"> for Initial Construction Permit – Due No Later Than July 12, 2017</w:t>
      </w:r>
    </w:p>
    <w:p w14:paraId="2568F401" w14:textId="24053535" w:rsidR="00C27277" w:rsidRPr="00C27277" w:rsidRDefault="00C27277" w:rsidP="008258A7">
      <w:pPr>
        <w:spacing w:after="120"/>
        <w:ind w:firstLine="720"/>
        <w:rPr>
          <w:szCs w:val="22"/>
        </w:rPr>
      </w:pPr>
      <w:r w:rsidRPr="00C27277">
        <w:rPr>
          <w:szCs w:val="22"/>
          <w:lang w:val="x-none" w:eastAsia="x-none"/>
        </w:rPr>
        <w:t xml:space="preserve">Except </w:t>
      </w:r>
      <w:r w:rsidRPr="00C27277">
        <w:rPr>
          <w:szCs w:val="22"/>
          <w:lang w:eastAsia="x-none"/>
        </w:rPr>
        <w:t>for those stations outlined above that are granted a waiver of the filing deadline,</w:t>
      </w:r>
      <w:r w:rsidRPr="00C27277">
        <w:rPr>
          <w:szCs w:val="22"/>
          <w:lang w:val="x-none" w:eastAsia="x-none"/>
        </w:rPr>
        <w:t xml:space="preserve"> all reassigned stations and band changing stations must electronically file applications for construction permits to build </w:t>
      </w:r>
      <w:r w:rsidRPr="00C27277">
        <w:rPr>
          <w:lang w:val="x-none" w:eastAsia="x-none"/>
        </w:rPr>
        <w:t>their</w:t>
      </w:r>
      <w:r w:rsidRPr="00C27277">
        <w:rPr>
          <w:szCs w:val="22"/>
          <w:lang w:val="x-none" w:eastAsia="x-none"/>
        </w:rPr>
        <w:t xml:space="preserve"> post-auction channel facilities via LMS no later than </w:t>
      </w:r>
      <w:r w:rsidRPr="00C27277">
        <w:rPr>
          <w:b/>
          <w:szCs w:val="22"/>
          <w:lang w:eastAsia="x-none"/>
        </w:rPr>
        <w:t>July 12, 2017</w:t>
      </w:r>
      <w:r w:rsidRPr="00C27277">
        <w:rPr>
          <w:i/>
          <w:szCs w:val="22"/>
          <w:lang w:val="x-none" w:eastAsia="x-none"/>
        </w:rPr>
        <w:t>.</w:t>
      </w:r>
      <w:r w:rsidRPr="00C27277">
        <w:rPr>
          <w:sz w:val="20"/>
          <w:vertAlign w:val="superscript"/>
          <w:lang w:val="x-none" w:eastAsia="x-none"/>
        </w:rPr>
        <w:footnoteReference w:id="8"/>
      </w:r>
      <w:r w:rsidRPr="00C27277">
        <w:rPr>
          <w:szCs w:val="22"/>
          <w:lang w:val="x-none" w:eastAsia="x-none"/>
        </w:rPr>
        <w:t xml:space="preserve"> </w:t>
      </w:r>
      <w:r w:rsidRPr="00C27277">
        <w:rPr>
          <w:szCs w:val="22"/>
          <w:lang w:eastAsia="x-none"/>
        </w:rPr>
        <w:t xml:space="preserve">There is no fee for this filing.  </w:t>
      </w:r>
      <w:r w:rsidRPr="00C27277">
        <w:rPr>
          <w:szCs w:val="22"/>
          <w:lang w:val="x-none" w:eastAsia="x-none"/>
        </w:rPr>
        <w:t xml:space="preserve">Although they have </w:t>
      </w:r>
      <w:r w:rsidRPr="00C27277">
        <w:rPr>
          <w:szCs w:val="22"/>
          <w:lang w:eastAsia="x-none"/>
        </w:rPr>
        <w:t xml:space="preserve">until </w:t>
      </w:r>
      <w:r w:rsidRPr="00C27277">
        <w:rPr>
          <w:b/>
          <w:szCs w:val="22"/>
          <w:lang w:eastAsia="x-none"/>
        </w:rPr>
        <w:t>July 12, 2017</w:t>
      </w:r>
      <w:r w:rsidR="0016522F">
        <w:rPr>
          <w:b/>
          <w:szCs w:val="22"/>
          <w:lang w:eastAsia="x-none"/>
        </w:rPr>
        <w:t>,</w:t>
      </w:r>
      <w:r w:rsidRPr="00C27277">
        <w:rPr>
          <w:b/>
          <w:szCs w:val="22"/>
          <w:lang w:eastAsia="x-none"/>
        </w:rPr>
        <w:t xml:space="preserve"> </w:t>
      </w:r>
      <w:r w:rsidRPr="00C27277">
        <w:rPr>
          <w:szCs w:val="22"/>
          <w:lang w:val="x-none" w:eastAsia="x-none"/>
        </w:rPr>
        <w:t xml:space="preserve">to do so, we encourage stations to file their applications as </w:t>
      </w:r>
      <w:r w:rsidRPr="00C27277">
        <w:rPr>
          <w:szCs w:val="22"/>
          <w:lang w:eastAsia="x-none"/>
        </w:rPr>
        <w:t>soon as possible</w:t>
      </w:r>
      <w:r w:rsidRPr="00C27277">
        <w:rPr>
          <w:szCs w:val="22"/>
          <w:lang w:val="x-none" w:eastAsia="x-none"/>
        </w:rPr>
        <w:t xml:space="preserve">.  The earlier that stations submit their applications, the </w:t>
      </w:r>
      <w:r w:rsidRPr="00C27277">
        <w:rPr>
          <w:szCs w:val="22"/>
          <w:lang w:eastAsia="x-none"/>
        </w:rPr>
        <w:t>sooner</w:t>
      </w:r>
      <w:r w:rsidRPr="00C27277">
        <w:rPr>
          <w:szCs w:val="22"/>
          <w:lang w:val="x-none" w:eastAsia="x-none"/>
        </w:rPr>
        <w:t xml:space="preserve"> the Media Bureau will be able to authorize construction</w:t>
      </w:r>
      <w:r w:rsidRPr="00C27277">
        <w:rPr>
          <w:szCs w:val="22"/>
          <w:lang w:eastAsia="x-none"/>
        </w:rPr>
        <w:t xml:space="preserve"> of post-auction channel facilities</w:t>
      </w:r>
      <w:r w:rsidRPr="00C27277">
        <w:rPr>
          <w:szCs w:val="22"/>
          <w:lang w:val="x-none" w:eastAsia="x-none"/>
        </w:rPr>
        <w:t>.</w:t>
      </w:r>
    </w:p>
    <w:p w14:paraId="7FC6C708" w14:textId="4A8E2F60" w:rsidR="00C27277" w:rsidRPr="00C27277" w:rsidRDefault="00C27277" w:rsidP="002E0E1E">
      <w:pPr>
        <w:pStyle w:val="ParaNum"/>
        <w:numPr>
          <w:ilvl w:val="0"/>
          <w:numId w:val="47"/>
        </w:numPr>
        <w:rPr>
          <w:b/>
          <w:szCs w:val="22"/>
          <w:u w:val="single"/>
        </w:rPr>
      </w:pPr>
      <w:r w:rsidRPr="00C27277">
        <w:rPr>
          <w:b/>
          <w:szCs w:val="22"/>
          <w:u w:val="single"/>
        </w:rPr>
        <w:t xml:space="preserve">FCC </w:t>
      </w:r>
      <w:r w:rsidRPr="002E0E1E">
        <w:rPr>
          <w:b/>
          <w:u w:val="single"/>
        </w:rPr>
        <w:t>Form</w:t>
      </w:r>
      <w:r w:rsidRPr="00C27277">
        <w:rPr>
          <w:b/>
          <w:szCs w:val="22"/>
          <w:u w:val="single"/>
        </w:rPr>
        <w:t xml:space="preserve"> 2100, Schedule 399 (Reimbursement Form) - Due No Later Than July 12, 2017</w:t>
      </w:r>
    </w:p>
    <w:p w14:paraId="0203BB48" w14:textId="77777777" w:rsidR="00C27277" w:rsidRPr="00C27277" w:rsidRDefault="00C27277" w:rsidP="008258A7">
      <w:pPr>
        <w:spacing w:after="120"/>
        <w:ind w:firstLine="720"/>
        <w:rPr>
          <w:szCs w:val="22"/>
        </w:rPr>
      </w:pPr>
      <w:r w:rsidRPr="00C27277">
        <w:rPr>
          <w:szCs w:val="22"/>
          <w:lang w:val="x-none" w:eastAsia="x-none"/>
        </w:rPr>
        <w:t xml:space="preserve">Reassigned stations and MVPDs that will incur costs by continuing to carry reassigned stations must file their estimated construction costs for equipment and services no later than </w:t>
      </w:r>
      <w:r w:rsidRPr="00C27277">
        <w:rPr>
          <w:b/>
          <w:szCs w:val="22"/>
          <w:lang w:eastAsia="x-none"/>
        </w:rPr>
        <w:t>July 12, 2017</w:t>
      </w:r>
      <w:r w:rsidRPr="00C27277">
        <w:rPr>
          <w:szCs w:val="22"/>
          <w:lang w:val="x-none" w:eastAsia="x-none"/>
        </w:rPr>
        <w:t>.</w:t>
      </w:r>
      <w:r w:rsidRPr="00C27277">
        <w:rPr>
          <w:szCs w:val="22"/>
          <w:lang w:eastAsia="x-none"/>
        </w:rPr>
        <w:t xml:space="preserve">  </w:t>
      </w:r>
      <w:r w:rsidRPr="00C27277">
        <w:rPr>
          <w:szCs w:val="22"/>
          <w:lang w:val="x-none" w:eastAsia="x-none"/>
        </w:rPr>
        <w:t xml:space="preserve">Relocation </w:t>
      </w:r>
      <w:r w:rsidRPr="00C27277">
        <w:rPr>
          <w:lang w:val="x-none" w:eastAsia="x-none"/>
        </w:rPr>
        <w:t>cost</w:t>
      </w:r>
      <w:r w:rsidRPr="00C27277">
        <w:rPr>
          <w:szCs w:val="22"/>
          <w:lang w:val="x-none" w:eastAsia="x-none"/>
        </w:rPr>
        <w:t xml:space="preserve"> estimates and any required supporting documentation must be filed via LMS using the Reimbursement Form</w:t>
      </w:r>
      <w:r w:rsidRPr="00C27277">
        <w:rPr>
          <w:szCs w:val="22"/>
          <w:lang w:eastAsia="x-none"/>
        </w:rPr>
        <w:t xml:space="preserve"> 399</w:t>
      </w:r>
      <w:r w:rsidRPr="00C27277">
        <w:rPr>
          <w:szCs w:val="22"/>
          <w:lang w:val="x-none" w:eastAsia="x-none"/>
        </w:rPr>
        <w:t>.</w:t>
      </w:r>
      <w:r w:rsidRPr="00C27277">
        <w:rPr>
          <w:szCs w:val="22"/>
          <w:vertAlign w:val="superscript"/>
          <w:lang w:val="x-none" w:eastAsia="x-none"/>
        </w:rPr>
        <w:footnoteReference w:id="9"/>
      </w:r>
      <w:r w:rsidRPr="00C27277">
        <w:rPr>
          <w:szCs w:val="22"/>
          <w:lang w:val="x-none" w:eastAsia="x-none"/>
        </w:rPr>
        <w:t xml:space="preserve">  Th</w:t>
      </w:r>
      <w:r>
        <w:rPr>
          <w:szCs w:val="22"/>
          <w:lang w:val="x-none" w:eastAsia="x-none"/>
        </w:rPr>
        <w:t>ere is no fee for this filing.</w:t>
      </w:r>
    </w:p>
    <w:p w14:paraId="489A6726" w14:textId="70EFC4E6" w:rsidR="00C27277" w:rsidRPr="00C27277" w:rsidRDefault="00C27277" w:rsidP="00C27277">
      <w:pPr>
        <w:spacing w:after="120"/>
        <w:rPr>
          <w:b/>
          <w:szCs w:val="22"/>
          <w:u w:val="single"/>
        </w:rPr>
      </w:pPr>
      <w:r w:rsidRPr="00C27277">
        <w:rPr>
          <w:b/>
          <w:szCs w:val="22"/>
          <w:u w:val="single"/>
        </w:rPr>
        <w:t>Additional Information</w:t>
      </w:r>
    </w:p>
    <w:p w14:paraId="2ED39E50" w14:textId="643461D7" w:rsidR="00C27277" w:rsidRPr="00C27277" w:rsidRDefault="00C27277" w:rsidP="008258A7">
      <w:pPr>
        <w:spacing w:after="120"/>
        <w:ind w:firstLine="720"/>
        <w:rPr>
          <w:szCs w:val="22"/>
        </w:rPr>
      </w:pPr>
      <w:r w:rsidRPr="00C27277">
        <w:rPr>
          <w:lang w:val="x-none" w:eastAsia="x-none"/>
        </w:rPr>
        <w:t>Additional</w:t>
      </w:r>
      <w:r w:rsidRPr="00C27277">
        <w:rPr>
          <w:szCs w:val="22"/>
          <w:lang w:val="x-none" w:eastAsia="x-none"/>
        </w:rPr>
        <w:t xml:space="preserve"> information concerning the post-incentive auction transition, including instructions on how to file forms via LMS, may be found in the </w:t>
      </w:r>
      <w:r w:rsidRPr="00C27277">
        <w:rPr>
          <w:i/>
          <w:szCs w:val="22"/>
          <w:lang w:val="x-none" w:eastAsia="x-none"/>
        </w:rPr>
        <w:t xml:space="preserve">Closing and Channel Reassignment Public Notice </w:t>
      </w:r>
      <w:r w:rsidRPr="00C27277">
        <w:rPr>
          <w:szCs w:val="22"/>
          <w:lang w:val="x-none" w:eastAsia="x-none"/>
        </w:rPr>
        <w:t xml:space="preserve">as well as the </w:t>
      </w:r>
      <w:r w:rsidRPr="00C27277">
        <w:rPr>
          <w:i/>
          <w:szCs w:val="22"/>
          <w:lang w:val="x-none" w:eastAsia="x-none"/>
        </w:rPr>
        <w:t>Transition Procedures Public Notice</w:t>
      </w:r>
      <w:r w:rsidRPr="00C27277">
        <w:rPr>
          <w:szCs w:val="22"/>
          <w:lang w:val="x-none" w:eastAsia="x-none"/>
        </w:rPr>
        <w:t>.</w:t>
      </w:r>
      <w:r w:rsidRPr="00C27277">
        <w:rPr>
          <w:szCs w:val="22"/>
          <w:vertAlign w:val="superscript"/>
          <w:lang w:val="x-none" w:eastAsia="x-none"/>
        </w:rPr>
        <w:footnoteReference w:id="10"/>
      </w:r>
      <w:r w:rsidRPr="00C27277">
        <w:rPr>
          <w:szCs w:val="22"/>
          <w:lang w:val="x-none" w:eastAsia="x-none"/>
        </w:rPr>
        <w:t xml:space="preserve"> Questions may be referred to the contact persons below or to a station’s assigned Regional Coordinator.</w:t>
      </w:r>
    </w:p>
    <w:p w14:paraId="076D2F7E" w14:textId="77777777" w:rsidR="00C27277" w:rsidRPr="00C27277" w:rsidRDefault="00C27277" w:rsidP="00C27277">
      <w:pPr>
        <w:widowControl/>
        <w:snapToGrid w:val="0"/>
        <w:rPr>
          <w:snapToGrid/>
          <w:kern w:val="0"/>
          <w:szCs w:val="22"/>
        </w:rPr>
      </w:pPr>
      <w:r w:rsidRPr="00C27277">
        <w:rPr>
          <w:b/>
          <w:snapToGrid/>
          <w:kern w:val="0"/>
          <w:szCs w:val="22"/>
        </w:rPr>
        <w:t>Television licensing (legal)</w:t>
      </w:r>
      <w:r w:rsidRPr="00C27277">
        <w:rPr>
          <w:snapToGrid/>
          <w:kern w:val="0"/>
          <w:szCs w:val="22"/>
        </w:rPr>
        <w:t xml:space="preserve">:  </w:t>
      </w:r>
      <w:r w:rsidRPr="00C27277">
        <w:rPr>
          <w:snapToGrid/>
          <w:kern w:val="0"/>
          <w:szCs w:val="22"/>
        </w:rPr>
        <w:tab/>
      </w:r>
      <w:r w:rsidRPr="00C27277">
        <w:rPr>
          <w:snapToGrid/>
          <w:kern w:val="0"/>
          <w:szCs w:val="22"/>
        </w:rPr>
        <w:tab/>
      </w:r>
      <w:r w:rsidRPr="00C27277">
        <w:rPr>
          <w:snapToGrid/>
          <w:kern w:val="0"/>
          <w:szCs w:val="22"/>
        </w:rPr>
        <w:tab/>
        <w:t>Shaun Maher at 202-418-2324 or</w:t>
      </w:r>
    </w:p>
    <w:p w14:paraId="02C3B2BE" w14:textId="6BB2E2F7" w:rsidR="00C27277" w:rsidRPr="00C27277" w:rsidRDefault="00353454" w:rsidP="00C27277">
      <w:pPr>
        <w:widowControl/>
        <w:snapToGrid w:val="0"/>
        <w:ind w:left="3600" w:firstLine="720"/>
        <w:rPr>
          <w:snapToGrid/>
          <w:kern w:val="0"/>
          <w:szCs w:val="22"/>
        </w:rPr>
      </w:pPr>
      <w:hyperlink r:id="rId9" w:history="1">
        <w:r w:rsidR="00C27277" w:rsidRPr="00C27277">
          <w:rPr>
            <w:snapToGrid/>
            <w:color w:val="0000FF"/>
            <w:kern w:val="0"/>
            <w:szCs w:val="22"/>
            <w:u w:val="single"/>
          </w:rPr>
          <w:t>Shaun.Maher@fcc.gov</w:t>
        </w:r>
      </w:hyperlink>
      <w:r w:rsidR="00C27277" w:rsidRPr="00C27277">
        <w:rPr>
          <w:snapToGrid/>
          <w:kern w:val="0"/>
          <w:szCs w:val="22"/>
        </w:rPr>
        <w:t xml:space="preserve"> </w:t>
      </w:r>
    </w:p>
    <w:p w14:paraId="28ACDED1" w14:textId="77777777" w:rsidR="00C27277" w:rsidRPr="00C27277" w:rsidRDefault="00C27277" w:rsidP="00C27277">
      <w:pPr>
        <w:widowControl/>
        <w:snapToGrid w:val="0"/>
        <w:rPr>
          <w:snapToGrid/>
          <w:kern w:val="0"/>
          <w:szCs w:val="22"/>
        </w:rPr>
      </w:pPr>
    </w:p>
    <w:p w14:paraId="0AECCFD3" w14:textId="23F246B9" w:rsidR="00C27277" w:rsidRPr="00C27277" w:rsidRDefault="00C27277" w:rsidP="00C27277">
      <w:pPr>
        <w:widowControl/>
        <w:snapToGrid w:val="0"/>
        <w:ind w:left="4320" w:hanging="4320"/>
        <w:rPr>
          <w:snapToGrid/>
          <w:kern w:val="0"/>
          <w:szCs w:val="22"/>
        </w:rPr>
      </w:pPr>
      <w:r w:rsidRPr="00C27277">
        <w:rPr>
          <w:b/>
          <w:snapToGrid/>
          <w:kern w:val="0"/>
          <w:szCs w:val="22"/>
        </w:rPr>
        <w:t>Full power television licensing (technical):</w:t>
      </w:r>
      <w:r w:rsidRPr="00C27277">
        <w:rPr>
          <w:snapToGrid/>
          <w:kern w:val="0"/>
          <w:szCs w:val="22"/>
        </w:rPr>
        <w:t xml:space="preserve">  </w:t>
      </w:r>
      <w:r w:rsidRPr="00C27277">
        <w:rPr>
          <w:snapToGrid/>
          <w:kern w:val="0"/>
          <w:szCs w:val="22"/>
        </w:rPr>
        <w:tab/>
        <w:t xml:space="preserve">Kevin Harding at 202-418-1600 or </w:t>
      </w:r>
      <w:hyperlink r:id="rId10" w:history="1">
        <w:r w:rsidRPr="00C27277">
          <w:rPr>
            <w:snapToGrid/>
            <w:color w:val="0000FF"/>
            <w:kern w:val="0"/>
            <w:szCs w:val="22"/>
            <w:u w:val="single"/>
          </w:rPr>
          <w:t>Kevin.Harding@fcc.gov</w:t>
        </w:r>
      </w:hyperlink>
      <w:r w:rsidRPr="00C27277">
        <w:rPr>
          <w:snapToGrid/>
          <w:kern w:val="0"/>
          <w:szCs w:val="22"/>
        </w:rPr>
        <w:t xml:space="preserve"> </w:t>
      </w:r>
    </w:p>
    <w:p w14:paraId="39ED783E" w14:textId="77777777" w:rsidR="00C27277" w:rsidRPr="00C27277" w:rsidRDefault="00C27277" w:rsidP="00C27277">
      <w:pPr>
        <w:widowControl/>
        <w:snapToGrid w:val="0"/>
        <w:rPr>
          <w:snapToGrid/>
          <w:kern w:val="0"/>
          <w:szCs w:val="22"/>
        </w:rPr>
      </w:pPr>
    </w:p>
    <w:p w14:paraId="662AAAE7" w14:textId="77777777" w:rsidR="00C27277" w:rsidRPr="00C27277" w:rsidRDefault="00C27277" w:rsidP="00C27277">
      <w:pPr>
        <w:widowControl/>
        <w:snapToGrid w:val="0"/>
        <w:rPr>
          <w:snapToGrid/>
          <w:kern w:val="0"/>
          <w:szCs w:val="22"/>
        </w:rPr>
      </w:pPr>
      <w:r w:rsidRPr="00C27277">
        <w:rPr>
          <w:b/>
          <w:snapToGrid/>
          <w:kern w:val="0"/>
          <w:szCs w:val="22"/>
        </w:rPr>
        <w:t xml:space="preserve">Class A licensing (technical): </w:t>
      </w:r>
      <w:r w:rsidRPr="00C27277">
        <w:rPr>
          <w:snapToGrid/>
          <w:kern w:val="0"/>
          <w:szCs w:val="22"/>
        </w:rPr>
        <w:t xml:space="preserve"> </w:t>
      </w:r>
      <w:r w:rsidRPr="00C27277">
        <w:rPr>
          <w:snapToGrid/>
          <w:kern w:val="0"/>
          <w:szCs w:val="22"/>
        </w:rPr>
        <w:tab/>
      </w:r>
      <w:r w:rsidRPr="00C27277">
        <w:rPr>
          <w:snapToGrid/>
          <w:kern w:val="0"/>
          <w:szCs w:val="22"/>
        </w:rPr>
        <w:tab/>
      </w:r>
      <w:r w:rsidRPr="00C27277">
        <w:rPr>
          <w:snapToGrid/>
          <w:kern w:val="0"/>
          <w:szCs w:val="22"/>
        </w:rPr>
        <w:tab/>
        <w:t>Hossein Hashemzadeh at 202-418-1658 or</w:t>
      </w:r>
    </w:p>
    <w:p w14:paraId="0DEB4B98" w14:textId="1D8EA79E" w:rsidR="00C27277" w:rsidRPr="00C27277" w:rsidRDefault="00353454" w:rsidP="00C27277">
      <w:pPr>
        <w:widowControl/>
        <w:snapToGrid w:val="0"/>
        <w:ind w:left="3600" w:firstLine="720"/>
        <w:rPr>
          <w:snapToGrid/>
          <w:kern w:val="0"/>
          <w:szCs w:val="22"/>
        </w:rPr>
      </w:pPr>
      <w:hyperlink r:id="rId11" w:history="1">
        <w:r w:rsidR="00C27277" w:rsidRPr="00C27277">
          <w:rPr>
            <w:snapToGrid/>
            <w:color w:val="0000FF"/>
            <w:kern w:val="0"/>
            <w:szCs w:val="22"/>
            <w:u w:val="single"/>
          </w:rPr>
          <w:t>Hossein.Hashemzadah@fcc.gov</w:t>
        </w:r>
      </w:hyperlink>
      <w:r w:rsidR="00C27277" w:rsidRPr="00C27277">
        <w:rPr>
          <w:snapToGrid/>
          <w:kern w:val="0"/>
          <w:szCs w:val="22"/>
        </w:rPr>
        <w:t xml:space="preserve"> </w:t>
      </w:r>
    </w:p>
    <w:p w14:paraId="16BFBA5F" w14:textId="77777777" w:rsidR="00C27277" w:rsidRPr="00C27277" w:rsidRDefault="00C27277" w:rsidP="00C27277">
      <w:pPr>
        <w:widowControl/>
        <w:snapToGrid w:val="0"/>
        <w:rPr>
          <w:snapToGrid/>
          <w:kern w:val="0"/>
          <w:szCs w:val="22"/>
        </w:rPr>
      </w:pPr>
    </w:p>
    <w:p w14:paraId="545D922C" w14:textId="77777777" w:rsidR="00C27277" w:rsidRPr="00C27277" w:rsidRDefault="00C27277" w:rsidP="00C27277">
      <w:pPr>
        <w:widowControl/>
        <w:snapToGrid w:val="0"/>
        <w:rPr>
          <w:snapToGrid/>
          <w:kern w:val="0"/>
          <w:szCs w:val="22"/>
        </w:rPr>
      </w:pPr>
      <w:r w:rsidRPr="00C27277">
        <w:rPr>
          <w:b/>
          <w:snapToGrid/>
          <w:kern w:val="0"/>
          <w:szCs w:val="22"/>
        </w:rPr>
        <w:t>Reimbursement of Expenses (Form 399):</w:t>
      </w:r>
      <w:r w:rsidRPr="00C27277">
        <w:rPr>
          <w:b/>
          <w:snapToGrid/>
          <w:kern w:val="0"/>
          <w:szCs w:val="22"/>
        </w:rPr>
        <w:tab/>
      </w:r>
      <w:r w:rsidRPr="00C27277">
        <w:rPr>
          <w:snapToGrid/>
          <w:kern w:val="0"/>
          <w:szCs w:val="22"/>
        </w:rPr>
        <w:t>Pamela Gallant at 202-418-0614 or</w:t>
      </w:r>
    </w:p>
    <w:p w14:paraId="24BD7CA6" w14:textId="7CAE261C" w:rsidR="00C27277" w:rsidRPr="00C27277" w:rsidRDefault="00353454" w:rsidP="00C27277">
      <w:pPr>
        <w:widowControl/>
        <w:snapToGrid w:val="0"/>
        <w:ind w:left="4308"/>
        <w:rPr>
          <w:snapToGrid/>
          <w:color w:val="0000FF"/>
          <w:kern w:val="0"/>
          <w:szCs w:val="22"/>
          <w:u w:val="single"/>
        </w:rPr>
      </w:pPr>
      <w:hyperlink r:id="rId12" w:history="1">
        <w:r w:rsidR="00C27277" w:rsidRPr="00C27277">
          <w:rPr>
            <w:snapToGrid/>
            <w:color w:val="0000FF"/>
            <w:kern w:val="0"/>
            <w:szCs w:val="22"/>
            <w:u w:val="single"/>
          </w:rPr>
          <w:t>Pamela.Gallant@fcc.gov</w:t>
        </w:r>
      </w:hyperlink>
    </w:p>
    <w:p w14:paraId="1463BDE8" w14:textId="77777777" w:rsidR="00C27277" w:rsidRPr="00C27277" w:rsidRDefault="00C27277" w:rsidP="00C27277">
      <w:pPr>
        <w:widowControl/>
        <w:snapToGrid w:val="0"/>
        <w:ind w:left="4308"/>
        <w:rPr>
          <w:snapToGrid/>
          <w:color w:val="0000FF"/>
          <w:kern w:val="0"/>
          <w:szCs w:val="22"/>
          <w:u w:val="single"/>
        </w:rPr>
      </w:pPr>
    </w:p>
    <w:p w14:paraId="51791957" w14:textId="77777777" w:rsidR="00C27277" w:rsidRDefault="00C27277" w:rsidP="00C27277">
      <w:pPr>
        <w:widowControl/>
        <w:snapToGrid w:val="0"/>
        <w:ind w:left="4320" w:hanging="4320"/>
        <w:rPr>
          <w:snapToGrid/>
          <w:kern w:val="0"/>
          <w:szCs w:val="22"/>
        </w:rPr>
      </w:pPr>
      <w:r w:rsidRPr="00C27277">
        <w:rPr>
          <w:b/>
          <w:snapToGrid/>
          <w:kern w:val="0"/>
          <w:szCs w:val="22"/>
        </w:rPr>
        <w:t>LMS:</w:t>
      </w:r>
      <w:r w:rsidRPr="00C27277">
        <w:rPr>
          <w:b/>
          <w:snapToGrid/>
          <w:kern w:val="0"/>
          <w:szCs w:val="22"/>
        </w:rPr>
        <w:tab/>
      </w:r>
      <w:r w:rsidRPr="00C27277">
        <w:rPr>
          <w:snapToGrid/>
          <w:kern w:val="0"/>
          <w:szCs w:val="22"/>
        </w:rPr>
        <w:t>Technical problems or trouble accessing: (877) 480-3201 TTY: (717) 338-2824</w:t>
      </w:r>
    </w:p>
    <w:p w14:paraId="61FBBC3A" w14:textId="77777777" w:rsidR="008258A7" w:rsidRPr="00C27277" w:rsidRDefault="008258A7" w:rsidP="00C27277">
      <w:pPr>
        <w:widowControl/>
        <w:snapToGrid w:val="0"/>
        <w:ind w:left="4320" w:hanging="4320"/>
        <w:rPr>
          <w:snapToGrid/>
          <w:kern w:val="0"/>
          <w:szCs w:val="22"/>
        </w:rPr>
      </w:pPr>
    </w:p>
    <w:p w14:paraId="5EEC423E" w14:textId="0406D104" w:rsidR="00C27277" w:rsidRPr="00C27277" w:rsidRDefault="00C27277" w:rsidP="00C27277">
      <w:pPr>
        <w:spacing w:after="120"/>
        <w:rPr>
          <w:szCs w:val="22"/>
        </w:rPr>
      </w:pPr>
      <w:r w:rsidRPr="00C27277">
        <w:rPr>
          <w:b/>
          <w:snapToGrid/>
          <w:kern w:val="0"/>
          <w:szCs w:val="22"/>
        </w:rPr>
        <w:t>Regional Coordinators:</w:t>
      </w:r>
      <w:r w:rsidRPr="00C27277">
        <w:rPr>
          <w:b/>
          <w:snapToGrid/>
          <w:kern w:val="0"/>
          <w:szCs w:val="22"/>
        </w:rPr>
        <w:tab/>
      </w:r>
      <w:r w:rsidRPr="00C27277">
        <w:rPr>
          <w:snapToGrid/>
          <w:kern w:val="0"/>
          <w:szCs w:val="22"/>
        </w:rPr>
        <w:t xml:space="preserve">Go to:  </w:t>
      </w:r>
      <w:hyperlink r:id="rId13" w:history="1">
        <w:r w:rsidRPr="00C27277">
          <w:rPr>
            <w:snapToGrid/>
            <w:color w:val="0000FF"/>
            <w:kern w:val="0"/>
            <w:sz w:val="20"/>
            <w:u w:val="single"/>
          </w:rPr>
          <w:t>https://apps.fcc.gov/edocs_public/attachmatch/DA-17-376A1.pdf</w:t>
        </w:r>
      </w:hyperlink>
    </w:p>
    <w:p w14:paraId="048A2565" w14:textId="77777777" w:rsidR="005116D2" w:rsidRPr="00B91CB5" w:rsidRDefault="005116D2" w:rsidP="002F62C9">
      <w:pPr>
        <w:spacing w:before="120" w:after="240"/>
        <w:contextualSpacing/>
        <w:rPr>
          <w:b/>
          <w:szCs w:val="22"/>
        </w:rPr>
      </w:pPr>
    </w:p>
    <w:sectPr w:rsidR="005116D2" w:rsidRPr="00B91CB5" w:rsidSect="00DF081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B602F" w14:textId="77777777" w:rsidR="00FE67D7" w:rsidRDefault="00FE67D7">
      <w:pPr>
        <w:spacing w:line="20" w:lineRule="exact"/>
      </w:pPr>
    </w:p>
  </w:endnote>
  <w:endnote w:type="continuationSeparator" w:id="0">
    <w:p w14:paraId="279B7522" w14:textId="77777777" w:rsidR="00FE67D7" w:rsidRDefault="00FE67D7">
      <w:r>
        <w:t xml:space="preserve"> </w:t>
      </w:r>
    </w:p>
  </w:endnote>
  <w:endnote w:type="continuationNotice" w:id="1">
    <w:p w14:paraId="3F99A2A7" w14:textId="77777777" w:rsidR="00FE67D7" w:rsidRDefault="00FE67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019A" w14:textId="77777777" w:rsidR="004E6293" w:rsidRPr="00A115B3" w:rsidRDefault="004E6293" w:rsidP="0055614C">
    <w:pPr>
      <w:pStyle w:val="Footer"/>
      <w:framePr w:wrap="around" w:vAnchor="text" w:hAnchor="margin" w:xAlign="center" w:y="1"/>
      <w:rPr>
        <w:sz w:val="20"/>
      </w:rPr>
    </w:pPr>
    <w:r w:rsidRPr="00A115B3">
      <w:rPr>
        <w:sz w:val="20"/>
      </w:rPr>
      <w:fldChar w:fldCharType="begin"/>
    </w:r>
    <w:r w:rsidRPr="00A115B3">
      <w:rPr>
        <w:sz w:val="20"/>
      </w:rPr>
      <w:instrText xml:space="preserve">PAGE  </w:instrText>
    </w:r>
    <w:r w:rsidRPr="00A115B3">
      <w:rPr>
        <w:sz w:val="20"/>
      </w:rPr>
      <w:fldChar w:fldCharType="end"/>
    </w:r>
  </w:p>
  <w:p w14:paraId="2D8D532E" w14:textId="77777777" w:rsidR="004E6293" w:rsidRPr="00A115B3" w:rsidRDefault="004E6293">
    <w:pPr>
      <w:pStyle w:val="Footer"/>
      <w:rPr>
        <w:sz w:val="20"/>
      </w:rPr>
    </w:pPr>
  </w:p>
  <w:p w14:paraId="21BCC436" w14:textId="77777777" w:rsidR="004E6293" w:rsidRPr="00A115B3" w:rsidRDefault="004E6293">
    <w:pP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D03D" w14:textId="7C270B66" w:rsidR="004E6293" w:rsidRPr="00A115B3" w:rsidRDefault="004E6293" w:rsidP="0055614C">
    <w:pPr>
      <w:pStyle w:val="Footer"/>
      <w:framePr w:wrap="around" w:vAnchor="text" w:hAnchor="margin" w:xAlign="center" w:y="1"/>
      <w:rPr>
        <w:sz w:val="20"/>
      </w:rPr>
    </w:pPr>
    <w:r w:rsidRPr="00A115B3">
      <w:rPr>
        <w:sz w:val="20"/>
      </w:rPr>
      <w:fldChar w:fldCharType="begin"/>
    </w:r>
    <w:r w:rsidRPr="00A115B3">
      <w:rPr>
        <w:sz w:val="20"/>
      </w:rPr>
      <w:instrText xml:space="preserve">PAGE  </w:instrText>
    </w:r>
    <w:r w:rsidRPr="00A115B3">
      <w:rPr>
        <w:sz w:val="20"/>
      </w:rPr>
      <w:fldChar w:fldCharType="separate"/>
    </w:r>
    <w:r w:rsidR="00353454">
      <w:rPr>
        <w:noProof/>
        <w:sz w:val="20"/>
      </w:rPr>
      <w:t>2</w:t>
    </w:r>
    <w:r w:rsidRPr="00A115B3">
      <w:rPr>
        <w:sz w:val="20"/>
      </w:rPr>
      <w:fldChar w:fldCharType="end"/>
    </w:r>
  </w:p>
  <w:p w14:paraId="25C37520" w14:textId="77777777" w:rsidR="004E6293" w:rsidRPr="00A115B3" w:rsidRDefault="004E6293" w:rsidP="00A115B3">
    <w:pP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4148E" w14:textId="77777777" w:rsidR="000663ED" w:rsidRDefault="00066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F32D6" w14:textId="77777777" w:rsidR="00FE67D7" w:rsidRDefault="00FE67D7">
      <w:r>
        <w:separator/>
      </w:r>
    </w:p>
  </w:footnote>
  <w:footnote w:type="continuationSeparator" w:id="0">
    <w:p w14:paraId="67877524" w14:textId="77777777" w:rsidR="00FE67D7" w:rsidRDefault="00FE67D7" w:rsidP="00C721AC">
      <w:pPr>
        <w:spacing w:before="120"/>
        <w:rPr>
          <w:sz w:val="20"/>
        </w:rPr>
      </w:pPr>
      <w:r>
        <w:rPr>
          <w:sz w:val="20"/>
        </w:rPr>
        <w:t xml:space="preserve">(Continued from previous page)  </w:t>
      </w:r>
      <w:r>
        <w:rPr>
          <w:sz w:val="20"/>
        </w:rPr>
        <w:separator/>
      </w:r>
    </w:p>
  </w:footnote>
  <w:footnote w:type="continuationNotice" w:id="1">
    <w:p w14:paraId="3D5B798D" w14:textId="77777777" w:rsidR="00FE67D7" w:rsidRDefault="00FE67D7" w:rsidP="00C721AC">
      <w:pPr>
        <w:jc w:val="right"/>
        <w:rPr>
          <w:sz w:val="20"/>
        </w:rPr>
      </w:pPr>
      <w:r>
        <w:rPr>
          <w:sz w:val="20"/>
        </w:rPr>
        <w:t>(continued….)</w:t>
      </w:r>
    </w:p>
  </w:footnote>
  <w:footnote w:id="2">
    <w:p w14:paraId="0D55FFCD" w14:textId="77777777" w:rsidR="00C27277" w:rsidRPr="00D619E8" w:rsidRDefault="00C27277" w:rsidP="00C27277">
      <w:pPr>
        <w:pStyle w:val="FootnoteText"/>
      </w:pPr>
      <w:r w:rsidRPr="00D619E8">
        <w:rPr>
          <w:rStyle w:val="FootnoteReference"/>
        </w:rPr>
        <w:footnoteRef/>
      </w:r>
      <w:r w:rsidRPr="00D619E8">
        <w:t xml:space="preserve"> </w:t>
      </w:r>
      <w:r w:rsidRPr="00172822">
        <w:t xml:space="preserve">On April 13, 2017, the Incentive Auction Task Force and the Media and Wireless Telecommunications Bureaus released the Closing and Channel Reassignment Public Notice, announcing the completion of the broadcast incentive auction and providing the results of the incentive auction and the repacking process, including the new channel assignments for full power and Class A television stations in the repacked TV band. </w:t>
      </w:r>
      <w:r>
        <w:t xml:space="preserve"> </w:t>
      </w:r>
      <w:r w:rsidRPr="00D619E8">
        <w:rPr>
          <w:i/>
        </w:rPr>
        <w:t>See Incentive Auction Closing and Channel Reassignment Public Notice:  The Broadcast Television Incentive Auction Closes; Reverse Auction and Forward Auction Results Announced; Final Television Band Channel Assignments Announced; Post-Auction Deadlines Announced</w:t>
      </w:r>
      <w:r w:rsidRPr="00D619E8">
        <w:t>, Public Notice, DA 17-314 (rel. April 13, 2017) (</w:t>
      </w:r>
      <w:r w:rsidRPr="00D619E8">
        <w:rPr>
          <w:i/>
        </w:rPr>
        <w:t>Closing and Channel Reassignment Public Notice</w:t>
      </w:r>
      <w:r w:rsidRPr="00D619E8">
        <w:t xml:space="preserve">).  </w:t>
      </w:r>
      <w:r w:rsidRPr="00D619E8">
        <w:rPr>
          <w:i/>
        </w:rPr>
        <w:t>See also Expanding the Economic and Innovation Opportunities of Spectrum Through Incentive Auctions</w:t>
      </w:r>
      <w:r w:rsidRPr="00D619E8">
        <w:t>, Report and Order, 29 FCC Rcd 6567 (2014) (</w:t>
      </w:r>
      <w:r w:rsidRPr="00D619E8">
        <w:rPr>
          <w:i/>
        </w:rPr>
        <w:t>Incentive Auction R&amp;O</w:t>
      </w:r>
      <w:r w:rsidRPr="00D619E8">
        <w:t>), subsequent history omitted.</w:t>
      </w:r>
    </w:p>
  </w:footnote>
  <w:footnote w:id="3">
    <w:p w14:paraId="60856B50" w14:textId="075332E8" w:rsidR="00C27277" w:rsidRPr="00A012CC" w:rsidRDefault="00C27277" w:rsidP="00C27277">
      <w:pPr>
        <w:pStyle w:val="FootnoteText"/>
      </w:pPr>
      <w:r w:rsidRPr="00A012CC">
        <w:rPr>
          <w:rStyle w:val="FootnoteReference"/>
        </w:rPr>
        <w:footnoteRef/>
      </w:r>
      <w:r w:rsidRPr="00A012CC">
        <w:t xml:space="preserve"> </w:t>
      </w:r>
      <w:r w:rsidR="005D7C25">
        <w:t>A r</w:t>
      </w:r>
      <w:r w:rsidRPr="00A012CC">
        <w:t xml:space="preserve">eassigned station </w:t>
      </w:r>
      <w:r w:rsidR="005D7C25">
        <w:t>is</w:t>
      </w:r>
      <w:r w:rsidR="005D7C25" w:rsidRPr="00A012CC">
        <w:t xml:space="preserve"> </w:t>
      </w:r>
      <w:r w:rsidRPr="00A012CC">
        <w:t>defined as a full power or Class A station that was protected during the repacking process and involuntarily assigned to a new channel in one of the reorganized broadcast television bands.  This category includes every station involuntarily assigned to a new channel including those that did not apply to bid in the reverse auction, those that applied and did not bid, and those that bid, but exited.</w:t>
      </w:r>
    </w:p>
  </w:footnote>
  <w:footnote w:id="4">
    <w:p w14:paraId="7972D18C" w14:textId="77777777" w:rsidR="00C27277" w:rsidRPr="004F37A6" w:rsidRDefault="00C27277" w:rsidP="00C27277">
      <w:pPr>
        <w:pStyle w:val="FootnoteText"/>
      </w:pPr>
      <w:r w:rsidRPr="004F37A6">
        <w:rPr>
          <w:rStyle w:val="FootnoteReference"/>
        </w:rPr>
        <w:footnoteRef/>
      </w:r>
      <w:r w:rsidRPr="004F37A6">
        <w:t xml:space="preserve"> Band changing stations are defined as a station with a winning bid to move to the low or high very-high frequency (VHF) band.  </w:t>
      </w:r>
    </w:p>
  </w:footnote>
  <w:footnote w:id="5">
    <w:p w14:paraId="44DDE0DE" w14:textId="77777777" w:rsidR="00C27277" w:rsidRDefault="00C27277" w:rsidP="00C27277">
      <w:pPr>
        <w:pStyle w:val="FootnoteText"/>
      </w:pPr>
      <w:r>
        <w:rPr>
          <w:rStyle w:val="FootnoteReference"/>
        </w:rPr>
        <w:footnoteRef/>
      </w:r>
      <w:r>
        <w:t xml:space="preserve"> </w:t>
      </w:r>
      <w:r w:rsidRPr="00DF484D">
        <w:rPr>
          <w:i/>
        </w:rPr>
        <w:t>Incentive Auction R&amp;O</w:t>
      </w:r>
      <w:r w:rsidRPr="00DF484D">
        <w:t>, 29 FCC Rcd at 679</w:t>
      </w:r>
      <w:r>
        <w:t>0-91</w:t>
      </w:r>
      <w:r w:rsidRPr="00DF484D">
        <w:t>, para. 546</w:t>
      </w:r>
      <w:r>
        <w:t xml:space="preserve"> &amp; n.1551.</w:t>
      </w:r>
    </w:p>
  </w:footnote>
  <w:footnote w:id="6">
    <w:p w14:paraId="0F088BFA" w14:textId="77777777" w:rsidR="00C27277" w:rsidRPr="00DF484D" w:rsidRDefault="00C27277" w:rsidP="00C27277">
      <w:pPr>
        <w:pStyle w:val="FootnoteText"/>
      </w:pPr>
      <w:r w:rsidRPr="00693B99">
        <w:rPr>
          <w:rStyle w:val="FootnoteReference"/>
        </w:rPr>
        <w:footnoteRef/>
      </w:r>
      <w:r>
        <w:t xml:space="preserve"> </w:t>
      </w:r>
      <w:r w:rsidRPr="001F1668">
        <w:rPr>
          <w:i/>
        </w:rPr>
        <w:t>Id</w:t>
      </w:r>
      <w:r>
        <w:t>.</w:t>
      </w:r>
    </w:p>
  </w:footnote>
  <w:footnote w:id="7">
    <w:p w14:paraId="55EEBBCD" w14:textId="667D70C2" w:rsidR="00C27277" w:rsidRPr="00614754" w:rsidRDefault="00C27277" w:rsidP="00C27277">
      <w:pPr>
        <w:pStyle w:val="FootnoteText"/>
      </w:pPr>
      <w:r>
        <w:rPr>
          <w:rStyle w:val="FootnoteReference"/>
        </w:rPr>
        <w:footnoteRef/>
      </w:r>
      <w:r>
        <w:t xml:space="preserve"> </w:t>
      </w:r>
      <w:r w:rsidRPr="00614754">
        <w:t xml:space="preserve">The </w:t>
      </w:r>
      <w:r>
        <w:t xml:space="preserve">Incentive Auction Task Force and </w:t>
      </w:r>
      <w:r w:rsidRPr="00614754">
        <w:t>Media Bureau ha</w:t>
      </w:r>
      <w:r>
        <w:t>ve assigned Regional Coordinators</w:t>
      </w:r>
      <w:r w:rsidRPr="00614754">
        <w:t xml:space="preserve"> to assist stations </w:t>
      </w:r>
      <w:r>
        <w:t>moving to new channel assignments in the post-incentive auction transition period.</w:t>
      </w:r>
      <w:r w:rsidRPr="00614754">
        <w:t xml:space="preserve">  </w:t>
      </w:r>
      <w:r w:rsidRPr="00614754">
        <w:rPr>
          <w:i/>
        </w:rPr>
        <w:t>See Incentive Auction Task Force and Media Bureau Announce Regional Coordinators to Facilitate Post-Auction Transition for Broadcast Stations</w:t>
      </w:r>
      <w:r w:rsidRPr="00614754">
        <w:t>, DA 17-376 (rel. Apr. 20, 2017)</w:t>
      </w:r>
      <w:r>
        <w:t xml:space="preserve"> (available at </w:t>
      </w:r>
      <w:hyperlink r:id="rId1" w:history="1">
        <w:r w:rsidRPr="002C47E1">
          <w:rPr>
            <w:rStyle w:val="Hyperlink"/>
          </w:rPr>
          <w:t>https://apps.fcc.gov/edocs_public/attachmatch/DA-17-376A1.pdf</w:t>
        </w:r>
      </w:hyperlink>
      <w:r>
        <w:t>)</w:t>
      </w:r>
      <w:r w:rsidRPr="00614754">
        <w:t>.</w:t>
      </w:r>
    </w:p>
  </w:footnote>
  <w:footnote w:id="8">
    <w:p w14:paraId="42A79A56" w14:textId="77777777" w:rsidR="00C27277" w:rsidRPr="00DF484D" w:rsidRDefault="00C27277" w:rsidP="00C27277">
      <w:pPr>
        <w:pStyle w:val="FootnoteText"/>
      </w:pPr>
      <w:r w:rsidRPr="00DF484D">
        <w:rPr>
          <w:rStyle w:val="FootnoteReference"/>
        </w:rPr>
        <w:footnoteRef/>
      </w:r>
      <w:r w:rsidRPr="00DF484D">
        <w:t xml:space="preserve"> </w:t>
      </w:r>
      <w:r w:rsidRPr="00DF484D">
        <w:rPr>
          <w:i/>
        </w:rPr>
        <w:t xml:space="preserve">Incentive Auction </w:t>
      </w:r>
      <w:r w:rsidRPr="00A012CC">
        <w:rPr>
          <w:i/>
        </w:rPr>
        <w:t>R&amp;O</w:t>
      </w:r>
      <w:r>
        <w:t xml:space="preserve">, </w:t>
      </w:r>
      <w:r w:rsidRPr="00A012CC">
        <w:t>29</w:t>
      </w:r>
      <w:r w:rsidRPr="00DF484D">
        <w:t xml:space="preserve"> FCC Rcd at 679</w:t>
      </w:r>
      <w:r>
        <w:t>0-9</w:t>
      </w:r>
      <w:r w:rsidRPr="00DF484D">
        <w:t>1, para. 546</w:t>
      </w:r>
      <w:r>
        <w:t>;</w:t>
      </w:r>
      <w:r w:rsidRPr="00DF484D">
        <w:t xml:space="preserve"> </w:t>
      </w:r>
      <w:r w:rsidRPr="00DF484D">
        <w:rPr>
          <w:i/>
        </w:rPr>
        <w:t>see also</w:t>
      </w:r>
      <w:r w:rsidRPr="00DF484D">
        <w:t xml:space="preserve"> 47 CFR § 73.3700(b)(1)(i).</w:t>
      </w:r>
    </w:p>
  </w:footnote>
  <w:footnote w:id="9">
    <w:p w14:paraId="32D8C08A" w14:textId="77777777" w:rsidR="00C27277" w:rsidRPr="00F76E8E" w:rsidRDefault="00C27277" w:rsidP="00C27277">
      <w:pPr>
        <w:pStyle w:val="FootnoteText"/>
      </w:pPr>
      <w:r>
        <w:rPr>
          <w:rStyle w:val="FootnoteReference"/>
        </w:rPr>
        <w:footnoteRef/>
      </w:r>
      <w:r>
        <w:t xml:space="preserve"> </w:t>
      </w:r>
      <w:r w:rsidRPr="004F37A6">
        <w:t xml:space="preserve">Stations granted a waiver of the construction permit filing deadline as “unable to construct” their assigned facilities have until 30 days after the grant of their construction permit application to submit their Form 399.  </w:t>
      </w:r>
      <w:r w:rsidRPr="004F37A6">
        <w:rPr>
          <w:i/>
        </w:rPr>
        <w:t>See Incentive Auction R&amp;</w:t>
      </w:r>
      <w:r w:rsidRPr="004F37A6">
        <w:t>O, 29 FCC Rcd at 6823 n.1754</w:t>
      </w:r>
      <w:r w:rsidRPr="00F76E8E">
        <w:rPr>
          <w:i/>
        </w:rPr>
        <w:t>.</w:t>
      </w:r>
    </w:p>
  </w:footnote>
  <w:footnote w:id="10">
    <w:p w14:paraId="405F4C2B" w14:textId="77777777" w:rsidR="00C27277" w:rsidRPr="00614754" w:rsidRDefault="00C27277" w:rsidP="00C27277">
      <w:pPr>
        <w:pStyle w:val="FootnoteText"/>
      </w:pPr>
      <w:r w:rsidRPr="00614754">
        <w:rPr>
          <w:rStyle w:val="FootnoteReference"/>
        </w:rPr>
        <w:footnoteRef/>
      </w:r>
      <w:r w:rsidRPr="00614754">
        <w:t xml:space="preserve"> </w:t>
      </w:r>
      <w:r w:rsidRPr="00614754">
        <w:rPr>
          <w:i/>
        </w:rPr>
        <w:t>See Incentive Auction Task Force and Media Bureau Announce Procedures for the Post-Incentive Auction Broadcast Transition</w:t>
      </w:r>
      <w:r w:rsidRPr="00614754">
        <w:t>, Public Notice, 32 FCC Rcd 858 (</w:t>
      </w:r>
      <w:r>
        <w:t>IATF/</w:t>
      </w:r>
      <w:r w:rsidRPr="00614754">
        <w:t>MB 2017) (</w:t>
      </w:r>
      <w:r w:rsidRPr="00614754">
        <w:rPr>
          <w:i/>
        </w:rPr>
        <w:t>Transition Procedures Public Notice</w:t>
      </w:r>
      <w:r w:rsidRPr="00614754">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D346" w14:textId="77777777" w:rsidR="000663ED" w:rsidRDefault="00066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2E3B" w14:textId="5BBA38A3" w:rsidR="004E6293" w:rsidRPr="00C0367F" w:rsidRDefault="004E6293" w:rsidP="00C0367F">
    <w:pPr>
      <w:pStyle w:val="Header"/>
    </w:pPr>
    <w:r w:rsidRPr="00C0367F">
      <w:rPr>
        <w:noProof/>
      </w:rPr>
      <mc:AlternateContent>
        <mc:Choice Requires="wps">
          <w:drawing>
            <wp:anchor distT="0" distB="0" distL="114300" distR="114300" simplePos="0" relativeHeight="251667456" behindDoc="1" locked="0" layoutInCell="0" allowOverlap="1" wp14:anchorId="6662B2F7" wp14:editId="737890EF">
              <wp:simplePos x="0" y="0"/>
              <wp:positionH relativeFrom="margin">
                <wp:posOffset>7620</wp:posOffset>
              </wp:positionH>
              <wp:positionV relativeFrom="paragraph">
                <wp:posOffset>160655</wp:posOffset>
              </wp:positionV>
              <wp:extent cx="5943600" cy="12065"/>
              <wp:effectExtent l="0" t="0" r="0"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59591F" w14:textId="77777777" w:rsidR="004E6293" w:rsidRDefault="004E6293" w:rsidP="00612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662B2F7" id="Rectangle 3" o:spid="_x0000_s1026" style="position:absolute;margin-left:.6pt;margin-top:12.65pt;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7S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" o:allowincell="f" fillcolor="black" stroked="f" strokeweight=".05pt">
              <v:textbox>
                <w:txbxContent>
                  <w:p w14:paraId="7559591F" w14:textId="77777777" w:rsidR="004E6293" w:rsidRDefault="004E6293" w:rsidP="00612365"/>
                </w:txbxContent>
              </v:textbox>
              <w10:wrap anchorx="margin"/>
            </v:rect>
          </w:pict>
        </mc:Fallback>
      </mc:AlternateContent>
    </w:r>
    <w:r w:rsidRPr="00C0367F">
      <w:tab/>
      <w:t>Federal Co</w:t>
    </w:r>
    <w:r w:rsidR="00A036ED">
      <w:t>m</w:t>
    </w:r>
    <w:r w:rsidR="001D0AF2">
      <w:t>munications Commission</w:t>
    </w:r>
    <w:r w:rsidR="001D0AF2">
      <w:tab/>
      <w:t>DA 17-</w:t>
    </w:r>
    <w:r w:rsidR="00C34737">
      <w:t>556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B72C" w14:textId="77777777" w:rsidR="004E6293" w:rsidRPr="00BA6E7A" w:rsidRDefault="004E6293" w:rsidP="00F709FC">
    <w:pPr>
      <w:spacing w:before="40"/>
      <w:rPr>
        <w:rFonts w:ascii="Arial" w:hAnsi="Arial" w:cs="Arial"/>
        <w:b/>
        <w:sz w:val="96"/>
      </w:rPr>
    </w:pPr>
    <w:r>
      <w:rPr>
        <w:noProof/>
      </w:rPr>
      <mc:AlternateContent>
        <mc:Choice Requires="wps">
          <w:drawing>
            <wp:anchor distT="0" distB="0" distL="114300" distR="114300" simplePos="0" relativeHeight="251669504" behindDoc="0" locked="0" layoutInCell="0" allowOverlap="1" wp14:anchorId="735D0D8B" wp14:editId="53DD7CEA">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14:paraId="0F26A176" w14:textId="77777777" w:rsidR="004E6293" w:rsidRDefault="004E6293" w:rsidP="00F709FC">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735D0D8B" id="_x0000_t202" coordsize="21600,21600" o:spt="202" path="m,l,21600r21600,l21600,xe">
              <v:stroke joinstyle="miter"/>
              <v:path gradientshapeok="t" o:connecttype="rect"/>
            </v:shapetype>
            <v:shape id="Text Box 3" o:spid="_x0000_s1027" type="#_x0000_t202" style="position:absolute;margin-left:-4.5pt;margin-top:58.35pt;width:244.8pt;height:5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" o:allowincell="f" stroked="f">
              <v:textbox>
                <w:txbxContent>
                  <w:p w14:paraId="0F26A176" w14:textId="77777777" w:rsidR="004E6293" w:rsidRDefault="004E6293" w:rsidP="00F709FC">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sidRPr="00705606">
      <w:rPr>
        <w:rFonts w:ascii="Arial" w:hAnsi="Arial" w:cs="Arial"/>
        <w:b/>
        <w:noProof/>
        <w:snapToGrid/>
        <w:sz w:val="24"/>
      </w:rPr>
      <w:drawing>
        <wp:inline distT="0" distB="0" distL="0" distR="0" wp14:anchorId="730DFABE" wp14:editId="7A592DC7">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sidRPr="00BA6E7A">
      <w:rPr>
        <w:rFonts w:ascii="Arial" w:hAnsi="Arial" w:cs="Arial"/>
        <w:b/>
        <w:sz w:val="96"/>
      </w:rPr>
      <w:t xml:space="preserve"> PUBLIC NOTICE</w:t>
    </w:r>
  </w:p>
  <w:p w14:paraId="1CF6FE49" w14:textId="77777777" w:rsidR="004E6293" w:rsidRPr="00F709FC" w:rsidRDefault="004E6293" w:rsidP="00F709FC">
    <w:pPr>
      <w:spacing w:before="40"/>
      <w:rPr>
        <w:rFonts w:ascii="Arial" w:hAnsi="Arial" w:cs="Arial"/>
        <w:b/>
        <w:sz w:val="96"/>
      </w:rPr>
    </w:pPr>
    <w:r>
      <w:rPr>
        <w:noProof/>
      </w:rPr>
      <mc:AlternateContent>
        <mc:Choice Requires="wps">
          <w:drawing>
            <wp:anchor distT="4294967295" distB="4294967295" distL="114300" distR="114300" simplePos="0" relativeHeight="251670528" behindDoc="0" locked="0" layoutInCell="0" allowOverlap="1" wp14:anchorId="4A3E14B7" wp14:editId="4AADA033">
              <wp:simplePos x="0" y="0"/>
              <wp:positionH relativeFrom="margin">
                <wp:align>right</wp:align>
              </wp:positionH>
              <wp:positionV relativeFrom="paragraph">
                <wp:posOffset>720089</wp:posOffset>
              </wp:positionV>
              <wp:extent cx="5943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FDC3203" id="Line 4"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og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DUP4og8gEAALMDAAAOAAAAAAAAAAAAAAAAAC4CAABkcnMvZTJv&#10;RG9jLnhtbFBLAQItABQABgAIAAAAIQDqAmoM2wAAAAgBAAAPAAAAAAAAAAAAAAAAAEwEAABkcnMv&#10;ZG93bnJldi54bWxQSwUGAAAAAAQABADzAAAAVAUAAAAA&#10;" o:allowincell="f">
              <w10:wrap anchorx="margin"/>
            </v:line>
          </w:pict>
        </mc:Fallback>
      </mc:AlternateContent>
    </w:r>
    <w:r>
      <w:rPr>
        <w:noProof/>
      </w:rPr>
      <mc:AlternateContent>
        <mc:Choice Requires="wps">
          <w:drawing>
            <wp:anchor distT="0" distB="0" distL="114300" distR="114300" simplePos="0" relativeHeight="251671552" behindDoc="0" locked="0" layoutInCell="0" allowOverlap="1" wp14:anchorId="01E797B4" wp14:editId="2CB37955">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14:paraId="02CF6E67" w14:textId="4E176DD4" w:rsidR="004E6293" w:rsidRDefault="004E6293" w:rsidP="00F709FC">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A466A2">
                              <w:rPr>
                                <w:rStyle w:val="Hyperlink"/>
                                <w:rFonts w:ascii="Arial" w:hAnsi="Arial"/>
                                <w:sz w:val="16"/>
                              </w:rPr>
                              <w:t>http://www.fcc.gov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63.25pt;margin-top:14.05pt;width:207.9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" o:allowincell="f" stroked="f">
              <v:textbox inset=",0,,0">
                <w:txbxContent>
                  <w:p w14:paraId="02CF6E67" w14:textId="4E176DD4" w:rsidR="004E6293" w:rsidRDefault="004E6293" w:rsidP="00F709FC">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A466A2">
                        <w:rPr>
                          <w:rStyle w:val="Hyperlink"/>
                          <w:rFonts w:ascii="Arial" w:hAnsi="Arial"/>
                          <w:sz w:val="16"/>
                        </w:rPr>
                        <w:t>http://www.fcc.gov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1B5293"/>
    <w:multiLevelType w:val="hybridMultilevel"/>
    <w:tmpl w:val="D84A24E2"/>
    <w:lvl w:ilvl="0" w:tplc="EA1A9C5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820534"/>
    <w:multiLevelType w:val="hybridMultilevel"/>
    <w:tmpl w:val="94B8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41448"/>
    <w:multiLevelType w:val="hybridMultilevel"/>
    <w:tmpl w:val="6F6E3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B90C92"/>
    <w:multiLevelType w:val="hybridMultilevel"/>
    <w:tmpl w:val="EB2E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46A12"/>
    <w:multiLevelType w:val="hybridMultilevel"/>
    <w:tmpl w:val="581CAD00"/>
    <w:lvl w:ilvl="0" w:tplc="5F9659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15D1E"/>
    <w:multiLevelType w:val="hybridMultilevel"/>
    <w:tmpl w:val="D8FE1912"/>
    <w:lvl w:ilvl="0" w:tplc="356CD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41B26"/>
    <w:multiLevelType w:val="hybridMultilevel"/>
    <w:tmpl w:val="5CEAD8AE"/>
    <w:lvl w:ilvl="0" w:tplc="5A2CBC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1D76E4"/>
    <w:multiLevelType w:val="hybridMultilevel"/>
    <w:tmpl w:val="2E5865F2"/>
    <w:lvl w:ilvl="0" w:tplc="4E6CD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5D05B06"/>
    <w:multiLevelType w:val="hybridMultilevel"/>
    <w:tmpl w:val="8B68A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06CBB"/>
    <w:multiLevelType w:val="multilevel"/>
    <w:tmpl w:val="6F46508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1530"/>
        </w:tabs>
        <w:ind w:left="153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AE2288"/>
    <w:multiLevelType w:val="hybridMultilevel"/>
    <w:tmpl w:val="031E0B46"/>
    <w:lvl w:ilvl="0" w:tplc="509AA1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0748DE"/>
    <w:multiLevelType w:val="hybridMultilevel"/>
    <w:tmpl w:val="DE68ED7A"/>
    <w:lvl w:ilvl="0" w:tplc="FDAC40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0E4256"/>
    <w:multiLevelType w:val="hybridMultilevel"/>
    <w:tmpl w:val="F26E025C"/>
    <w:lvl w:ilvl="0" w:tplc="F5CAF8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FD7D55"/>
    <w:multiLevelType w:val="hybridMultilevel"/>
    <w:tmpl w:val="FB242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11EEA"/>
    <w:multiLevelType w:val="hybridMultilevel"/>
    <w:tmpl w:val="4AD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D39BE"/>
    <w:multiLevelType w:val="hybridMultilevel"/>
    <w:tmpl w:val="FFD8A2B8"/>
    <w:lvl w:ilvl="0" w:tplc="546AE8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83775A"/>
    <w:multiLevelType w:val="hybridMultilevel"/>
    <w:tmpl w:val="7F94E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CB1520"/>
    <w:multiLevelType w:val="hybridMultilevel"/>
    <w:tmpl w:val="F1B2FB6C"/>
    <w:lvl w:ilvl="0" w:tplc="2B9AF7D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8C5E3B"/>
    <w:multiLevelType w:val="hybridMultilevel"/>
    <w:tmpl w:val="2898AC5A"/>
    <w:lvl w:ilvl="0" w:tplc="437AF24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4DC68C7"/>
    <w:multiLevelType w:val="hybridMultilevel"/>
    <w:tmpl w:val="7B0CDC06"/>
    <w:lvl w:ilvl="0" w:tplc="05D2AA7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31EDA"/>
    <w:multiLevelType w:val="hybridMultilevel"/>
    <w:tmpl w:val="031CAF3C"/>
    <w:lvl w:ilvl="0" w:tplc="AF78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EE0304"/>
    <w:multiLevelType w:val="hybridMultilevel"/>
    <w:tmpl w:val="30C2DCCA"/>
    <w:lvl w:ilvl="0" w:tplc="AF78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51892E35"/>
    <w:multiLevelType w:val="hybridMultilevel"/>
    <w:tmpl w:val="6A0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E065F"/>
    <w:multiLevelType w:val="hybridMultilevel"/>
    <w:tmpl w:val="031CAF3C"/>
    <w:lvl w:ilvl="0" w:tplc="AF78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9">
    <w:nsid w:val="58A8614A"/>
    <w:multiLevelType w:val="hybridMultilevel"/>
    <w:tmpl w:val="16AE5686"/>
    <w:lvl w:ilvl="0" w:tplc="968048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EE0DC6"/>
    <w:multiLevelType w:val="hybridMultilevel"/>
    <w:tmpl w:val="288A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2">
    <w:nsid w:val="65E71055"/>
    <w:multiLevelType w:val="hybridMultilevel"/>
    <w:tmpl w:val="3B020C6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D7A07"/>
    <w:multiLevelType w:val="hybridMultilevel"/>
    <w:tmpl w:val="16122DA8"/>
    <w:lvl w:ilvl="0" w:tplc="E624A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A30CAC"/>
    <w:multiLevelType w:val="hybridMultilevel"/>
    <w:tmpl w:val="238ABDD6"/>
    <w:lvl w:ilvl="0" w:tplc="7778C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42D39"/>
    <w:multiLevelType w:val="hybridMultilevel"/>
    <w:tmpl w:val="8F202A38"/>
    <w:lvl w:ilvl="0" w:tplc="025E34B0">
      <w:start w:val="30"/>
      <w:numFmt w:val="bullet"/>
      <w:lvlText w:val=""/>
      <w:lvlJc w:val="left"/>
      <w:pPr>
        <w:ind w:left="6120" w:hanging="360"/>
      </w:pPr>
      <w:rPr>
        <w:rFonts w:ascii="Wingdings" w:eastAsia="Times New Roman"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6">
    <w:nsid w:val="75225A4A"/>
    <w:multiLevelType w:val="hybridMultilevel"/>
    <w:tmpl w:val="1504A9E0"/>
    <w:lvl w:ilvl="0" w:tplc="356CD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E16054"/>
    <w:multiLevelType w:val="hybridMultilevel"/>
    <w:tmpl w:val="321CCC22"/>
    <w:lvl w:ilvl="0" w:tplc="618A8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1"/>
  </w:num>
  <w:num w:numId="3">
    <w:abstractNumId w:val="12"/>
  </w:num>
  <w:num w:numId="4">
    <w:abstractNumId w:val="25"/>
  </w:num>
  <w:num w:numId="5">
    <w:abstractNumId w:val="10"/>
  </w:num>
  <w:num w:numId="6">
    <w:abstractNumId w:val="0"/>
  </w:num>
  <w:num w:numId="7">
    <w:abstractNumId w:val="28"/>
  </w:num>
  <w:num w:numId="8">
    <w:abstractNumId w:val="7"/>
  </w:num>
  <w:num w:numId="9">
    <w:abstractNumId w:val="1"/>
  </w:num>
  <w:num w:numId="10">
    <w:abstractNumId w:val="21"/>
  </w:num>
  <w:num w:numId="11">
    <w:abstractNumId w:val="17"/>
  </w:num>
  <w:num w:numId="12">
    <w:abstractNumId w:val="35"/>
  </w:num>
  <w:num w:numId="13">
    <w:abstractNumId w:val="19"/>
  </w:num>
  <w:num w:numId="14">
    <w:abstractNumId w:val="11"/>
  </w:num>
  <w:num w:numId="15">
    <w:abstractNumId w:val="16"/>
  </w:num>
  <w:num w:numId="16">
    <w:abstractNumId w:val="4"/>
  </w:num>
  <w:num w:numId="17">
    <w:abstractNumId w:val="22"/>
  </w:num>
  <w:num w:numId="18">
    <w:abstractNumId w:val="26"/>
  </w:num>
  <w:num w:numId="19">
    <w:abstractNumId w:val="2"/>
  </w:num>
  <w:num w:numId="20">
    <w:abstractNumId w:val="14"/>
  </w:num>
  <w:num w:numId="21">
    <w:abstractNumId w:val="31"/>
    <w:lvlOverride w:ilvl="0">
      <w:startOverride w:val="1"/>
    </w:lvlOverride>
  </w:num>
  <w:num w:numId="22">
    <w:abstractNumId w:val="2"/>
  </w:num>
  <w:num w:numId="23">
    <w:abstractNumId w:val="34"/>
  </w:num>
  <w:num w:numId="24">
    <w:abstractNumId w:val="20"/>
  </w:num>
  <w:num w:numId="25">
    <w:abstractNumId w:val="37"/>
  </w:num>
  <w:num w:numId="26">
    <w:abstractNumId w:val="8"/>
  </w:num>
  <w:num w:numId="27">
    <w:abstractNumId w:val="18"/>
  </w:num>
  <w:num w:numId="28">
    <w:abstractNumId w:val="29"/>
  </w:num>
  <w:num w:numId="29">
    <w:abstractNumId w:val="15"/>
  </w:num>
  <w:num w:numId="30">
    <w:abstractNumId w:val="36"/>
  </w:num>
  <w:num w:numId="31">
    <w:abstractNumId w:val="5"/>
  </w:num>
  <w:num w:numId="32">
    <w:abstractNumId w:val="24"/>
  </w:num>
  <w:num w:numId="33">
    <w:abstractNumId w:val="13"/>
  </w:num>
  <w:num w:numId="34">
    <w:abstractNumId w:val="31"/>
    <w:lvlOverride w:ilvl="0">
      <w:startOverride w:val="1"/>
    </w:lvlOverride>
  </w:num>
  <w:num w:numId="35">
    <w:abstractNumId w:val="23"/>
  </w:num>
  <w:num w:numId="36">
    <w:abstractNumId w:val="27"/>
  </w:num>
  <w:num w:numId="37">
    <w:abstractNumId w:val="12"/>
  </w:num>
  <w:num w:numId="38">
    <w:abstractNumId w:val="12"/>
  </w:num>
  <w:num w:numId="39">
    <w:abstractNumId w:val="12"/>
  </w:num>
  <w:num w:numId="40">
    <w:abstractNumId w:val="12"/>
  </w:num>
  <w:num w:numId="41">
    <w:abstractNumId w:val="12"/>
  </w:num>
  <w:num w:numId="42">
    <w:abstractNumId w:val="3"/>
  </w:num>
  <w:num w:numId="43">
    <w:abstractNumId w:val="30"/>
  </w:num>
  <w:num w:numId="44">
    <w:abstractNumId w:val="6"/>
  </w:num>
  <w:num w:numId="45">
    <w:abstractNumId w:val="31"/>
    <w:lvlOverride w:ilvl="0">
      <w:startOverride w:val="1"/>
    </w:lvlOverride>
  </w:num>
  <w:num w:numId="46">
    <w:abstractNumId w:val="33"/>
  </w:num>
  <w:num w:numId="47">
    <w:abstractNumId w:val="32"/>
  </w:num>
  <w:num w:numId="48">
    <w:abstractNumId w:val="31"/>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0A"/>
    <w:rsid w:val="00001F4E"/>
    <w:rsid w:val="00003112"/>
    <w:rsid w:val="00004AED"/>
    <w:rsid w:val="00005FC4"/>
    <w:rsid w:val="0000632F"/>
    <w:rsid w:val="0000691F"/>
    <w:rsid w:val="00007934"/>
    <w:rsid w:val="000103A0"/>
    <w:rsid w:val="00012DF5"/>
    <w:rsid w:val="000140B2"/>
    <w:rsid w:val="00014E94"/>
    <w:rsid w:val="0001521A"/>
    <w:rsid w:val="0001564F"/>
    <w:rsid w:val="00015C6E"/>
    <w:rsid w:val="00017550"/>
    <w:rsid w:val="00020DD4"/>
    <w:rsid w:val="00020F04"/>
    <w:rsid w:val="00021785"/>
    <w:rsid w:val="000219C8"/>
    <w:rsid w:val="0002255D"/>
    <w:rsid w:val="00023B46"/>
    <w:rsid w:val="000245C6"/>
    <w:rsid w:val="000246FF"/>
    <w:rsid w:val="00024AD4"/>
    <w:rsid w:val="0002538C"/>
    <w:rsid w:val="00025DCE"/>
    <w:rsid w:val="000264D9"/>
    <w:rsid w:val="00026AA5"/>
    <w:rsid w:val="00026FF2"/>
    <w:rsid w:val="000276A1"/>
    <w:rsid w:val="00030B23"/>
    <w:rsid w:val="000312C9"/>
    <w:rsid w:val="000316AC"/>
    <w:rsid w:val="00032B72"/>
    <w:rsid w:val="00032D25"/>
    <w:rsid w:val="000341F9"/>
    <w:rsid w:val="000348EB"/>
    <w:rsid w:val="00036039"/>
    <w:rsid w:val="00036727"/>
    <w:rsid w:val="00036FF9"/>
    <w:rsid w:val="00037872"/>
    <w:rsid w:val="00037F90"/>
    <w:rsid w:val="00040602"/>
    <w:rsid w:val="0004100A"/>
    <w:rsid w:val="00041A34"/>
    <w:rsid w:val="000457D3"/>
    <w:rsid w:val="00045C15"/>
    <w:rsid w:val="000468F0"/>
    <w:rsid w:val="00047A9C"/>
    <w:rsid w:val="00050B21"/>
    <w:rsid w:val="00050E94"/>
    <w:rsid w:val="000516E4"/>
    <w:rsid w:val="000517F2"/>
    <w:rsid w:val="0005265A"/>
    <w:rsid w:val="00052703"/>
    <w:rsid w:val="00053A10"/>
    <w:rsid w:val="00053E79"/>
    <w:rsid w:val="0005411C"/>
    <w:rsid w:val="000548A3"/>
    <w:rsid w:val="0005532E"/>
    <w:rsid w:val="00057D38"/>
    <w:rsid w:val="00061A6D"/>
    <w:rsid w:val="00061FF5"/>
    <w:rsid w:val="00062913"/>
    <w:rsid w:val="000663ED"/>
    <w:rsid w:val="0006725A"/>
    <w:rsid w:val="0007102E"/>
    <w:rsid w:val="0007238D"/>
    <w:rsid w:val="00072A2D"/>
    <w:rsid w:val="0007386A"/>
    <w:rsid w:val="00074D9F"/>
    <w:rsid w:val="00076115"/>
    <w:rsid w:val="00077EBA"/>
    <w:rsid w:val="00082E62"/>
    <w:rsid w:val="000834A4"/>
    <w:rsid w:val="00083D45"/>
    <w:rsid w:val="00084669"/>
    <w:rsid w:val="00085A1D"/>
    <w:rsid w:val="000875BF"/>
    <w:rsid w:val="0008779C"/>
    <w:rsid w:val="000913A5"/>
    <w:rsid w:val="00091966"/>
    <w:rsid w:val="00093A22"/>
    <w:rsid w:val="0009405A"/>
    <w:rsid w:val="00096B87"/>
    <w:rsid w:val="00096C15"/>
    <w:rsid w:val="00096D8C"/>
    <w:rsid w:val="000973D6"/>
    <w:rsid w:val="000A0939"/>
    <w:rsid w:val="000A158D"/>
    <w:rsid w:val="000A1D14"/>
    <w:rsid w:val="000A1DF3"/>
    <w:rsid w:val="000A356F"/>
    <w:rsid w:val="000A402E"/>
    <w:rsid w:val="000A6C53"/>
    <w:rsid w:val="000A6D22"/>
    <w:rsid w:val="000A7698"/>
    <w:rsid w:val="000A7FA4"/>
    <w:rsid w:val="000B01BF"/>
    <w:rsid w:val="000B1080"/>
    <w:rsid w:val="000B15B4"/>
    <w:rsid w:val="000B1AA7"/>
    <w:rsid w:val="000B249F"/>
    <w:rsid w:val="000B273D"/>
    <w:rsid w:val="000B2EE5"/>
    <w:rsid w:val="000B3E6A"/>
    <w:rsid w:val="000B3FB1"/>
    <w:rsid w:val="000B45AD"/>
    <w:rsid w:val="000B4948"/>
    <w:rsid w:val="000B4CE0"/>
    <w:rsid w:val="000B60CD"/>
    <w:rsid w:val="000B64AB"/>
    <w:rsid w:val="000B7E2A"/>
    <w:rsid w:val="000C0720"/>
    <w:rsid w:val="000C0B65"/>
    <w:rsid w:val="000C1274"/>
    <w:rsid w:val="000C1AAE"/>
    <w:rsid w:val="000C1C57"/>
    <w:rsid w:val="000C1F08"/>
    <w:rsid w:val="000C2A5E"/>
    <w:rsid w:val="000C4152"/>
    <w:rsid w:val="000C42C7"/>
    <w:rsid w:val="000C6B6F"/>
    <w:rsid w:val="000D02F0"/>
    <w:rsid w:val="000D11DD"/>
    <w:rsid w:val="000D16FC"/>
    <w:rsid w:val="000D1D8C"/>
    <w:rsid w:val="000D2005"/>
    <w:rsid w:val="000D3B32"/>
    <w:rsid w:val="000D3CE7"/>
    <w:rsid w:val="000D6AD3"/>
    <w:rsid w:val="000D6EEB"/>
    <w:rsid w:val="000D6FA6"/>
    <w:rsid w:val="000E05FE"/>
    <w:rsid w:val="000E0DC5"/>
    <w:rsid w:val="000E174A"/>
    <w:rsid w:val="000E2619"/>
    <w:rsid w:val="000E26AB"/>
    <w:rsid w:val="000E3D42"/>
    <w:rsid w:val="000E65A9"/>
    <w:rsid w:val="000E708E"/>
    <w:rsid w:val="000E7A82"/>
    <w:rsid w:val="000F0B64"/>
    <w:rsid w:val="000F0E3A"/>
    <w:rsid w:val="000F0EFB"/>
    <w:rsid w:val="000F150C"/>
    <w:rsid w:val="000F1DDD"/>
    <w:rsid w:val="000F2A49"/>
    <w:rsid w:val="000F3101"/>
    <w:rsid w:val="000F3DB7"/>
    <w:rsid w:val="000F7DC0"/>
    <w:rsid w:val="001007CC"/>
    <w:rsid w:val="00100C4C"/>
    <w:rsid w:val="001027B9"/>
    <w:rsid w:val="00106244"/>
    <w:rsid w:val="00107B98"/>
    <w:rsid w:val="00110255"/>
    <w:rsid w:val="0011101D"/>
    <w:rsid w:val="00111089"/>
    <w:rsid w:val="001119F2"/>
    <w:rsid w:val="00111C1C"/>
    <w:rsid w:val="00111D51"/>
    <w:rsid w:val="00112582"/>
    <w:rsid w:val="001138C0"/>
    <w:rsid w:val="001139A8"/>
    <w:rsid w:val="00114811"/>
    <w:rsid w:val="00115E26"/>
    <w:rsid w:val="00115FD0"/>
    <w:rsid w:val="00117616"/>
    <w:rsid w:val="00117E2F"/>
    <w:rsid w:val="00120BAE"/>
    <w:rsid w:val="00121C60"/>
    <w:rsid w:val="00122BD5"/>
    <w:rsid w:val="001239A5"/>
    <w:rsid w:val="00123D1D"/>
    <w:rsid w:val="00124813"/>
    <w:rsid w:val="00125461"/>
    <w:rsid w:val="0012563C"/>
    <w:rsid w:val="00127B5E"/>
    <w:rsid w:val="0013150A"/>
    <w:rsid w:val="001327F2"/>
    <w:rsid w:val="00132E2B"/>
    <w:rsid w:val="00133C4F"/>
    <w:rsid w:val="00133F79"/>
    <w:rsid w:val="00135205"/>
    <w:rsid w:val="00135296"/>
    <w:rsid w:val="0013580F"/>
    <w:rsid w:val="00136012"/>
    <w:rsid w:val="00136FF9"/>
    <w:rsid w:val="00137200"/>
    <w:rsid w:val="00137AED"/>
    <w:rsid w:val="00137F19"/>
    <w:rsid w:val="001419D7"/>
    <w:rsid w:val="001448C3"/>
    <w:rsid w:val="00144CBA"/>
    <w:rsid w:val="00145B15"/>
    <w:rsid w:val="0014793E"/>
    <w:rsid w:val="00147B27"/>
    <w:rsid w:val="00151A1A"/>
    <w:rsid w:val="001524C7"/>
    <w:rsid w:val="00152886"/>
    <w:rsid w:val="00153418"/>
    <w:rsid w:val="00154FB9"/>
    <w:rsid w:val="001551C5"/>
    <w:rsid w:val="00156FE1"/>
    <w:rsid w:val="00162BA7"/>
    <w:rsid w:val="001645D4"/>
    <w:rsid w:val="00164655"/>
    <w:rsid w:val="0016522F"/>
    <w:rsid w:val="00165FCA"/>
    <w:rsid w:val="001660E8"/>
    <w:rsid w:val="00166552"/>
    <w:rsid w:val="00166BA5"/>
    <w:rsid w:val="00166FE6"/>
    <w:rsid w:val="00167165"/>
    <w:rsid w:val="0017079A"/>
    <w:rsid w:val="001742FF"/>
    <w:rsid w:val="00177817"/>
    <w:rsid w:val="0017791A"/>
    <w:rsid w:val="001802CC"/>
    <w:rsid w:val="001812B7"/>
    <w:rsid w:val="001825C4"/>
    <w:rsid w:val="00183CB5"/>
    <w:rsid w:val="00184780"/>
    <w:rsid w:val="00185AF1"/>
    <w:rsid w:val="0018621B"/>
    <w:rsid w:val="00186F4D"/>
    <w:rsid w:val="00187289"/>
    <w:rsid w:val="00187F56"/>
    <w:rsid w:val="00190A1B"/>
    <w:rsid w:val="001912D9"/>
    <w:rsid w:val="00192A6F"/>
    <w:rsid w:val="001937F7"/>
    <w:rsid w:val="00194A66"/>
    <w:rsid w:val="001959D9"/>
    <w:rsid w:val="00195EE6"/>
    <w:rsid w:val="001A3823"/>
    <w:rsid w:val="001A4905"/>
    <w:rsid w:val="001A6A21"/>
    <w:rsid w:val="001A6EEF"/>
    <w:rsid w:val="001A7330"/>
    <w:rsid w:val="001B0388"/>
    <w:rsid w:val="001B04E2"/>
    <w:rsid w:val="001B0AC1"/>
    <w:rsid w:val="001B11ED"/>
    <w:rsid w:val="001B1512"/>
    <w:rsid w:val="001B47C6"/>
    <w:rsid w:val="001B47D0"/>
    <w:rsid w:val="001B4FBB"/>
    <w:rsid w:val="001B6481"/>
    <w:rsid w:val="001B7408"/>
    <w:rsid w:val="001C0211"/>
    <w:rsid w:val="001C1C8E"/>
    <w:rsid w:val="001C27C1"/>
    <w:rsid w:val="001C39CA"/>
    <w:rsid w:val="001C51F3"/>
    <w:rsid w:val="001C54DF"/>
    <w:rsid w:val="001C573E"/>
    <w:rsid w:val="001C5B93"/>
    <w:rsid w:val="001C7D45"/>
    <w:rsid w:val="001D0AF2"/>
    <w:rsid w:val="001D0D84"/>
    <w:rsid w:val="001D0E90"/>
    <w:rsid w:val="001D2243"/>
    <w:rsid w:val="001D30AF"/>
    <w:rsid w:val="001D4A25"/>
    <w:rsid w:val="001D4BA2"/>
    <w:rsid w:val="001D544F"/>
    <w:rsid w:val="001D558F"/>
    <w:rsid w:val="001D55A1"/>
    <w:rsid w:val="001D5E0D"/>
    <w:rsid w:val="001D6BCF"/>
    <w:rsid w:val="001E01CA"/>
    <w:rsid w:val="001E04C5"/>
    <w:rsid w:val="001E069B"/>
    <w:rsid w:val="001E088E"/>
    <w:rsid w:val="001E0AE8"/>
    <w:rsid w:val="001E2145"/>
    <w:rsid w:val="001E3225"/>
    <w:rsid w:val="001E3CF8"/>
    <w:rsid w:val="001E6457"/>
    <w:rsid w:val="001E7823"/>
    <w:rsid w:val="001F0354"/>
    <w:rsid w:val="001F1D2E"/>
    <w:rsid w:val="001F1F6E"/>
    <w:rsid w:val="001F2BDA"/>
    <w:rsid w:val="001F2EA0"/>
    <w:rsid w:val="001F3F75"/>
    <w:rsid w:val="001F592D"/>
    <w:rsid w:val="001F601B"/>
    <w:rsid w:val="001F6E04"/>
    <w:rsid w:val="001F7927"/>
    <w:rsid w:val="002009F3"/>
    <w:rsid w:val="00200B75"/>
    <w:rsid w:val="0020298E"/>
    <w:rsid w:val="0020316D"/>
    <w:rsid w:val="002037E1"/>
    <w:rsid w:val="00203AD6"/>
    <w:rsid w:val="002062AD"/>
    <w:rsid w:val="002073ED"/>
    <w:rsid w:val="002074B9"/>
    <w:rsid w:val="00211084"/>
    <w:rsid w:val="00211A5D"/>
    <w:rsid w:val="00211EC6"/>
    <w:rsid w:val="00212301"/>
    <w:rsid w:val="002130C7"/>
    <w:rsid w:val="0021344F"/>
    <w:rsid w:val="00213844"/>
    <w:rsid w:val="00213A09"/>
    <w:rsid w:val="00213F8F"/>
    <w:rsid w:val="00214EE0"/>
    <w:rsid w:val="0021584B"/>
    <w:rsid w:val="002202D2"/>
    <w:rsid w:val="00220991"/>
    <w:rsid w:val="002215F0"/>
    <w:rsid w:val="0022213C"/>
    <w:rsid w:val="00222B81"/>
    <w:rsid w:val="0022336C"/>
    <w:rsid w:val="002244C9"/>
    <w:rsid w:val="002246D5"/>
    <w:rsid w:val="002253A8"/>
    <w:rsid w:val="002257B8"/>
    <w:rsid w:val="00225F1F"/>
    <w:rsid w:val="002276F2"/>
    <w:rsid w:val="00227F63"/>
    <w:rsid w:val="0023078C"/>
    <w:rsid w:val="00231D7C"/>
    <w:rsid w:val="00236070"/>
    <w:rsid w:val="0024056B"/>
    <w:rsid w:val="0024212C"/>
    <w:rsid w:val="00242828"/>
    <w:rsid w:val="00243B7C"/>
    <w:rsid w:val="00243DBE"/>
    <w:rsid w:val="002441C0"/>
    <w:rsid w:val="00244BFF"/>
    <w:rsid w:val="00244CD0"/>
    <w:rsid w:val="00244EFA"/>
    <w:rsid w:val="0024524A"/>
    <w:rsid w:val="0024798F"/>
    <w:rsid w:val="0025095F"/>
    <w:rsid w:val="0025167F"/>
    <w:rsid w:val="00251CD1"/>
    <w:rsid w:val="00251F6B"/>
    <w:rsid w:val="00252617"/>
    <w:rsid w:val="00252F4B"/>
    <w:rsid w:val="00253DD3"/>
    <w:rsid w:val="00256F0E"/>
    <w:rsid w:val="002577BC"/>
    <w:rsid w:val="00261289"/>
    <w:rsid w:val="00262FFB"/>
    <w:rsid w:val="00263BE6"/>
    <w:rsid w:val="00264219"/>
    <w:rsid w:val="002655A2"/>
    <w:rsid w:val="00265A22"/>
    <w:rsid w:val="00266E38"/>
    <w:rsid w:val="00270EDC"/>
    <w:rsid w:val="002711CE"/>
    <w:rsid w:val="00271269"/>
    <w:rsid w:val="00271472"/>
    <w:rsid w:val="0027189A"/>
    <w:rsid w:val="00271B7A"/>
    <w:rsid w:val="00271CDD"/>
    <w:rsid w:val="00272E44"/>
    <w:rsid w:val="00272FC7"/>
    <w:rsid w:val="00274829"/>
    <w:rsid w:val="00275CF5"/>
    <w:rsid w:val="00275E31"/>
    <w:rsid w:val="0028301F"/>
    <w:rsid w:val="0028365C"/>
    <w:rsid w:val="0028457A"/>
    <w:rsid w:val="00284CAC"/>
    <w:rsid w:val="00285017"/>
    <w:rsid w:val="00286E1F"/>
    <w:rsid w:val="002872AE"/>
    <w:rsid w:val="002872EA"/>
    <w:rsid w:val="00287B5B"/>
    <w:rsid w:val="002900B9"/>
    <w:rsid w:val="00290316"/>
    <w:rsid w:val="002906DF"/>
    <w:rsid w:val="00291326"/>
    <w:rsid w:val="0029135C"/>
    <w:rsid w:val="00292D59"/>
    <w:rsid w:val="002933B5"/>
    <w:rsid w:val="00294A4B"/>
    <w:rsid w:val="002950F9"/>
    <w:rsid w:val="00295F02"/>
    <w:rsid w:val="00297EA6"/>
    <w:rsid w:val="002A1947"/>
    <w:rsid w:val="002A23B7"/>
    <w:rsid w:val="002A2D2E"/>
    <w:rsid w:val="002A304E"/>
    <w:rsid w:val="002A376B"/>
    <w:rsid w:val="002A3CE0"/>
    <w:rsid w:val="002A6DC0"/>
    <w:rsid w:val="002B0927"/>
    <w:rsid w:val="002B114B"/>
    <w:rsid w:val="002B119B"/>
    <w:rsid w:val="002B1DDB"/>
    <w:rsid w:val="002B46B5"/>
    <w:rsid w:val="002B5825"/>
    <w:rsid w:val="002B5C46"/>
    <w:rsid w:val="002B6DB6"/>
    <w:rsid w:val="002C00E8"/>
    <w:rsid w:val="002C0193"/>
    <w:rsid w:val="002C20F5"/>
    <w:rsid w:val="002C306D"/>
    <w:rsid w:val="002C31AF"/>
    <w:rsid w:val="002C344F"/>
    <w:rsid w:val="002C38D5"/>
    <w:rsid w:val="002C5270"/>
    <w:rsid w:val="002C65A0"/>
    <w:rsid w:val="002C6D63"/>
    <w:rsid w:val="002C77DC"/>
    <w:rsid w:val="002C7856"/>
    <w:rsid w:val="002C7FAD"/>
    <w:rsid w:val="002D0994"/>
    <w:rsid w:val="002D1C56"/>
    <w:rsid w:val="002D29AB"/>
    <w:rsid w:val="002D3CFD"/>
    <w:rsid w:val="002D5311"/>
    <w:rsid w:val="002D6E45"/>
    <w:rsid w:val="002D75A9"/>
    <w:rsid w:val="002D777D"/>
    <w:rsid w:val="002E0E1E"/>
    <w:rsid w:val="002E21E7"/>
    <w:rsid w:val="002E2F88"/>
    <w:rsid w:val="002E435A"/>
    <w:rsid w:val="002E4469"/>
    <w:rsid w:val="002E4A99"/>
    <w:rsid w:val="002E4FFB"/>
    <w:rsid w:val="002E76E3"/>
    <w:rsid w:val="002F07AB"/>
    <w:rsid w:val="002F0EF4"/>
    <w:rsid w:val="002F4A46"/>
    <w:rsid w:val="002F517F"/>
    <w:rsid w:val="002F586E"/>
    <w:rsid w:val="002F62C9"/>
    <w:rsid w:val="002F6328"/>
    <w:rsid w:val="003001A8"/>
    <w:rsid w:val="003005F1"/>
    <w:rsid w:val="00300CB6"/>
    <w:rsid w:val="003016C6"/>
    <w:rsid w:val="00304857"/>
    <w:rsid w:val="003050BF"/>
    <w:rsid w:val="00305D5F"/>
    <w:rsid w:val="00307EA8"/>
    <w:rsid w:val="0031037B"/>
    <w:rsid w:val="003120FE"/>
    <w:rsid w:val="0031256B"/>
    <w:rsid w:val="0031264B"/>
    <w:rsid w:val="00314483"/>
    <w:rsid w:val="00314618"/>
    <w:rsid w:val="0031539A"/>
    <w:rsid w:val="0031547C"/>
    <w:rsid w:val="003159CE"/>
    <w:rsid w:val="00315FC7"/>
    <w:rsid w:val="00316045"/>
    <w:rsid w:val="00316ED8"/>
    <w:rsid w:val="003214D7"/>
    <w:rsid w:val="003219C0"/>
    <w:rsid w:val="00323145"/>
    <w:rsid w:val="00323FE3"/>
    <w:rsid w:val="00324072"/>
    <w:rsid w:val="0032449F"/>
    <w:rsid w:val="0032479F"/>
    <w:rsid w:val="00324A72"/>
    <w:rsid w:val="003255C4"/>
    <w:rsid w:val="0032788F"/>
    <w:rsid w:val="003278F3"/>
    <w:rsid w:val="00327B89"/>
    <w:rsid w:val="00327CEF"/>
    <w:rsid w:val="0033086E"/>
    <w:rsid w:val="0033100C"/>
    <w:rsid w:val="00331499"/>
    <w:rsid w:val="00331CCC"/>
    <w:rsid w:val="00333025"/>
    <w:rsid w:val="00335977"/>
    <w:rsid w:val="003366CA"/>
    <w:rsid w:val="003370DA"/>
    <w:rsid w:val="00341D50"/>
    <w:rsid w:val="00341DDC"/>
    <w:rsid w:val="00342174"/>
    <w:rsid w:val="003429CA"/>
    <w:rsid w:val="00343749"/>
    <w:rsid w:val="00344339"/>
    <w:rsid w:val="00344D5C"/>
    <w:rsid w:val="00347534"/>
    <w:rsid w:val="00347C4D"/>
    <w:rsid w:val="0035011F"/>
    <w:rsid w:val="00351628"/>
    <w:rsid w:val="003524A6"/>
    <w:rsid w:val="0035267D"/>
    <w:rsid w:val="00353089"/>
    <w:rsid w:val="00353454"/>
    <w:rsid w:val="0035367D"/>
    <w:rsid w:val="003538E2"/>
    <w:rsid w:val="00353C9E"/>
    <w:rsid w:val="00356624"/>
    <w:rsid w:val="00360331"/>
    <w:rsid w:val="00360A35"/>
    <w:rsid w:val="00360D02"/>
    <w:rsid w:val="0036311D"/>
    <w:rsid w:val="00363794"/>
    <w:rsid w:val="00363B5B"/>
    <w:rsid w:val="0036508F"/>
    <w:rsid w:val="003660ED"/>
    <w:rsid w:val="00366EC7"/>
    <w:rsid w:val="003671E3"/>
    <w:rsid w:val="003673BE"/>
    <w:rsid w:val="00370AB9"/>
    <w:rsid w:val="00370E5C"/>
    <w:rsid w:val="00371150"/>
    <w:rsid w:val="00371B86"/>
    <w:rsid w:val="00372CD0"/>
    <w:rsid w:val="00373ED9"/>
    <w:rsid w:val="00374C74"/>
    <w:rsid w:val="00374EE3"/>
    <w:rsid w:val="00375A4E"/>
    <w:rsid w:val="003762DA"/>
    <w:rsid w:val="003805BD"/>
    <w:rsid w:val="003818F3"/>
    <w:rsid w:val="003820CD"/>
    <w:rsid w:val="00384513"/>
    <w:rsid w:val="003869FF"/>
    <w:rsid w:val="0039241E"/>
    <w:rsid w:val="00394163"/>
    <w:rsid w:val="003945A7"/>
    <w:rsid w:val="0039508B"/>
    <w:rsid w:val="00395282"/>
    <w:rsid w:val="003954C2"/>
    <w:rsid w:val="0039653E"/>
    <w:rsid w:val="00396554"/>
    <w:rsid w:val="00396649"/>
    <w:rsid w:val="00396877"/>
    <w:rsid w:val="00397E81"/>
    <w:rsid w:val="003A0749"/>
    <w:rsid w:val="003A3A70"/>
    <w:rsid w:val="003A566A"/>
    <w:rsid w:val="003A5D93"/>
    <w:rsid w:val="003A5EF5"/>
    <w:rsid w:val="003A7731"/>
    <w:rsid w:val="003B0550"/>
    <w:rsid w:val="003B0F4C"/>
    <w:rsid w:val="003B2642"/>
    <w:rsid w:val="003B2BFC"/>
    <w:rsid w:val="003B694F"/>
    <w:rsid w:val="003B73ED"/>
    <w:rsid w:val="003B7664"/>
    <w:rsid w:val="003B7AC0"/>
    <w:rsid w:val="003C0A4D"/>
    <w:rsid w:val="003C415E"/>
    <w:rsid w:val="003C487C"/>
    <w:rsid w:val="003C5A53"/>
    <w:rsid w:val="003C6C33"/>
    <w:rsid w:val="003D123E"/>
    <w:rsid w:val="003D290B"/>
    <w:rsid w:val="003D4A46"/>
    <w:rsid w:val="003D513A"/>
    <w:rsid w:val="003D57B5"/>
    <w:rsid w:val="003D5F13"/>
    <w:rsid w:val="003D61F0"/>
    <w:rsid w:val="003D67BE"/>
    <w:rsid w:val="003D77B3"/>
    <w:rsid w:val="003E0C10"/>
    <w:rsid w:val="003E0DD0"/>
    <w:rsid w:val="003E1060"/>
    <w:rsid w:val="003E12EA"/>
    <w:rsid w:val="003E1E83"/>
    <w:rsid w:val="003E2F38"/>
    <w:rsid w:val="003E4674"/>
    <w:rsid w:val="003E564A"/>
    <w:rsid w:val="003E58B2"/>
    <w:rsid w:val="003E7F4B"/>
    <w:rsid w:val="003F0143"/>
    <w:rsid w:val="003F08C6"/>
    <w:rsid w:val="003F12B4"/>
    <w:rsid w:val="003F171C"/>
    <w:rsid w:val="003F19F6"/>
    <w:rsid w:val="003F2D5A"/>
    <w:rsid w:val="003F3C03"/>
    <w:rsid w:val="003F503D"/>
    <w:rsid w:val="003F58BB"/>
    <w:rsid w:val="003F58D9"/>
    <w:rsid w:val="003F6369"/>
    <w:rsid w:val="003F7BE3"/>
    <w:rsid w:val="0040096F"/>
    <w:rsid w:val="00400D90"/>
    <w:rsid w:val="0040212A"/>
    <w:rsid w:val="00402BB6"/>
    <w:rsid w:val="004038E4"/>
    <w:rsid w:val="00403C9D"/>
    <w:rsid w:val="00404F4A"/>
    <w:rsid w:val="004064C7"/>
    <w:rsid w:val="00407065"/>
    <w:rsid w:val="00411181"/>
    <w:rsid w:val="00411282"/>
    <w:rsid w:val="00412014"/>
    <w:rsid w:val="00412990"/>
    <w:rsid w:val="00412D8F"/>
    <w:rsid w:val="00412FC5"/>
    <w:rsid w:val="00413F67"/>
    <w:rsid w:val="00414B41"/>
    <w:rsid w:val="00414F4F"/>
    <w:rsid w:val="0041796B"/>
    <w:rsid w:val="004202C4"/>
    <w:rsid w:val="00420B4B"/>
    <w:rsid w:val="00421081"/>
    <w:rsid w:val="00421573"/>
    <w:rsid w:val="00421675"/>
    <w:rsid w:val="00421745"/>
    <w:rsid w:val="00421FDD"/>
    <w:rsid w:val="00422276"/>
    <w:rsid w:val="004242F1"/>
    <w:rsid w:val="00425D76"/>
    <w:rsid w:val="00426535"/>
    <w:rsid w:val="00426FC3"/>
    <w:rsid w:val="00427935"/>
    <w:rsid w:val="00430E15"/>
    <w:rsid w:val="004342C3"/>
    <w:rsid w:val="004343C8"/>
    <w:rsid w:val="0043562C"/>
    <w:rsid w:val="00435A6A"/>
    <w:rsid w:val="004369F1"/>
    <w:rsid w:val="004372E8"/>
    <w:rsid w:val="00441540"/>
    <w:rsid w:val="00441745"/>
    <w:rsid w:val="00442061"/>
    <w:rsid w:val="004422B7"/>
    <w:rsid w:val="00442D91"/>
    <w:rsid w:val="00444402"/>
    <w:rsid w:val="004449C8"/>
    <w:rsid w:val="00445A00"/>
    <w:rsid w:val="004466CE"/>
    <w:rsid w:val="00446F14"/>
    <w:rsid w:val="004503FE"/>
    <w:rsid w:val="0045171C"/>
    <w:rsid w:val="00451B0F"/>
    <w:rsid w:val="00452947"/>
    <w:rsid w:val="00453B0C"/>
    <w:rsid w:val="00456822"/>
    <w:rsid w:val="00456E7C"/>
    <w:rsid w:val="00457DA1"/>
    <w:rsid w:val="004616E8"/>
    <w:rsid w:val="00463FBB"/>
    <w:rsid w:val="004668DF"/>
    <w:rsid w:val="0047103C"/>
    <w:rsid w:val="00471492"/>
    <w:rsid w:val="004720CA"/>
    <w:rsid w:val="004745E1"/>
    <w:rsid w:val="00476786"/>
    <w:rsid w:val="0047751C"/>
    <w:rsid w:val="0048029C"/>
    <w:rsid w:val="00481178"/>
    <w:rsid w:val="004811F4"/>
    <w:rsid w:val="00482754"/>
    <w:rsid w:val="0048423D"/>
    <w:rsid w:val="0048522D"/>
    <w:rsid w:val="004863C3"/>
    <w:rsid w:val="00487067"/>
    <w:rsid w:val="00487372"/>
    <w:rsid w:val="004873EB"/>
    <w:rsid w:val="00487549"/>
    <w:rsid w:val="004906FC"/>
    <w:rsid w:val="004907B8"/>
    <w:rsid w:val="00490D00"/>
    <w:rsid w:val="00490F5A"/>
    <w:rsid w:val="00490FC0"/>
    <w:rsid w:val="00491990"/>
    <w:rsid w:val="00491AA7"/>
    <w:rsid w:val="00491D71"/>
    <w:rsid w:val="00491F20"/>
    <w:rsid w:val="00496141"/>
    <w:rsid w:val="0049633D"/>
    <w:rsid w:val="0049639A"/>
    <w:rsid w:val="00496734"/>
    <w:rsid w:val="004A05AB"/>
    <w:rsid w:val="004A0FB5"/>
    <w:rsid w:val="004A1C6C"/>
    <w:rsid w:val="004A1DB5"/>
    <w:rsid w:val="004A3198"/>
    <w:rsid w:val="004A3BCF"/>
    <w:rsid w:val="004A4038"/>
    <w:rsid w:val="004A58B7"/>
    <w:rsid w:val="004A68BF"/>
    <w:rsid w:val="004A7F1B"/>
    <w:rsid w:val="004B08C2"/>
    <w:rsid w:val="004B0A0F"/>
    <w:rsid w:val="004B19BA"/>
    <w:rsid w:val="004B325E"/>
    <w:rsid w:val="004B3324"/>
    <w:rsid w:val="004B4ABA"/>
    <w:rsid w:val="004B4CED"/>
    <w:rsid w:val="004B6150"/>
    <w:rsid w:val="004B650C"/>
    <w:rsid w:val="004C11FE"/>
    <w:rsid w:val="004C23B0"/>
    <w:rsid w:val="004C26D1"/>
    <w:rsid w:val="004C2976"/>
    <w:rsid w:val="004C2EE3"/>
    <w:rsid w:val="004C2F5E"/>
    <w:rsid w:val="004C333E"/>
    <w:rsid w:val="004C5BAC"/>
    <w:rsid w:val="004C6A14"/>
    <w:rsid w:val="004D0059"/>
    <w:rsid w:val="004D2550"/>
    <w:rsid w:val="004D38CD"/>
    <w:rsid w:val="004D45FD"/>
    <w:rsid w:val="004D5515"/>
    <w:rsid w:val="004D631B"/>
    <w:rsid w:val="004D6917"/>
    <w:rsid w:val="004D785E"/>
    <w:rsid w:val="004D7C9F"/>
    <w:rsid w:val="004E063B"/>
    <w:rsid w:val="004E117C"/>
    <w:rsid w:val="004E128B"/>
    <w:rsid w:val="004E453F"/>
    <w:rsid w:val="004E4779"/>
    <w:rsid w:val="004E4793"/>
    <w:rsid w:val="004E4A22"/>
    <w:rsid w:val="004E53E3"/>
    <w:rsid w:val="004E6293"/>
    <w:rsid w:val="004E6470"/>
    <w:rsid w:val="004E7196"/>
    <w:rsid w:val="004E7B1E"/>
    <w:rsid w:val="004F2960"/>
    <w:rsid w:val="005000DF"/>
    <w:rsid w:val="005000E1"/>
    <w:rsid w:val="00500164"/>
    <w:rsid w:val="00504687"/>
    <w:rsid w:val="005051F8"/>
    <w:rsid w:val="00507CDE"/>
    <w:rsid w:val="005112D2"/>
    <w:rsid w:val="005116D2"/>
    <w:rsid w:val="00511968"/>
    <w:rsid w:val="0051285F"/>
    <w:rsid w:val="005130D0"/>
    <w:rsid w:val="00513ECD"/>
    <w:rsid w:val="00515E8C"/>
    <w:rsid w:val="00515F1E"/>
    <w:rsid w:val="00516D12"/>
    <w:rsid w:val="00520073"/>
    <w:rsid w:val="00522FAD"/>
    <w:rsid w:val="00523FCA"/>
    <w:rsid w:val="005246B8"/>
    <w:rsid w:val="00526EF4"/>
    <w:rsid w:val="00527AB7"/>
    <w:rsid w:val="0053049B"/>
    <w:rsid w:val="00531A22"/>
    <w:rsid w:val="005336B6"/>
    <w:rsid w:val="005338EB"/>
    <w:rsid w:val="00533B9E"/>
    <w:rsid w:val="00536A47"/>
    <w:rsid w:val="0053709B"/>
    <w:rsid w:val="00537505"/>
    <w:rsid w:val="00541037"/>
    <w:rsid w:val="00542E6F"/>
    <w:rsid w:val="00543411"/>
    <w:rsid w:val="00544629"/>
    <w:rsid w:val="005452EC"/>
    <w:rsid w:val="005456B5"/>
    <w:rsid w:val="005474C4"/>
    <w:rsid w:val="00547D06"/>
    <w:rsid w:val="005500ED"/>
    <w:rsid w:val="005516E4"/>
    <w:rsid w:val="00551977"/>
    <w:rsid w:val="0055246A"/>
    <w:rsid w:val="00553C45"/>
    <w:rsid w:val="00554FB1"/>
    <w:rsid w:val="0055547D"/>
    <w:rsid w:val="0055614C"/>
    <w:rsid w:val="005570AA"/>
    <w:rsid w:val="005574A0"/>
    <w:rsid w:val="005608F6"/>
    <w:rsid w:val="00561DAC"/>
    <w:rsid w:val="005621F8"/>
    <w:rsid w:val="005629EC"/>
    <w:rsid w:val="005631DA"/>
    <w:rsid w:val="005647A4"/>
    <w:rsid w:val="005653D6"/>
    <w:rsid w:val="00567B50"/>
    <w:rsid w:val="00570338"/>
    <w:rsid w:val="00570C26"/>
    <w:rsid w:val="00572847"/>
    <w:rsid w:val="005736A4"/>
    <w:rsid w:val="00573D01"/>
    <w:rsid w:val="005769B2"/>
    <w:rsid w:val="0057711E"/>
    <w:rsid w:val="00577D03"/>
    <w:rsid w:val="005801F0"/>
    <w:rsid w:val="005803CB"/>
    <w:rsid w:val="00582656"/>
    <w:rsid w:val="00582814"/>
    <w:rsid w:val="00582C5C"/>
    <w:rsid w:val="00582F67"/>
    <w:rsid w:val="00582FF3"/>
    <w:rsid w:val="00584418"/>
    <w:rsid w:val="00585130"/>
    <w:rsid w:val="005856E2"/>
    <w:rsid w:val="005863B0"/>
    <w:rsid w:val="00586550"/>
    <w:rsid w:val="00586A60"/>
    <w:rsid w:val="00586B76"/>
    <w:rsid w:val="00587043"/>
    <w:rsid w:val="00591D84"/>
    <w:rsid w:val="00593690"/>
    <w:rsid w:val="00593FD8"/>
    <w:rsid w:val="00594A2D"/>
    <w:rsid w:val="00597EED"/>
    <w:rsid w:val="005A16FE"/>
    <w:rsid w:val="005A19D1"/>
    <w:rsid w:val="005A4718"/>
    <w:rsid w:val="005A5BC8"/>
    <w:rsid w:val="005A5C50"/>
    <w:rsid w:val="005B018B"/>
    <w:rsid w:val="005B0987"/>
    <w:rsid w:val="005B168F"/>
    <w:rsid w:val="005B24AC"/>
    <w:rsid w:val="005B2AEE"/>
    <w:rsid w:val="005B2E43"/>
    <w:rsid w:val="005B36E6"/>
    <w:rsid w:val="005B4B04"/>
    <w:rsid w:val="005B5597"/>
    <w:rsid w:val="005C04F5"/>
    <w:rsid w:val="005C0D53"/>
    <w:rsid w:val="005C12A2"/>
    <w:rsid w:val="005C2D72"/>
    <w:rsid w:val="005C4B62"/>
    <w:rsid w:val="005C4CE6"/>
    <w:rsid w:val="005C5354"/>
    <w:rsid w:val="005C6E1A"/>
    <w:rsid w:val="005C78B8"/>
    <w:rsid w:val="005D1467"/>
    <w:rsid w:val="005D1548"/>
    <w:rsid w:val="005D252D"/>
    <w:rsid w:val="005D5DEE"/>
    <w:rsid w:val="005D610D"/>
    <w:rsid w:val="005D69D7"/>
    <w:rsid w:val="005D7902"/>
    <w:rsid w:val="005D7C25"/>
    <w:rsid w:val="005D7F54"/>
    <w:rsid w:val="005E021D"/>
    <w:rsid w:val="005E14C2"/>
    <w:rsid w:val="005E315A"/>
    <w:rsid w:val="005E37AF"/>
    <w:rsid w:val="005E402A"/>
    <w:rsid w:val="005E4433"/>
    <w:rsid w:val="005E468A"/>
    <w:rsid w:val="005E5747"/>
    <w:rsid w:val="005E65B8"/>
    <w:rsid w:val="005E71EF"/>
    <w:rsid w:val="005F1D20"/>
    <w:rsid w:val="005F1E80"/>
    <w:rsid w:val="005F2C73"/>
    <w:rsid w:val="005F30E2"/>
    <w:rsid w:val="005F38FF"/>
    <w:rsid w:val="005F4A6D"/>
    <w:rsid w:val="005F6B8D"/>
    <w:rsid w:val="005F7E4C"/>
    <w:rsid w:val="005F7F66"/>
    <w:rsid w:val="0060011F"/>
    <w:rsid w:val="006004D6"/>
    <w:rsid w:val="0060198E"/>
    <w:rsid w:val="00603735"/>
    <w:rsid w:val="00603BF0"/>
    <w:rsid w:val="00604434"/>
    <w:rsid w:val="00604C30"/>
    <w:rsid w:val="00607BA5"/>
    <w:rsid w:val="00610D6B"/>
    <w:rsid w:val="0061133E"/>
    <w:rsid w:val="0061180A"/>
    <w:rsid w:val="00612365"/>
    <w:rsid w:val="00612408"/>
    <w:rsid w:val="00612BEB"/>
    <w:rsid w:val="00615EA0"/>
    <w:rsid w:val="006166DC"/>
    <w:rsid w:val="006174C3"/>
    <w:rsid w:val="00617C01"/>
    <w:rsid w:val="00617DBF"/>
    <w:rsid w:val="006202C6"/>
    <w:rsid w:val="00620B6F"/>
    <w:rsid w:val="00620BE6"/>
    <w:rsid w:val="006210B0"/>
    <w:rsid w:val="00621624"/>
    <w:rsid w:val="00623160"/>
    <w:rsid w:val="00623307"/>
    <w:rsid w:val="0062428E"/>
    <w:rsid w:val="00626EB6"/>
    <w:rsid w:val="00627BAE"/>
    <w:rsid w:val="00627CD6"/>
    <w:rsid w:val="006306FF"/>
    <w:rsid w:val="0063287E"/>
    <w:rsid w:val="00632B91"/>
    <w:rsid w:val="00635DBB"/>
    <w:rsid w:val="00636A34"/>
    <w:rsid w:val="00637480"/>
    <w:rsid w:val="00640348"/>
    <w:rsid w:val="00640ECA"/>
    <w:rsid w:val="0064212C"/>
    <w:rsid w:val="0064268C"/>
    <w:rsid w:val="00642B2F"/>
    <w:rsid w:val="00643620"/>
    <w:rsid w:val="00643A9B"/>
    <w:rsid w:val="00644606"/>
    <w:rsid w:val="0064508F"/>
    <w:rsid w:val="00645254"/>
    <w:rsid w:val="006467C7"/>
    <w:rsid w:val="00646FDF"/>
    <w:rsid w:val="006511E1"/>
    <w:rsid w:val="0065133E"/>
    <w:rsid w:val="00651983"/>
    <w:rsid w:val="0065256B"/>
    <w:rsid w:val="006525C8"/>
    <w:rsid w:val="00653E56"/>
    <w:rsid w:val="00654E3C"/>
    <w:rsid w:val="00655D03"/>
    <w:rsid w:val="00656535"/>
    <w:rsid w:val="00656A09"/>
    <w:rsid w:val="0065727F"/>
    <w:rsid w:val="006579C1"/>
    <w:rsid w:val="00660082"/>
    <w:rsid w:val="00660CA1"/>
    <w:rsid w:val="006613A6"/>
    <w:rsid w:val="00662D10"/>
    <w:rsid w:val="006648D2"/>
    <w:rsid w:val="00664D79"/>
    <w:rsid w:val="00666A16"/>
    <w:rsid w:val="00670E39"/>
    <w:rsid w:val="00672E97"/>
    <w:rsid w:val="00674CB0"/>
    <w:rsid w:val="00675A71"/>
    <w:rsid w:val="00677925"/>
    <w:rsid w:val="00681410"/>
    <w:rsid w:val="006816F3"/>
    <w:rsid w:val="00682EAB"/>
    <w:rsid w:val="00683388"/>
    <w:rsid w:val="006834A0"/>
    <w:rsid w:val="00683B1A"/>
    <w:rsid w:val="00683F84"/>
    <w:rsid w:val="0068421C"/>
    <w:rsid w:val="006847A5"/>
    <w:rsid w:val="00684AE3"/>
    <w:rsid w:val="0068779A"/>
    <w:rsid w:val="00690695"/>
    <w:rsid w:val="006914F5"/>
    <w:rsid w:val="00691662"/>
    <w:rsid w:val="006918EC"/>
    <w:rsid w:val="00691B46"/>
    <w:rsid w:val="00692016"/>
    <w:rsid w:val="0069247B"/>
    <w:rsid w:val="006932A4"/>
    <w:rsid w:val="00693625"/>
    <w:rsid w:val="00693B99"/>
    <w:rsid w:val="006957AA"/>
    <w:rsid w:val="0069658A"/>
    <w:rsid w:val="00696AD4"/>
    <w:rsid w:val="00697A47"/>
    <w:rsid w:val="006A0260"/>
    <w:rsid w:val="006A09EB"/>
    <w:rsid w:val="006A15E9"/>
    <w:rsid w:val="006A1CBE"/>
    <w:rsid w:val="006A1F49"/>
    <w:rsid w:val="006A2CAB"/>
    <w:rsid w:val="006A4051"/>
    <w:rsid w:val="006A43D5"/>
    <w:rsid w:val="006A4451"/>
    <w:rsid w:val="006A6A81"/>
    <w:rsid w:val="006A7844"/>
    <w:rsid w:val="006B1456"/>
    <w:rsid w:val="006B2775"/>
    <w:rsid w:val="006B2864"/>
    <w:rsid w:val="006B29BD"/>
    <w:rsid w:val="006B3708"/>
    <w:rsid w:val="006B3A97"/>
    <w:rsid w:val="006B4257"/>
    <w:rsid w:val="006B4399"/>
    <w:rsid w:val="006B45FC"/>
    <w:rsid w:val="006C05B1"/>
    <w:rsid w:val="006C163E"/>
    <w:rsid w:val="006C373B"/>
    <w:rsid w:val="006C3798"/>
    <w:rsid w:val="006C3F4D"/>
    <w:rsid w:val="006C4097"/>
    <w:rsid w:val="006C4BDE"/>
    <w:rsid w:val="006C5571"/>
    <w:rsid w:val="006C6195"/>
    <w:rsid w:val="006C7B54"/>
    <w:rsid w:val="006D05FF"/>
    <w:rsid w:val="006D16F7"/>
    <w:rsid w:val="006D2023"/>
    <w:rsid w:val="006D527C"/>
    <w:rsid w:val="006D5BC9"/>
    <w:rsid w:val="006E115B"/>
    <w:rsid w:val="006E1A30"/>
    <w:rsid w:val="006E2039"/>
    <w:rsid w:val="006E3099"/>
    <w:rsid w:val="006E386A"/>
    <w:rsid w:val="006E4A0D"/>
    <w:rsid w:val="006E4B1F"/>
    <w:rsid w:val="006E5158"/>
    <w:rsid w:val="006E60D9"/>
    <w:rsid w:val="006E753D"/>
    <w:rsid w:val="006F09BA"/>
    <w:rsid w:val="006F0ED6"/>
    <w:rsid w:val="006F1420"/>
    <w:rsid w:val="006F21FC"/>
    <w:rsid w:val="006F3215"/>
    <w:rsid w:val="006F3240"/>
    <w:rsid w:val="006F35E2"/>
    <w:rsid w:val="006F45D4"/>
    <w:rsid w:val="006F5834"/>
    <w:rsid w:val="006F5D84"/>
    <w:rsid w:val="006F648F"/>
    <w:rsid w:val="006F6597"/>
    <w:rsid w:val="006F7393"/>
    <w:rsid w:val="006F7661"/>
    <w:rsid w:val="00701AB0"/>
    <w:rsid w:val="0070224F"/>
    <w:rsid w:val="007031A4"/>
    <w:rsid w:val="00703820"/>
    <w:rsid w:val="0070460F"/>
    <w:rsid w:val="00705186"/>
    <w:rsid w:val="0070644A"/>
    <w:rsid w:val="00706F5E"/>
    <w:rsid w:val="007115F7"/>
    <w:rsid w:val="007120AE"/>
    <w:rsid w:val="00712A63"/>
    <w:rsid w:val="00712F95"/>
    <w:rsid w:val="00714253"/>
    <w:rsid w:val="00714D63"/>
    <w:rsid w:val="007150F7"/>
    <w:rsid w:val="00715EB3"/>
    <w:rsid w:val="00717278"/>
    <w:rsid w:val="007175D4"/>
    <w:rsid w:val="007178E5"/>
    <w:rsid w:val="007209C2"/>
    <w:rsid w:val="00723BA5"/>
    <w:rsid w:val="00725471"/>
    <w:rsid w:val="00725C63"/>
    <w:rsid w:val="00732723"/>
    <w:rsid w:val="007340E7"/>
    <w:rsid w:val="0073469E"/>
    <w:rsid w:val="00743A53"/>
    <w:rsid w:val="0074413B"/>
    <w:rsid w:val="00744FD0"/>
    <w:rsid w:val="00747257"/>
    <w:rsid w:val="0074748E"/>
    <w:rsid w:val="00747E63"/>
    <w:rsid w:val="0075156A"/>
    <w:rsid w:val="00751630"/>
    <w:rsid w:val="00751CF0"/>
    <w:rsid w:val="00752CF2"/>
    <w:rsid w:val="007557C8"/>
    <w:rsid w:val="00756480"/>
    <w:rsid w:val="00756555"/>
    <w:rsid w:val="00762B29"/>
    <w:rsid w:val="00764555"/>
    <w:rsid w:val="00764EFC"/>
    <w:rsid w:val="0076614B"/>
    <w:rsid w:val="00766F27"/>
    <w:rsid w:val="00771EE9"/>
    <w:rsid w:val="007723C4"/>
    <w:rsid w:val="0077243B"/>
    <w:rsid w:val="00780D1C"/>
    <w:rsid w:val="00781AFF"/>
    <w:rsid w:val="007824BB"/>
    <w:rsid w:val="00782B21"/>
    <w:rsid w:val="007831AA"/>
    <w:rsid w:val="0078377E"/>
    <w:rsid w:val="00783D35"/>
    <w:rsid w:val="007845E7"/>
    <w:rsid w:val="007851BA"/>
    <w:rsid w:val="00785689"/>
    <w:rsid w:val="00787171"/>
    <w:rsid w:val="007871CE"/>
    <w:rsid w:val="00787346"/>
    <w:rsid w:val="00787AD1"/>
    <w:rsid w:val="00790ECF"/>
    <w:rsid w:val="00791290"/>
    <w:rsid w:val="00791A82"/>
    <w:rsid w:val="00792256"/>
    <w:rsid w:val="00792E20"/>
    <w:rsid w:val="00794563"/>
    <w:rsid w:val="00795539"/>
    <w:rsid w:val="007966E6"/>
    <w:rsid w:val="00796E3D"/>
    <w:rsid w:val="007973B5"/>
    <w:rsid w:val="0079754B"/>
    <w:rsid w:val="00797CD2"/>
    <w:rsid w:val="007A1057"/>
    <w:rsid w:val="007A156A"/>
    <w:rsid w:val="007A1714"/>
    <w:rsid w:val="007A1C75"/>
    <w:rsid w:val="007A1E6D"/>
    <w:rsid w:val="007A31E6"/>
    <w:rsid w:val="007A32AC"/>
    <w:rsid w:val="007A4F05"/>
    <w:rsid w:val="007A67A7"/>
    <w:rsid w:val="007A6D7E"/>
    <w:rsid w:val="007A70F7"/>
    <w:rsid w:val="007A7665"/>
    <w:rsid w:val="007A7B38"/>
    <w:rsid w:val="007B0EB2"/>
    <w:rsid w:val="007B23E6"/>
    <w:rsid w:val="007B3018"/>
    <w:rsid w:val="007B62B3"/>
    <w:rsid w:val="007B6644"/>
    <w:rsid w:val="007C23F7"/>
    <w:rsid w:val="007C2A72"/>
    <w:rsid w:val="007C2CDE"/>
    <w:rsid w:val="007C34B2"/>
    <w:rsid w:val="007C3D43"/>
    <w:rsid w:val="007C5AC6"/>
    <w:rsid w:val="007C6830"/>
    <w:rsid w:val="007C7D49"/>
    <w:rsid w:val="007D2793"/>
    <w:rsid w:val="007D2C61"/>
    <w:rsid w:val="007D2D5B"/>
    <w:rsid w:val="007D2EAB"/>
    <w:rsid w:val="007D3DB5"/>
    <w:rsid w:val="007D4661"/>
    <w:rsid w:val="007D572B"/>
    <w:rsid w:val="007D6F81"/>
    <w:rsid w:val="007D7A2C"/>
    <w:rsid w:val="007D7E9D"/>
    <w:rsid w:val="007E0356"/>
    <w:rsid w:val="007E05C5"/>
    <w:rsid w:val="007E0D16"/>
    <w:rsid w:val="007E21C6"/>
    <w:rsid w:val="007E30C9"/>
    <w:rsid w:val="007E4252"/>
    <w:rsid w:val="007E6443"/>
    <w:rsid w:val="007E7724"/>
    <w:rsid w:val="007F1DC0"/>
    <w:rsid w:val="007F2762"/>
    <w:rsid w:val="007F2A58"/>
    <w:rsid w:val="007F329D"/>
    <w:rsid w:val="007F413A"/>
    <w:rsid w:val="007F4358"/>
    <w:rsid w:val="007F5484"/>
    <w:rsid w:val="007F54D1"/>
    <w:rsid w:val="007F5D06"/>
    <w:rsid w:val="007F76F5"/>
    <w:rsid w:val="007F7BAE"/>
    <w:rsid w:val="008001AC"/>
    <w:rsid w:val="00800D61"/>
    <w:rsid w:val="00800E9E"/>
    <w:rsid w:val="008025DD"/>
    <w:rsid w:val="00802792"/>
    <w:rsid w:val="00802B2D"/>
    <w:rsid w:val="00802EE1"/>
    <w:rsid w:val="00803F3A"/>
    <w:rsid w:val="0080416F"/>
    <w:rsid w:val="00804200"/>
    <w:rsid w:val="00804E61"/>
    <w:rsid w:val="0080637C"/>
    <w:rsid w:val="00807B5E"/>
    <w:rsid w:val="00807E5F"/>
    <w:rsid w:val="00810B6F"/>
    <w:rsid w:val="00810D5B"/>
    <w:rsid w:val="00811005"/>
    <w:rsid w:val="008124BE"/>
    <w:rsid w:val="008136AF"/>
    <w:rsid w:val="008153CF"/>
    <w:rsid w:val="0081557D"/>
    <w:rsid w:val="008169DE"/>
    <w:rsid w:val="00820BF3"/>
    <w:rsid w:val="00820F00"/>
    <w:rsid w:val="008216E6"/>
    <w:rsid w:val="008225ED"/>
    <w:rsid w:val="00822CE0"/>
    <w:rsid w:val="008235FC"/>
    <w:rsid w:val="00824382"/>
    <w:rsid w:val="00824669"/>
    <w:rsid w:val="008258A7"/>
    <w:rsid w:val="00826BDB"/>
    <w:rsid w:val="00830D64"/>
    <w:rsid w:val="00831656"/>
    <w:rsid w:val="00831E64"/>
    <w:rsid w:val="0083204F"/>
    <w:rsid w:val="008320BF"/>
    <w:rsid w:val="0083247B"/>
    <w:rsid w:val="008334D4"/>
    <w:rsid w:val="00834B29"/>
    <w:rsid w:val="00837111"/>
    <w:rsid w:val="00837B7A"/>
    <w:rsid w:val="00837CC8"/>
    <w:rsid w:val="00837F34"/>
    <w:rsid w:val="00840717"/>
    <w:rsid w:val="00841AB1"/>
    <w:rsid w:val="00844832"/>
    <w:rsid w:val="00844FF2"/>
    <w:rsid w:val="00845F1A"/>
    <w:rsid w:val="008464A8"/>
    <w:rsid w:val="00846DA6"/>
    <w:rsid w:val="0084745E"/>
    <w:rsid w:val="008476E3"/>
    <w:rsid w:val="00851952"/>
    <w:rsid w:val="00851A5B"/>
    <w:rsid w:val="008521EF"/>
    <w:rsid w:val="00853DFF"/>
    <w:rsid w:val="00854924"/>
    <w:rsid w:val="00854927"/>
    <w:rsid w:val="008568B9"/>
    <w:rsid w:val="0086151B"/>
    <w:rsid w:val="00861E96"/>
    <w:rsid w:val="008634E2"/>
    <w:rsid w:val="00863524"/>
    <w:rsid w:val="00864743"/>
    <w:rsid w:val="00864FF8"/>
    <w:rsid w:val="00865519"/>
    <w:rsid w:val="0086599B"/>
    <w:rsid w:val="008672FB"/>
    <w:rsid w:val="00873A60"/>
    <w:rsid w:val="00875222"/>
    <w:rsid w:val="00875EA4"/>
    <w:rsid w:val="00876689"/>
    <w:rsid w:val="00876C58"/>
    <w:rsid w:val="0087779A"/>
    <w:rsid w:val="0088080C"/>
    <w:rsid w:val="0088128F"/>
    <w:rsid w:val="00881DB6"/>
    <w:rsid w:val="008828E2"/>
    <w:rsid w:val="00883283"/>
    <w:rsid w:val="00884540"/>
    <w:rsid w:val="00884706"/>
    <w:rsid w:val="0088522B"/>
    <w:rsid w:val="00885FD7"/>
    <w:rsid w:val="00886E9C"/>
    <w:rsid w:val="008878D7"/>
    <w:rsid w:val="00887EC9"/>
    <w:rsid w:val="008907D5"/>
    <w:rsid w:val="0089288E"/>
    <w:rsid w:val="00894049"/>
    <w:rsid w:val="00894752"/>
    <w:rsid w:val="00894BE1"/>
    <w:rsid w:val="0089522B"/>
    <w:rsid w:val="00895ACF"/>
    <w:rsid w:val="00896351"/>
    <w:rsid w:val="00896720"/>
    <w:rsid w:val="008973F5"/>
    <w:rsid w:val="0089741E"/>
    <w:rsid w:val="008974FD"/>
    <w:rsid w:val="00897BCE"/>
    <w:rsid w:val="008A0DCA"/>
    <w:rsid w:val="008A2981"/>
    <w:rsid w:val="008A2B54"/>
    <w:rsid w:val="008A325E"/>
    <w:rsid w:val="008A4171"/>
    <w:rsid w:val="008A4907"/>
    <w:rsid w:val="008A62E5"/>
    <w:rsid w:val="008A6515"/>
    <w:rsid w:val="008A6A69"/>
    <w:rsid w:val="008A79A4"/>
    <w:rsid w:val="008A7BB0"/>
    <w:rsid w:val="008A7CCB"/>
    <w:rsid w:val="008B0315"/>
    <w:rsid w:val="008B0497"/>
    <w:rsid w:val="008B11F6"/>
    <w:rsid w:val="008B3428"/>
    <w:rsid w:val="008B3E58"/>
    <w:rsid w:val="008B4171"/>
    <w:rsid w:val="008B5FBF"/>
    <w:rsid w:val="008B61DF"/>
    <w:rsid w:val="008B704D"/>
    <w:rsid w:val="008C0AB2"/>
    <w:rsid w:val="008C15B8"/>
    <w:rsid w:val="008C1C1F"/>
    <w:rsid w:val="008C31E6"/>
    <w:rsid w:val="008C67EE"/>
    <w:rsid w:val="008C68F1"/>
    <w:rsid w:val="008C765D"/>
    <w:rsid w:val="008D0269"/>
    <w:rsid w:val="008D147E"/>
    <w:rsid w:val="008D32B1"/>
    <w:rsid w:val="008D40DC"/>
    <w:rsid w:val="008D4689"/>
    <w:rsid w:val="008D554D"/>
    <w:rsid w:val="008D5ECB"/>
    <w:rsid w:val="008D7F30"/>
    <w:rsid w:val="008E0276"/>
    <w:rsid w:val="008E0362"/>
    <w:rsid w:val="008E0D99"/>
    <w:rsid w:val="008E1219"/>
    <w:rsid w:val="008E21FB"/>
    <w:rsid w:val="008E3381"/>
    <w:rsid w:val="008E5356"/>
    <w:rsid w:val="008E6149"/>
    <w:rsid w:val="008E7020"/>
    <w:rsid w:val="008E793C"/>
    <w:rsid w:val="008E7EF6"/>
    <w:rsid w:val="008F0453"/>
    <w:rsid w:val="008F17BF"/>
    <w:rsid w:val="008F2135"/>
    <w:rsid w:val="008F34EF"/>
    <w:rsid w:val="008F3734"/>
    <w:rsid w:val="008F3F09"/>
    <w:rsid w:val="008F5C6D"/>
    <w:rsid w:val="008F7398"/>
    <w:rsid w:val="008F752F"/>
    <w:rsid w:val="008F7D71"/>
    <w:rsid w:val="009001AF"/>
    <w:rsid w:val="00900982"/>
    <w:rsid w:val="00902D55"/>
    <w:rsid w:val="00902E6A"/>
    <w:rsid w:val="00903E1A"/>
    <w:rsid w:val="009062E8"/>
    <w:rsid w:val="00906363"/>
    <w:rsid w:val="00906712"/>
    <w:rsid w:val="00906A4F"/>
    <w:rsid w:val="00907E4E"/>
    <w:rsid w:val="0091043C"/>
    <w:rsid w:val="009113A4"/>
    <w:rsid w:val="00912C71"/>
    <w:rsid w:val="00913457"/>
    <w:rsid w:val="009165D5"/>
    <w:rsid w:val="00916C57"/>
    <w:rsid w:val="0091741C"/>
    <w:rsid w:val="0092105D"/>
    <w:rsid w:val="00921803"/>
    <w:rsid w:val="009226FF"/>
    <w:rsid w:val="00922758"/>
    <w:rsid w:val="009228D8"/>
    <w:rsid w:val="00923115"/>
    <w:rsid w:val="009259C7"/>
    <w:rsid w:val="00925B33"/>
    <w:rsid w:val="00926503"/>
    <w:rsid w:val="009268FB"/>
    <w:rsid w:val="009272D2"/>
    <w:rsid w:val="00930849"/>
    <w:rsid w:val="00931174"/>
    <w:rsid w:val="00933BAF"/>
    <w:rsid w:val="00933F90"/>
    <w:rsid w:val="00935627"/>
    <w:rsid w:val="0093696A"/>
    <w:rsid w:val="00937759"/>
    <w:rsid w:val="00937995"/>
    <w:rsid w:val="00940A7F"/>
    <w:rsid w:val="00941A07"/>
    <w:rsid w:val="0094343A"/>
    <w:rsid w:val="00944270"/>
    <w:rsid w:val="009452DF"/>
    <w:rsid w:val="009458CE"/>
    <w:rsid w:val="00946919"/>
    <w:rsid w:val="00946FBC"/>
    <w:rsid w:val="00951534"/>
    <w:rsid w:val="00951648"/>
    <w:rsid w:val="0095232C"/>
    <w:rsid w:val="009527BF"/>
    <w:rsid w:val="0095347C"/>
    <w:rsid w:val="00956004"/>
    <w:rsid w:val="00957341"/>
    <w:rsid w:val="00957F6C"/>
    <w:rsid w:val="009607DD"/>
    <w:rsid w:val="009616E8"/>
    <w:rsid w:val="009630DD"/>
    <w:rsid w:val="00963DC4"/>
    <w:rsid w:val="00964C67"/>
    <w:rsid w:val="00965BFD"/>
    <w:rsid w:val="00966131"/>
    <w:rsid w:val="00966451"/>
    <w:rsid w:val="00967283"/>
    <w:rsid w:val="009673FB"/>
    <w:rsid w:val="00967CCE"/>
    <w:rsid w:val="009726D8"/>
    <w:rsid w:val="009741EF"/>
    <w:rsid w:val="00974440"/>
    <w:rsid w:val="00974B5A"/>
    <w:rsid w:val="00974CD9"/>
    <w:rsid w:val="009804EC"/>
    <w:rsid w:val="00981324"/>
    <w:rsid w:val="00981BAD"/>
    <w:rsid w:val="00984A22"/>
    <w:rsid w:val="0098600C"/>
    <w:rsid w:val="00986476"/>
    <w:rsid w:val="00986613"/>
    <w:rsid w:val="009867AE"/>
    <w:rsid w:val="009872C6"/>
    <w:rsid w:val="00990096"/>
    <w:rsid w:val="00990585"/>
    <w:rsid w:val="009908CD"/>
    <w:rsid w:val="00993682"/>
    <w:rsid w:val="00993CB4"/>
    <w:rsid w:val="0099437B"/>
    <w:rsid w:val="00995A03"/>
    <w:rsid w:val="00995DFE"/>
    <w:rsid w:val="0099739D"/>
    <w:rsid w:val="0099769A"/>
    <w:rsid w:val="00997AB0"/>
    <w:rsid w:val="009A1821"/>
    <w:rsid w:val="009A1AB5"/>
    <w:rsid w:val="009A4175"/>
    <w:rsid w:val="009A4680"/>
    <w:rsid w:val="009A4695"/>
    <w:rsid w:val="009A5CF5"/>
    <w:rsid w:val="009A64D8"/>
    <w:rsid w:val="009A6647"/>
    <w:rsid w:val="009A7029"/>
    <w:rsid w:val="009B1482"/>
    <w:rsid w:val="009B28ED"/>
    <w:rsid w:val="009B32D7"/>
    <w:rsid w:val="009B4025"/>
    <w:rsid w:val="009B405D"/>
    <w:rsid w:val="009B44A7"/>
    <w:rsid w:val="009B4D4D"/>
    <w:rsid w:val="009B4EDE"/>
    <w:rsid w:val="009B7DCD"/>
    <w:rsid w:val="009C0AA8"/>
    <w:rsid w:val="009C6975"/>
    <w:rsid w:val="009C6BF0"/>
    <w:rsid w:val="009C72DC"/>
    <w:rsid w:val="009D047D"/>
    <w:rsid w:val="009D1087"/>
    <w:rsid w:val="009D2CA8"/>
    <w:rsid w:val="009D32CF"/>
    <w:rsid w:val="009D5D8B"/>
    <w:rsid w:val="009D7B8D"/>
    <w:rsid w:val="009D7FFC"/>
    <w:rsid w:val="009E2227"/>
    <w:rsid w:val="009E26E3"/>
    <w:rsid w:val="009E29DD"/>
    <w:rsid w:val="009E4492"/>
    <w:rsid w:val="009E66B3"/>
    <w:rsid w:val="009E6A0A"/>
    <w:rsid w:val="009F0779"/>
    <w:rsid w:val="009F0F26"/>
    <w:rsid w:val="009F0F4A"/>
    <w:rsid w:val="009F24AF"/>
    <w:rsid w:val="009F2B94"/>
    <w:rsid w:val="009F5ED1"/>
    <w:rsid w:val="009F64BB"/>
    <w:rsid w:val="009F76DB"/>
    <w:rsid w:val="009F7893"/>
    <w:rsid w:val="00A0072D"/>
    <w:rsid w:val="00A00A80"/>
    <w:rsid w:val="00A036ED"/>
    <w:rsid w:val="00A03B05"/>
    <w:rsid w:val="00A03CF6"/>
    <w:rsid w:val="00A04DF2"/>
    <w:rsid w:val="00A06437"/>
    <w:rsid w:val="00A06CD9"/>
    <w:rsid w:val="00A115B3"/>
    <w:rsid w:val="00A12CF8"/>
    <w:rsid w:val="00A14A0B"/>
    <w:rsid w:val="00A150C8"/>
    <w:rsid w:val="00A1544D"/>
    <w:rsid w:val="00A15661"/>
    <w:rsid w:val="00A15764"/>
    <w:rsid w:val="00A15862"/>
    <w:rsid w:val="00A15A22"/>
    <w:rsid w:val="00A160BF"/>
    <w:rsid w:val="00A164E2"/>
    <w:rsid w:val="00A166B7"/>
    <w:rsid w:val="00A16D68"/>
    <w:rsid w:val="00A1734F"/>
    <w:rsid w:val="00A17FB3"/>
    <w:rsid w:val="00A2062D"/>
    <w:rsid w:val="00A210C5"/>
    <w:rsid w:val="00A21B8D"/>
    <w:rsid w:val="00A2381F"/>
    <w:rsid w:val="00A24D4D"/>
    <w:rsid w:val="00A2514D"/>
    <w:rsid w:val="00A262CE"/>
    <w:rsid w:val="00A26657"/>
    <w:rsid w:val="00A26D80"/>
    <w:rsid w:val="00A26F18"/>
    <w:rsid w:val="00A301E0"/>
    <w:rsid w:val="00A30645"/>
    <w:rsid w:val="00A30D6E"/>
    <w:rsid w:val="00A328C9"/>
    <w:rsid w:val="00A32C3B"/>
    <w:rsid w:val="00A3418C"/>
    <w:rsid w:val="00A341A6"/>
    <w:rsid w:val="00A34481"/>
    <w:rsid w:val="00A34D7F"/>
    <w:rsid w:val="00A352D6"/>
    <w:rsid w:val="00A35847"/>
    <w:rsid w:val="00A35A28"/>
    <w:rsid w:val="00A35E08"/>
    <w:rsid w:val="00A37939"/>
    <w:rsid w:val="00A37C6C"/>
    <w:rsid w:val="00A37D30"/>
    <w:rsid w:val="00A40BC9"/>
    <w:rsid w:val="00A40E06"/>
    <w:rsid w:val="00A41116"/>
    <w:rsid w:val="00A41E06"/>
    <w:rsid w:val="00A4362B"/>
    <w:rsid w:val="00A45F4F"/>
    <w:rsid w:val="00A45F61"/>
    <w:rsid w:val="00A4680F"/>
    <w:rsid w:val="00A46E81"/>
    <w:rsid w:val="00A5223B"/>
    <w:rsid w:val="00A552AC"/>
    <w:rsid w:val="00A55C3A"/>
    <w:rsid w:val="00A600A9"/>
    <w:rsid w:val="00A6030E"/>
    <w:rsid w:val="00A61A06"/>
    <w:rsid w:val="00A62C45"/>
    <w:rsid w:val="00A6348B"/>
    <w:rsid w:val="00A63B0A"/>
    <w:rsid w:val="00A6417E"/>
    <w:rsid w:val="00A6455F"/>
    <w:rsid w:val="00A647A8"/>
    <w:rsid w:val="00A65CF8"/>
    <w:rsid w:val="00A663DE"/>
    <w:rsid w:val="00A6687E"/>
    <w:rsid w:val="00A7150C"/>
    <w:rsid w:val="00A7181B"/>
    <w:rsid w:val="00A72526"/>
    <w:rsid w:val="00A7257D"/>
    <w:rsid w:val="00A72640"/>
    <w:rsid w:val="00A72BB2"/>
    <w:rsid w:val="00A7344E"/>
    <w:rsid w:val="00A73CC0"/>
    <w:rsid w:val="00A749FE"/>
    <w:rsid w:val="00A76754"/>
    <w:rsid w:val="00A840E6"/>
    <w:rsid w:val="00A84354"/>
    <w:rsid w:val="00A86437"/>
    <w:rsid w:val="00A878A3"/>
    <w:rsid w:val="00A91CA4"/>
    <w:rsid w:val="00A925A6"/>
    <w:rsid w:val="00A92D3C"/>
    <w:rsid w:val="00A93DD5"/>
    <w:rsid w:val="00A95FE6"/>
    <w:rsid w:val="00A96312"/>
    <w:rsid w:val="00A978FA"/>
    <w:rsid w:val="00A979AB"/>
    <w:rsid w:val="00A97E98"/>
    <w:rsid w:val="00AA0E3A"/>
    <w:rsid w:val="00AA2281"/>
    <w:rsid w:val="00AA26F7"/>
    <w:rsid w:val="00AA3CA8"/>
    <w:rsid w:val="00AA4413"/>
    <w:rsid w:val="00AA55B7"/>
    <w:rsid w:val="00AA5B9E"/>
    <w:rsid w:val="00AA7B60"/>
    <w:rsid w:val="00AA7FB4"/>
    <w:rsid w:val="00AB2407"/>
    <w:rsid w:val="00AB2C13"/>
    <w:rsid w:val="00AB53DF"/>
    <w:rsid w:val="00AB5791"/>
    <w:rsid w:val="00AB5B8A"/>
    <w:rsid w:val="00AB6879"/>
    <w:rsid w:val="00AB6DEE"/>
    <w:rsid w:val="00AB7AFA"/>
    <w:rsid w:val="00AC02AA"/>
    <w:rsid w:val="00AC04D9"/>
    <w:rsid w:val="00AC19FC"/>
    <w:rsid w:val="00AC2521"/>
    <w:rsid w:val="00AC33A6"/>
    <w:rsid w:val="00AC357D"/>
    <w:rsid w:val="00AC424B"/>
    <w:rsid w:val="00AC45F8"/>
    <w:rsid w:val="00AC5480"/>
    <w:rsid w:val="00AC64F6"/>
    <w:rsid w:val="00AC6C70"/>
    <w:rsid w:val="00AC7028"/>
    <w:rsid w:val="00AC767F"/>
    <w:rsid w:val="00AC7A6E"/>
    <w:rsid w:val="00AD2F26"/>
    <w:rsid w:val="00AD43C3"/>
    <w:rsid w:val="00AD4582"/>
    <w:rsid w:val="00AD6279"/>
    <w:rsid w:val="00AD6B17"/>
    <w:rsid w:val="00AD7943"/>
    <w:rsid w:val="00AE00D3"/>
    <w:rsid w:val="00AE2984"/>
    <w:rsid w:val="00AE3920"/>
    <w:rsid w:val="00AE4643"/>
    <w:rsid w:val="00AE62AD"/>
    <w:rsid w:val="00AE7860"/>
    <w:rsid w:val="00AE7A5F"/>
    <w:rsid w:val="00AF1AFA"/>
    <w:rsid w:val="00AF2DC6"/>
    <w:rsid w:val="00AF3054"/>
    <w:rsid w:val="00AF3493"/>
    <w:rsid w:val="00AF3BD2"/>
    <w:rsid w:val="00AF3D4A"/>
    <w:rsid w:val="00AF45D1"/>
    <w:rsid w:val="00AF46DC"/>
    <w:rsid w:val="00AF552B"/>
    <w:rsid w:val="00AF5BC2"/>
    <w:rsid w:val="00B01168"/>
    <w:rsid w:val="00B03569"/>
    <w:rsid w:val="00B036F5"/>
    <w:rsid w:val="00B04BB8"/>
    <w:rsid w:val="00B04E7F"/>
    <w:rsid w:val="00B04FAD"/>
    <w:rsid w:val="00B068C3"/>
    <w:rsid w:val="00B07E5C"/>
    <w:rsid w:val="00B10C6D"/>
    <w:rsid w:val="00B11800"/>
    <w:rsid w:val="00B119D4"/>
    <w:rsid w:val="00B11AA9"/>
    <w:rsid w:val="00B11AE5"/>
    <w:rsid w:val="00B129DE"/>
    <w:rsid w:val="00B134BE"/>
    <w:rsid w:val="00B13CB1"/>
    <w:rsid w:val="00B13CF4"/>
    <w:rsid w:val="00B14126"/>
    <w:rsid w:val="00B1474F"/>
    <w:rsid w:val="00B16095"/>
    <w:rsid w:val="00B20363"/>
    <w:rsid w:val="00B208BD"/>
    <w:rsid w:val="00B21294"/>
    <w:rsid w:val="00B21E7A"/>
    <w:rsid w:val="00B22400"/>
    <w:rsid w:val="00B23693"/>
    <w:rsid w:val="00B245C7"/>
    <w:rsid w:val="00B27FDE"/>
    <w:rsid w:val="00B30479"/>
    <w:rsid w:val="00B30768"/>
    <w:rsid w:val="00B309D8"/>
    <w:rsid w:val="00B312B0"/>
    <w:rsid w:val="00B322C0"/>
    <w:rsid w:val="00B32539"/>
    <w:rsid w:val="00B32F25"/>
    <w:rsid w:val="00B338A9"/>
    <w:rsid w:val="00B339D0"/>
    <w:rsid w:val="00B3666E"/>
    <w:rsid w:val="00B36ADA"/>
    <w:rsid w:val="00B3765C"/>
    <w:rsid w:val="00B40974"/>
    <w:rsid w:val="00B409D1"/>
    <w:rsid w:val="00B42348"/>
    <w:rsid w:val="00B4299F"/>
    <w:rsid w:val="00B42BAC"/>
    <w:rsid w:val="00B42D1D"/>
    <w:rsid w:val="00B430C1"/>
    <w:rsid w:val="00B454D0"/>
    <w:rsid w:val="00B46699"/>
    <w:rsid w:val="00B47B82"/>
    <w:rsid w:val="00B53B6D"/>
    <w:rsid w:val="00B549D7"/>
    <w:rsid w:val="00B552D3"/>
    <w:rsid w:val="00B568A6"/>
    <w:rsid w:val="00B56D91"/>
    <w:rsid w:val="00B6021A"/>
    <w:rsid w:val="00B606C3"/>
    <w:rsid w:val="00B633DE"/>
    <w:rsid w:val="00B64DA2"/>
    <w:rsid w:val="00B64F25"/>
    <w:rsid w:val="00B679AB"/>
    <w:rsid w:val="00B67C4D"/>
    <w:rsid w:val="00B72AE1"/>
    <w:rsid w:val="00B74CCF"/>
    <w:rsid w:val="00B75EE7"/>
    <w:rsid w:val="00B766B1"/>
    <w:rsid w:val="00B76DB8"/>
    <w:rsid w:val="00B77C41"/>
    <w:rsid w:val="00B77FE4"/>
    <w:rsid w:val="00B808EC"/>
    <w:rsid w:val="00B811F7"/>
    <w:rsid w:val="00B81297"/>
    <w:rsid w:val="00B8275E"/>
    <w:rsid w:val="00B82D20"/>
    <w:rsid w:val="00B83208"/>
    <w:rsid w:val="00B83394"/>
    <w:rsid w:val="00B83575"/>
    <w:rsid w:val="00B83C4E"/>
    <w:rsid w:val="00B855FB"/>
    <w:rsid w:val="00B872D9"/>
    <w:rsid w:val="00B9105D"/>
    <w:rsid w:val="00B919D8"/>
    <w:rsid w:val="00B91CB5"/>
    <w:rsid w:val="00B94060"/>
    <w:rsid w:val="00B95584"/>
    <w:rsid w:val="00B9586A"/>
    <w:rsid w:val="00B9603B"/>
    <w:rsid w:val="00B96F3C"/>
    <w:rsid w:val="00B974C8"/>
    <w:rsid w:val="00BA0D56"/>
    <w:rsid w:val="00BA3080"/>
    <w:rsid w:val="00BA3B4B"/>
    <w:rsid w:val="00BA4E32"/>
    <w:rsid w:val="00BA5DC6"/>
    <w:rsid w:val="00BA6149"/>
    <w:rsid w:val="00BA6196"/>
    <w:rsid w:val="00BA61A2"/>
    <w:rsid w:val="00BA69F6"/>
    <w:rsid w:val="00BA6C52"/>
    <w:rsid w:val="00BA7D70"/>
    <w:rsid w:val="00BB0382"/>
    <w:rsid w:val="00BB0542"/>
    <w:rsid w:val="00BB0B1F"/>
    <w:rsid w:val="00BB2708"/>
    <w:rsid w:val="00BB380A"/>
    <w:rsid w:val="00BB3BC7"/>
    <w:rsid w:val="00BB4BD9"/>
    <w:rsid w:val="00BB4FAC"/>
    <w:rsid w:val="00BB6B27"/>
    <w:rsid w:val="00BB7A7A"/>
    <w:rsid w:val="00BC07C5"/>
    <w:rsid w:val="00BC22C7"/>
    <w:rsid w:val="00BC3047"/>
    <w:rsid w:val="00BC6C0E"/>
    <w:rsid w:val="00BC6D8C"/>
    <w:rsid w:val="00BC6F16"/>
    <w:rsid w:val="00BC7F1F"/>
    <w:rsid w:val="00BD038E"/>
    <w:rsid w:val="00BD147F"/>
    <w:rsid w:val="00BD16A9"/>
    <w:rsid w:val="00BD1CBC"/>
    <w:rsid w:val="00BD2194"/>
    <w:rsid w:val="00BD2D53"/>
    <w:rsid w:val="00BD3350"/>
    <w:rsid w:val="00BD3EC5"/>
    <w:rsid w:val="00BD593C"/>
    <w:rsid w:val="00BD5EF8"/>
    <w:rsid w:val="00BD6171"/>
    <w:rsid w:val="00BD6E8C"/>
    <w:rsid w:val="00BE1E0E"/>
    <w:rsid w:val="00BE23D6"/>
    <w:rsid w:val="00BE402B"/>
    <w:rsid w:val="00BE4E7D"/>
    <w:rsid w:val="00BE51FA"/>
    <w:rsid w:val="00BE674B"/>
    <w:rsid w:val="00BE7C2C"/>
    <w:rsid w:val="00BF068E"/>
    <w:rsid w:val="00BF3FAB"/>
    <w:rsid w:val="00BF4BAE"/>
    <w:rsid w:val="00BF4F94"/>
    <w:rsid w:val="00BF75FC"/>
    <w:rsid w:val="00C0031A"/>
    <w:rsid w:val="00C01786"/>
    <w:rsid w:val="00C02DCF"/>
    <w:rsid w:val="00C033F9"/>
    <w:rsid w:val="00C0367F"/>
    <w:rsid w:val="00C039AC"/>
    <w:rsid w:val="00C079D4"/>
    <w:rsid w:val="00C07AB1"/>
    <w:rsid w:val="00C1003C"/>
    <w:rsid w:val="00C109A7"/>
    <w:rsid w:val="00C11AC3"/>
    <w:rsid w:val="00C11BA3"/>
    <w:rsid w:val="00C11E83"/>
    <w:rsid w:val="00C13118"/>
    <w:rsid w:val="00C13462"/>
    <w:rsid w:val="00C13698"/>
    <w:rsid w:val="00C136C5"/>
    <w:rsid w:val="00C15302"/>
    <w:rsid w:val="00C15FBB"/>
    <w:rsid w:val="00C16578"/>
    <w:rsid w:val="00C168F3"/>
    <w:rsid w:val="00C1690B"/>
    <w:rsid w:val="00C17C7B"/>
    <w:rsid w:val="00C21723"/>
    <w:rsid w:val="00C22975"/>
    <w:rsid w:val="00C27277"/>
    <w:rsid w:val="00C27DEE"/>
    <w:rsid w:val="00C31735"/>
    <w:rsid w:val="00C32B97"/>
    <w:rsid w:val="00C332A6"/>
    <w:rsid w:val="00C34006"/>
    <w:rsid w:val="00C340BF"/>
    <w:rsid w:val="00C34737"/>
    <w:rsid w:val="00C3567D"/>
    <w:rsid w:val="00C35F1E"/>
    <w:rsid w:val="00C370B8"/>
    <w:rsid w:val="00C3724D"/>
    <w:rsid w:val="00C401EB"/>
    <w:rsid w:val="00C426B1"/>
    <w:rsid w:val="00C44C66"/>
    <w:rsid w:val="00C46B82"/>
    <w:rsid w:val="00C4744A"/>
    <w:rsid w:val="00C47749"/>
    <w:rsid w:val="00C47993"/>
    <w:rsid w:val="00C47EC1"/>
    <w:rsid w:val="00C508F4"/>
    <w:rsid w:val="00C50B6F"/>
    <w:rsid w:val="00C51D45"/>
    <w:rsid w:val="00C54632"/>
    <w:rsid w:val="00C546FF"/>
    <w:rsid w:val="00C54A26"/>
    <w:rsid w:val="00C60593"/>
    <w:rsid w:val="00C61CF0"/>
    <w:rsid w:val="00C61E1C"/>
    <w:rsid w:val="00C6241F"/>
    <w:rsid w:val="00C63B4F"/>
    <w:rsid w:val="00C66160"/>
    <w:rsid w:val="00C66872"/>
    <w:rsid w:val="00C717A5"/>
    <w:rsid w:val="00C721AC"/>
    <w:rsid w:val="00C724DB"/>
    <w:rsid w:val="00C731F6"/>
    <w:rsid w:val="00C73553"/>
    <w:rsid w:val="00C73B2B"/>
    <w:rsid w:val="00C74064"/>
    <w:rsid w:val="00C74A56"/>
    <w:rsid w:val="00C763D4"/>
    <w:rsid w:val="00C769EA"/>
    <w:rsid w:val="00C77547"/>
    <w:rsid w:val="00C80A31"/>
    <w:rsid w:val="00C80FF3"/>
    <w:rsid w:val="00C81275"/>
    <w:rsid w:val="00C81FAF"/>
    <w:rsid w:val="00C8289A"/>
    <w:rsid w:val="00C82D3E"/>
    <w:rsid w:val="00C83A39"/>
    <w:rsid w:val="00C83ED7"/>
    <w:rsid w:val="00C90D6A"/>
    <w:rsid w:val="00C91984"/>
    <w:rsid w:val="00C9357E"/>
    <w:rsid w:val="00C94699"/>
    <w:rsid w:val="00C947A2"/>
    <w:rsid w:val="00C97CC4"/>
    <w:rsid w:val="00C97E0A"/>
    <w:rsid w:val="00CA0B08"/>
    <w:rsid w:val="00CA1E65"/>
    <w:rsid w:val="00CA247E"/>
    <w:rsid w:val="00CA58B6"/>
    <w:rsid w:val="00CA6D21"/>
    <w:rsid w:val="00CB27BA"/>
    <w:rsid w:val="00CB3FC5"/>
    <w:rsid w:val="00CB4644"/>
    <w:rsid w:val="00CB47DB"/>
    <w:rsid w:val="00CB516B"/>
    <w:rsid w:val="00CB7ECE"/>
    <w:rsid w:val="00CC02EC"/>
    <w:rsid w:val="00CC0771"/>
    <w:rsid w:val="00CC0EFA"/>
    <w:rsid w:val="00CC1899"/>
    <w:rsid w:val="00CC2640"/>
    <w:rsid w:val="00CC4442"/>
    <w:rsid w:val="00CC53D0"/>
    <w:rsid w:val="00CC57B3"/>
    <w:rsid w:val="00CC5FB4"/>
    <w:rsid w:val="00CC72B6"/>
    <w:rsid w:val="00CC742B"/>
    <w:rsid w:val="00CC7713"/>
    <w:rsid w:val="00CC776F"/>
    <w:rsid w:val="00CD1260"/>
    <w:rsid w:val="00CD2953"/>
    <w:rsid w:val="00CD3095"/>
    <w:rsid w:val="00CD33DD"/>
    <w:rsid w:val="00CD399B"/>
    <w:rsid w:val="00CD3E6D"/>
    <w:rsid w:val="00CD405C"/>
    <w:rsid w:val="00CD53E2"/>
    <w:rsid w:val="00CD56D0"/>
    <w:rsid w:val="00CD75EE"/>
    <w:rsid w:val="00CE279F"/>
    <w:rsid w:val="00CE4778"/>
    <w:rsid w:val="00CF012C"/>
    <w:rsid w:val="00CF124C"/>
    <w:rsid w:val="00CF21DD"/>
    <w:rsid w:val="00CF24BE"/>
    <w:rsid w:val="00CF2558"/>
    <w:rsid w:val="00CF3CEE"/>
    <w:rsid w:val="00CF4736"/>
    <w:rsid w:val="00CF4DC3"/>
    <w:rsid w:val="00CF4E8E"/>
    <w:rsid w:val="00CF50B6"/>
    <w:rsid w:val="00CF5BD6"/>
    <w:rsid w:val="00CF5DC1"/>
    <w:rsid w:val="00CF6A2A"/>
    <w:rsid w:val="00CF6A33"/>
    <w:rsid w:val="00CF702C"/>
    <w:rsid w:val="00D0117D"/>
    <w:rsid w:val="00D02148"/>
    <w:rsid w:val="00D0218D"/>
    <w:rsid w:val="00D04E37"/>
    <w:rsid w:val="00D06C00"/>
    <w:rsid w:val="00D071ED"/>
    <w:rsid w:val="00D076EA"/>
    <w:rsid w:val="00D07829"/>
    <w:rsid w:val="00D07A65"/>
    <w:rsid w:val="00D105BF"/>
    <w:rsid w:val="00D11E06"/>
    <w:rsid w:val="00D120F4"/>
    <w:rsid w:val="00D12433"/>
    <w:rsid w:val="00D137FC"/>
    <w:rsid w:val="00D1485C"/>
    <w:rsid w:val="00D14863"/>
    <w:rsid w:val="00D14ACA"/>
    <w:rsid w:val="00D1580D"/>
    <w:rsid w:val="00D16241"/>
    <w:rsid w:val="00D16E73"/>
    <w:rsid w:val="00D17266"/>
    <w:rsid w:val="00D17510"/>
    <w:rsid w:val="00D2042F"/>
    <w:rsid w:val="00D20FF2"/>
    <w:rsid w:val="00D21885"/>
    <w:rsid w:val="00D24FED"/>
    <w:rsid w:val="00D2507D"/>
    <w:rsid w:val="00D25FB5"/>
    <w:rsid w:val="00D27033"/>
    <w:rsid w:val="00D27124"/>
    <w:rsid w:val="00D2793D"/>
    <w:rsid w:val="00D27BF1"/>
    <w:rsid w:val="00D27F4B"/>
    <w:rsid w:val="00D300F1"/>
    <w:rsid w:val="00D309D2"/>
    <w:rsid w:val="00D31C28"/>
    <w:rsid w:val="00D32F28"/>
    <w:rsid w:val="00D33AE1"/>
    <w:rsid w:val="00D345B1"/>
    <w:rsid w:val="00D34876"/>
    <w:rsid w:val="00D34C05"/>
    <w:rsid w:val="00D34DDD"/>
    <w:rsid w:val="00D35F43"/>
    <w:rsid w:val="00D40DC1"/>
    <w:rsid w:val="00D42317"/>
    <w:rsid w:val="00D42F8C"/>
    <w:rsid w:val="00D44223"/>
    <w:rsid w:val="00D46446"/>
    <w:rsid w:val="00D47505"/>
    <w:rsid w:val="00D5007E"/>
    <w:rsid w:val="00D512CE"/>
    <w:rsid w:val="00D51497"/>
    <w:rsid w:val="00D514D2"/>
    <w:rsid w:val="00D51C5B"/>
    <w:rsid w:val="00D51D7D"/>
    <w:rsid w:val="00D5229D"/>
    <w:rsid w:val="00D528C0"/>
    <w:rsid w:val="00D538C6"/>
    <w:rsid w:val="00D53E10"/>
    <w:rsid w:val="00D603CF"/>
    <w:rsid w:val="00D60FAF"/>
    <w:rsid w:val="00D62601"/>
    <w:rsid w:val="00D6289D"/>
    <w:rsid w:val="00D637E5"/>
    <w:rsid w:val="00D64787"/>
    <w:rsid w:val="00D64CC3"/>
    <w:rsid w:val="00D66B9C"/>
    <w:rsid w:val="00D66D9F"/>
    <w:rsid w:val="00D6756F"/>
    <w:rsid w:val="00D70383"/>
    <w:rsid w:val="00D70D8E"/>
    <w:rsid w:val="00D70E36"/>
    <w:rsid w:val="00D71CC5"/>
    <w:rsid w:val="00D72318"/>
    <w:rsid w:val="00D74579"/>
    <w:rsid w:val="00D76B88"/>
    <w:rsid w:val="00D772DD"/>
    <w:rsid w:val="00D804CC"/>
    <w:rsid w:val="00D80E3C"/>
    <w:rsid w:val="00D82590"/>
    <w:rsid w:val="00D8430C"/>
    <w:rsid w:val="00D8490F"/>
    <w:rsid w:val="00D86897"/>
    <w:rsid w:val="00D87395"/>
    <w:rsid w:val="00D906C8"/>
    <w:rsid w:val="00D914B6"/>
    <w:rsid w:val="00D9182E"/>
    <w:rsid w:val="00D92AF2"/>
    <w:rsid w:val="00D92DCE"/>
    <w:rsid w:val="00D93F72"/>
    <w:rsid w:val="00D94DE1"/>
    <w:rsid w:val="00D952C0"/>
    <w:rsid w:val="00D973FA"/>
    <w:rsid w:val="00DA204F"/>
    <w:rsid w:val="00DA2529"/>
    <w:rsid w:val="00DA3141"/>
    <w:rsid w:val="00DA3400"/>
    <w:rsid w:val="00DA3D0B"/>
    <w:rsid w:val="00DA4779"/>
    <w:rsid w:val="00DA4AF0"/>
    <w:rsid w:val="00DA532B"/>
    <w:rsid w:val="00DA6D4C"/>
    <w:rsid w:val="00DA6EB8"/>
    <w:rsid w:val="00DA6F96"/>
    <w:rsid w:val="00DA7308"/>
    <w:rsid w:val="00DA734B"/>
    <w:rsid w:val="00DB130A"/>
    <w:rsid w:val="00DB1B4F"/>
    <w:rsid w:val="00DB2BBF"/>
    <w:rsid w:val="00DB2EBB"/>
    <w:rsid w:val="00DB30AA"/>
    <w:rsid w:val="00DB33D3"/>
    <w:rsid w:val="00DB3F0F"/>
    <w:rsid w:val="00DB4C87"/>
    <w:rsid w:val="00DB5AEB"/>
    <w:rsid w:val="00DB7280"/>
    <w:rsid w:val="00DC0182"/>
    <w:rsid w:val="00DC01E9"/>
    <w:rsid w:val="00DC10A1"/>
    <w:rsid w:val="00DC1CA4"/>
    <w:rsid w:val="00DC3A0F"/>
    <w:rsid w:val="00DC4870"/>
    <w:rsid w:val="00DC5322"/>
    <w:rsid w:val="00DC56AA"/>
    <w:rsid w:val="00DC655F"/>
    <w:rsid w:val="00DC707B"/>
    <w:rsid w:val="00DC7098"/>
    <w:rsid w:val="00DC79B6"/>
    <w:rsid w:val="00DC7EAC"/>
    <w:rsid w:val="00DD00F6"/>
    <w:rsid w:val="00DD058D"/>
    <w:rsid w:val="00DD078E"/>
    <w:rsid w:val="00DD0B59"/>
    <w:rsid w:val="00DD1863"/>
    <w:rsid w:val="00DD235D"/>
    <w:rsid w:val="00DD32CB"/>
    <w:rsid w:val="00DD3CD2"/>
    <w:rsid w:val="00DD3F57"/>
    <w:rsid w:val="00DD550B"/>
    <w:rsid w:val="00DD6E3E"/>
    <w:rsid w:val="00DD6F65"/>
    <w:rsid w:val="00DD7D5C"/>
    <w:rsid w:val="00DD7EBD"/>
    <w:rsid w:val="00DE15A7"/>
    <w:rsid w:val="00DE1AA9"/>
    <w:rsid w:val="00DE2419"/>
    <w:rsid w:val="00DE42D2"/>
    <w:rsid w:val="00DE4C8D"/>
    <w:rsid w:val="00DE4DC0"/>
    <w:rsid w:val="00DE4DDC"/>
    <w:rsid w:val="00DE6D2B"/>
    <w:rsid w:val="00DE6FCD"/>
    <w:rsid w:val="00DE70DC"/>
    <w:rsid w:val="00DE782C"/>
    <w:rsid w:val="00DF0810"/>
    <w:rsid w:val="00DF1570"/>
    <w:rsid w:val="00DF2632"/>
    <w:rsid w:val="00DF29EA"/>
    <w:rsid w:val="00DF5EBC"/>
    <w:rsid w:val="00DF62B6"/>
    <w:rsid w:val="00DF6AD7"/>
    <w:rsid w:val="00DF7846"/>
    <w:rsid w:val="00DF7B4E"/>
    <w:rsid w:val="00E00114"/>
    <w:rsid w:val="00E00B7A"/>
    <w:rsid w:val="00E01406"/>
    <w:rsid w:val="00E02575"/>
    <w:rsid w:val="00E02E16"/>
    <w:rsid w:val="00E03136"/>
    <w:rsid w:val="00E03192"/>
    <w:rsid w:val="00E031BC"/>
    <w:rsid w:val="00E0335D"/>
    <w:rsid w:val="00E037A5"/>
    <w:rsid w:val="00E0523A"/>
    <w:rsid w:val="00E059CE"/>
    <w:rsid w:val="00E05FA8"/>
    <w:rsid w:val="00E07225"/>
    <w:rsid w:val="00E122EE"/>
    <w:rsid w:val="00E163BA"/>
    <w:rsid w:val="00E200F9"/>
    <w:rsid w:val="00E20CDF"/>
    <w:rsid w:val="00E2166E"/>
    <w:rsid w:val="00E23A01"/>
    <w:rsid w:val="00E244CC"/>
    <w:rsid w:val="00E31812"/>
    <w:rsid w:val="00E31865"/>
    <w:rsid w:val="00E343D8"/>
    <w:rsid w:val="00E352BD"/>
    <w:rsid w:val="00E35CA1"/>
    <w:rsid w:val="00E364BA"/>
    <w:rsid w:val="00E36CA5"/>
    <w:rsid w:val="00E36EAC"/>
    <w:rsid w:val="00E372F2"/>
    <w:rsid w:val="00E378E5"/>
    <w:rsid w:val="00E4244B"/>
    <w:rsid w:val="00E42B1F"/>
    <w:rsid w:val="00E42C80"/>
    <w:rsid w:val="00E42CFB"/>
    <w:rsid w:val="00E43DF3"/>
    <w:rsid w:val="00E442AC"/>
    <w:rsid w:val="00E4604F"/>
    <w:rsid w:val="00E461CC"/>
    <w:rsid w:val="00E4726A"/>
    <w:rsid w:val="00E50528"/>
    <w:rsid w:val="00E51066"/>
    <w:rsid w:val="00E520C3"/>
    <w:rsid w:val="00E52378"/>
    <w:rsid w:val="00E5298A"/>
    <w:rsid w:val="00E5409F"/>
    <w:rsid w:val="00E54987"/>
    <w:rsid w:val="00E56C38"/>
    <w:rsid w:val="00E57026"/>
    <w:rsid w:val="00E57A90"/>
    <w:rsid w:val="00E60153"/>
    <w:rsid w:val="00E601E5"/>
    <w:rsid w:val="00E604BA"/>
    <w:rsid w:val="00E6066E"/>
    <w:rsid w:val="00E61650"/>
    <w:rsid w:val="00E61F72"/>
    <w:rsid w:val="00E623D5"/>
    <w:rsid w:val="00E63601"/>
    <w:rsid w:val="00E64AF7"/>
    <w:rsid w:val="00E64B02"/>
    <w:rsid w:val="00E651B4"/>
    <w:rsid w:val="00E66A06"/>
    <w:rsid w:val="00E671E0"/>
    <w:rsid w:val="00E71552"/>
    <w:rsid w:val="00E71A5B"/>
    <w:rsid w:val="00E72660"/>
    <w:rsid w:val="00E73473"/>
    <w:rsid w:val="00E74D06"/>
    <w:rsid w:val="00E759A0"/>
    <w:rsid w:val="00E75C3F"/>
    <w:rsid w:val="00E77784"/>
    <w:rsid w:val="00E815F9"/>
    <w:rsid w:val="00E81A27"/>
    <w:rsid w:val="00E81B85"/>
    <w:rsid w:val="00E81CBB"/>
    <w:rsid w:val="00E8466D"/>
    <w:rsid w:val="00E87608"/>
    <w:rsid w:val="00E92C8C"/>
    <w:rsid w:val="00E92FC8"/>
    <w:rsid w:val="00E9313C"/>
    <w:rsid w:val="00E944F7"/>
    <w:rsid w:val="00E9459D"/>
    <w:rsid w:val="00E94DB4"/>
    <w:rsid w:val="00E9557E"/>
    <w:rsid w:val="00E96C88"/>
    <w:rsid w:val="00E972D8"/>
    <w:rsid w:val="00EA0310"/>
    <w:rsid w:val="00EA0B86"/>
    <w:rsid w:val="00EA1941"/>
    <w:rsid w:val="00EA2475"/>
    <w:rsid w:val="00EA62D6"/>
    <w:rsid w:val="00EB03B5"/>
    <w:rsid w:val="00EB06CB"/>
    <w:rsid w:val="00EB0DF0"/>
    <w:rsid w:val="00EB18C8"/>
    <w:rsid w:val="00EB4ACC"/>
    <w:rsid w:val="00EB55B5"/>
    <w:rsid w:val="00EB694B"/>
    <w:rsid w:val="00EB707A"/>
    <w:rsid w:val="00EB72AC"/>
    <w:rsid w:val="00EC073F"/>
    <w:rsid w:val="00EC0BC1"/>
    <w:rsid w:val="00EC24D6"/>
    <w:rsid w:val="00EC3158"/>
    <w:rsid w:val="00EC5483"/>
    <w:rsid w:val="00EC636F"/>
    <w:rsid w:val="00ED0E5B"/>
    <w:rsid w:val="00ED2D4C"/>
    <w:rsid w:val="00ED3681"/>
    <w:rsid w:val="00ED3798"/>
    <w:rsid w:val="00ED4133"/>
    <w:rsid w:val="00ED44CC"/>
    <w:rsid w:val="00ED4AFA"/>
    <w:rsid w:val="00ED4C27"/>
    <w:rsid w:val="00ED4E47"/>
    <w:rsid w:val="00ED58CF"/>
    <w:rsid w:val="00ED6634"/>
    <w:rsid w:val="00ED7968"/>
    <w:rsid w:val="00EE1C44"/>
    <w:rsid w:val="00EE1F9A"/>
    <w:rsid w:val="00EE2EB9"/>
    <w:rsid w:val="00EE3837"/>
    <w:rsid w:val="00EE3CA0"/>
    <w:rsid w:val="00EE3E2F"/>
    <w:rsid w:val="00EE4247"/>
    <w:rsid w:val="00EE4B3A"/>
    <w:rsid w:val="00EE6488"/>
    <w:rsid w:val="00EF0946"/>
    <w:rsid w:val="00EF3928"/>
    <w:rsid w:val="00EF3E4C"/>
    <w:rsid w:val="00EF5B03"/>
    <w:rsid w:val="00EF72C7"/>
    <w:rsid w:val="00EF7750"/>
    <w:rsid w:val="00EF7971"/>
    <w:rsid w:val="00F009A2"/>
    <w:rsid w:val="00F00D2D"/>
    <w:rsid w:val="00F01982"/>
    <w:rsid w:val="00F01F51"/>
    <w:rsid w:val="00F01F96"/>
    <w:rsid w:val="00F021FA"/>
    <w:rsid w:val="00F05839"/>
    <w:rsid w:val="00F07AD5"/>
    <w:rsid w:val="00F10120"/>
    <w:rsid w:val="00F10B9B"/>
    <w:rsid w:val="00F10E13"/>
    <w:rsid w:val="00F113F8"/>
    <w:rsid w:val="00F12E6E"/>
    <w:rsid w:val="00F13627"/>
    <w:rsid w:val="00F140E1"/>
    <w:rsid w:val="00F14F8D"/>
    <w:rsid w:val="00F15E3F"/>
    <w:rsid w:val="00F17E61"/>
    <w:rsid w:val="00F20D74"/>
    <w:rsid w:val="00F218CB"/>
    <w:rsid w:val="00F221DA"/>
    <w:rsid w:val="00F22F1D"/>
    <w:rsid w:val="00F23F7C"/>
    <w:rsid w:val="00F2417B"/>
    <w:rsid w:val="00F247C2"/>
    <w:rsid w:val="00F25541"/>
    <w:rsid w:val="00F256C1"/>
    <w:rsid w:val="00F260EC"/>
    <w:rsid w:val="00F262E5"/>
    <w:rsid w:val="00F26F12"/>
    <w:rsid w:val="00F27899"/>
    <w:rsid w:val="00F32C2A"/>
    <w:rsid w:val="00F33465"/>
    <w:rsid w:val="00F347E5"/>
    <w:rsid w:val="00F35073"/>
    <w:rsid w:val="00F353AB"/>
    <w:rsid w:val="00F35FFF"/>
    <w:rsid w:val="00F379A8"/>
    <w:rsid w:val="00F40C78"/>
    <w:rsid w:val="00F41A70"/>
    <w:rsid w:val="00F42708"/>
    <w:rsid w:val="00F43DEC"/>
    <w:rsid w:val="00F44408"/>
    <w:rsid w:val="00F44645"/>
    <w:rsid w:val="00F466A5"/>
    <w:rsid w:val="00F50C8A"/>
    <w:rsid w:val="00F510E5"/>
    <w:rsid w:val="00F521EF"/>
    <w:rsid w:val="00F52419"/>
    <w:rsid w:val="00F52F80"/>
    <w:rsid w:val="00F5633F"/>
    <w:rsid w:val="00F5735F"/>
    <w:rsid w:val="00F57911"/>
    <w:rsid w:val="00F57BBF"/>
    <w:rsid w:val="00F60A56"/>
    <w:rsid w:val="00F60B92"/>
    <w:rsid w:val="00F60F11"/>
    <w:rsid w:val="00F62527"/>
    <w:rsid w:val="00F62719"/>
    <w:rsid w:val="00F62E97"/>
    <w:rsid w:val="00F64209"/>
    <w:rsid w:val="00F64DDE"/>
    <w:rsid w:val="00F6597E"/>
    <w:rsid w:val="00F67C0B"/>
    <w:rsid w:val="00F67EA7"/>
    <w:rsid w:val="00F701DE"/>
    <w:rsid w:val="00F70625"/>
    <w:rsid w:val="00F709FC"/>
    <w:rsid w:val="00F742A8"/>
    <w:rsid w:val="00F74A53"/>
    <w:rsid w:val="00F80DFD"/>
    <w:rsid w:val="00F818C7"/>
    <w:rsid w:val="00F81DED"/>
    <w:rsid w:val="00F83132"/>
    <w:rsid w:val="00F8514E"/>
    <w:rsid w:val="00F8591E"/>
    <w:rsid w:val="00F85DCF"/>
    <w:rsid w:val="00F862D6"/>
    <w:rsid w:val="00F86450"/>
    <w:rsid w:val="00F86702"/>
    <w:rsid w:val="00F87872"/>
    <w:rsid w:val="00F87BCC"/>
    <w:rsid w:val="00F90789"/>
    <w:rsid w:val="00F9106B"/>
    <w:rsid w:val="00F932A1"/>
    <w:rsid w:val="00F93BF5"/>
    <w:rsid w:val="00F942D8"/>
    <w:rsid w:val="00F949A0"/>
    <w:rsid w:val="00F9565E"/>
    <w:rsid w:val="00F9637C"/>
    <w:rsid w:val="00F97824"/>
    <w:rsid w:val="00FA07A6"/>
    <w:rsid w:val="00FA0B7B"/>
    <w:rsid w:val="00FA160A"/>
    <w:rsid w:val="00FA1A5F"/>
    <w:rsid w:val="00FA2234"/>
    <w:rsid w:val="00FA24E4"/>
    <w:rsid w:val="00FA49C0"/>
    <w:rsid w:val="00FA4F1F"/>
    <w:rsid w:val="00FA6E73"/>
    <w:rsid w:val="00FB1195"/>
    <w:rsid w:val="00FB146C"/>
    <w:rsid w:val="00FB1FF8"/>
    <w:rsid w:val="00FB23C3"/>
    <w:rsid w:val="00FB260A"/>
    <w:rsid w:val="00FB31D4"/>
    <w:rsid w:val="00FB347C"/>
    <w:rsid w:val="00FB4F73"/>
    <w:rsid w:val="00FB5001"/>
    <w:rsid w:val="00FB58DC"/>
    <w:rsid w:val="00FB5D81"/>
    <w:rsid w:val="00FB630A"/>
    <w:rsid w:val="00FB6818"/>
    <w:rsid w:val="00FB7578"/>
    <w:rsid w:val="00FB7BE5"/>
    <w:rsid w:val="00FC183B"/>
    <w:rsid w:val="00FC1BCE"/>
    <w:rsid w:val="00FC39B6"/>
    <w:rsid w:val="00FC3F34"/>
    <w:rsid w:val="00FC5822"/>
    <w:rsid w:val="00FC587F"/>
    <w:rsid w:val="00FC7FC1"/>
    <w:rsid w:val="00FD1A1D"/>
    <w:rsid w:val="00FD232F"/>
    <w:rsid w:val="00FD3A34"/>
    <w:rsid w:val="00FD5B20"/>
    <w:rsid w:val="00FD6A7A"/>
    <w:rsid w:val="00FE1DA2"/>
    <w:rsid w:val="00FE2338"/>
    <w:rsid w:val="00FE2C64"/>
    <w:rsid w:val="00FE4358"/>
    <w:rsid w:val="00FE67D7"/>
    <w:rsid w:val="00FE6ABB"/>
    <w:rsid w:val="00FE7D9B"/>
    <w:rsid w:val="00FF14D2"/>
    <w:rsid w:val="00FF1531"/>
    <w:rsid w:val="00FF15EE"/>
    <w:rsid w:val="00FF190C"/>
    <w:rsid w:val="00FF2208"/>
    <w:rsid w:val="00FF2792"/>
    <w:rsid w:val="00FF3088"/>
    <w:rsid w:val="00FF38D2"/>
    <w:rsid w:val="00FF48DC"/>
    <w:rsid w:val="00FF66BE"/>
    <w:rsid w:val="00FF6829"/>
    <w:rsid w:val="00FF6A3C"/>
    <w:rsid w:val="00FF77C7"/>
    <w:rsid w:val="358FD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45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BE6"/>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1 Char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D53E10"/>
    <w:pPr>
      <w:keepNext/>
      <w:numPr>
        <w:ilvl w:val="1"/>
        <w:numId w:val="3"/>
      </w:numPr>
      <w:spacing w:after="120"/>
      <w:outlineLvl w:val="1"/>
    </w:pPr>
    <w:rPr>
      <w:b/>
      <w:snapToGrid/>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7175D4"/>
    <w:pPr>
      <w:keepNext/>
      <w:numPr>
        <w:ilvl w:val="2"/>
        <w:numId w:val="3"/>
      </w:numPr>
      <w:tabs>
        <w:tab w:val="left" w:pos="2160"/>
        <w:tab w:val="num" w:pos="2880"/>
      </w:tabs>
      <w:spacing w:after="120"/>
      <w:ind w:left="288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Heading 6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682EAB"/>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1"/>
    <w:qFormat/>
    <w:rsid w:val="000E3D42"/>
    <w:pPr>
      <w:spacing w:after="120"/>
    </w:pPr>
  </w:style>
  <w:style w:type="character" w:styleId="FootnoteReference">
    <w:name w:val="footnote reference"/>
    <w:aliases w:val="Style 124,Appel note de bas de p,Style 12,(NECG) Footnote Reference,o,fr,Style 3,Style 17,FR,Style 13,Footnote Reference/,Style 6,Style 4,Style 7,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C0367F"/>
    <w:pPr>
      <w:tabs>
        <w:tab w:val="center" w:pos="4680"/>
        <w:tab w:val="right" w:pos="9360"/>
      </w:tabs>
    </w:pPr>
    <w:rPr>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4B4ABA"/>
    <w:pPr>
      <w:ind w:left="720"/>
      <w:contextualSpacing/>
    </w:pPr>
  </w:style>
  <w:style w:type="table" w:styleId="TableGrid">
    <w:name w:val="Table Grid"/>
    <w:basedOn w:val="TableNormal"/>
    <w:rsid w:val="00C80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0FF2"/>
    <w:rPr>
      <w:sz w:val="16"/>
      <w:szCs w:val="16"/>
    </w:rPr>
  </w:style>
  <w:style w:type="paragraph" w:styleId="CommentText">
    <w:name w:val="annotation text"/>
    <w:basedOn w:val="Normal"/>
    <w:link w:val="CommentTextChar"/>
    <w:uiPriority w:val="99"/>
    <w:rsid w:val="00D20FF2"/>
    <w:rPr>
      <w:sz w:val="20"/>
    </w:rPr>
  </w:style>
  <w:style w:type="character" w:customStyle="1" w:styleId="CommentTextChar">
    <w:name w:val="Comment Text Char"/>
    <w:basedOn w:val="DefaultParagraphFont"/>
    <w:link w:val="CommentText"/>
    <w:uiPriority w:val="99"/>
    <w:rsid w:val="00D20FF2"/>
    <w:rPr>
      <w:snapToGrid w:val="0"/>
      <w:kern w:val="28"/>
    </w:rPr>
  </w:style>
  <w:style w:type="paragraph" w:styleId="CommentSubject">
    <w:name w:val="annotation subject"/>
    <w:basedOn w:val="CommentText"/>
    <w:next w:val="CommentText"/>
    <w:link w:val="CommentSubjectChar"/>
    <w:rsid w:val="00D20FF2"/>
    <w:rPr>
      <w:b/>
      <w:bCs/>
    </w:rPr>
  </w:style>
  <w:style w:type="character" w:customStyle="1" w:styleId="CommentSubjectChar">
    <w:name w:val="Comment Subject Char"/>
    <w:basedOn w:val="CommentTextChar"/>
    <w:link w:val="CommentSubject"/>
    <w:rsid w:val="00D20FF2"/>
    <w:rPr>
      <w:b/>
      <w:bCs/>
      <w:snapToGrid w:val="0"/>
      <w:kern w:val="28"/>
    </w:rPr>
  </w:style>
  <w:style w:type="character" w:customStyle="1" w:styleId="ParaNumChar">
    <w:name w:val="ParaNum Char"/>
    <w:link w:val="ParaNum"/>
    <w:locked/>
    <w:rsid w:val="00747E63"/>
    <w:rPr>
      <w:snapToGrid w:val="0"/>
      <w:kern w:val="28"/>
      <w:sz w:val="22"/>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747E6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127B5E"/>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D53E10"/>
    <w:rPr>
      <w:b/>
      <w:kern w:val="28"/>
      <w:sz w:val="22"/>
    </w:rPr>
  </w:style>
  <w:style w:type="paragraph" w:styleId="Revision">
    <w:name w:val="Revision"/>
    <w:hidden/>
    <w:uiPriority w:val="99"/>
    <w:semiHidden/>
    <w:rsid w:val="00D31C28"/>
    <w:rPr>
      <w:snapToGrid w:val="0"/>
      <w:kern w:val="28"/>
      <w:sz w:val="22"/>
    </w:rPr>
  </w:style>
  <w:style w:type="character" w:customStyle="1" w:styleId="FootnoteTextChar2Char3Char1">
    <w:name w:val="Footnote Text Char2 Char3 Char1"/>
    <w:aliases w:val="Footnote Text Char Char6 Char Char1,Footnote Text Char6 Char Char Char Char1,Footnote Text Char Char6 Char Char1 Char1 Char1,Footnote Text Char4 Char2 Char Char Char Char Char1,fn Char,ALTS FOOTNOT Char"/>
    <w:basedOn w:val="DefaultParagraphFont"/>
    <w:rsid w:val="006B3708"/>
    <w:rPr>
      <w:sz w:val="20"/>
      <w:szCs w:val="20"/>
    </w:rPr>
  </w:style>
  <w:style w:type="paragraph" w:styleId="NormalWeb">
    <w:name w:val="Normal (Web)"/>
    <w:basedOn w:val="Normal"/>
    <w:uiPriority w:val="99"/>
    <w:rsid w:val="006B3708"/>
    <w:pPr>
      <w:widowControl/>
      <w:spacing w:before="100" w:beforeAutospacing="1" w:after="100" w:afterAutospacing="1"/>
    </w:pPr>
    <w:rPr>
      <w:kern w:val="0"/>
      <w:sz w:val="24"/>
      <w:szCs w:val="24"/>
    </w:rPr>
  </w:style>
  <w:style w:type="paragraph" w:customStyle="1" w:styleId="psection-1">
    <w:name w:val="psection-1"/>
    <w:basedOn w:val="Normal"/>
    <w:rsid w:val="006B3708"/>
    <w:pPr>
      <w:widowControl/>
      <w:spacing w:before="100" w:beforeAutospacing="1" w:after="100" w:afterAutospacing="1"/>
    </w:pPr>
    <w:rPr>
      <w:snapToGrid/>
      <w:kern w:val="0"/>
      <w:sz w:val="24"/>
      <w:szCs w:val="24"/>
    </w:rPr>
  </w:style>
  <w:style w:type="character" w:customStyle="1" w:styleId="enumxml">
    <w:name w:val="enumxml"/>
    <w:basedOn w:val="DefaultParagraphFont"/>
    <w:rsid w:val="006B3708"/>
  </w:style>
  <w:style w:type="character" w:customStyle="1" w:styleId="apple-converted-space">
    <w:name w:val="apple-converted-space"/>
    <w:basedOn w:val="DefaultParagraphFont"/>
    <w:rsid w:val="006B3708"/>
  </w:style>
  <w:style w:type="paragraph" w:customStyle="1" w:styleId="psection-2">
    <w:name w:val="psection-2"/>
    <w:basedOn w:val="Normal"/>
    <w:rsid w:val="006B3708"/>
    <w:pPr>
      <w:widowControl/>
      <w:spacing w:before="100" w:beforeAutospacing="1" w:after="100" w:afterAutospacing="1"/>
    </w:pPr>
    <w:rPr>
      <w:snapToGrid/>
      <w:kern w:val="0"/>
      <w:sz w:val="24"/>
      <w:szCs w:val="24"/>
    </w:rPr>
  </w:style>
  <w:style w:type="character" w:customStyle="1" w:styleId="et03">
    <w:name w:val="et03"/>
    <w:basedOn w:val="DefaultParagraphFont"/>
    <w:rsid w:val="006B3708"/>
  </w:style>
  <w:style w:type="paragraph" w:customStyle="1" w:styleId="psection-3">
    <w:name w:val="psection-3"/>
    <w:basedOn w:val="Normal"/>
    <w:rsid w:val="006B3708"/>
    <w:pPr>
      <w:widowControl/>
      <w:spacing w:before="100" w:beforeAutospacing="1" w:after="100" w:afterAutospacing="1"/>
    </w:pPr>
    <w:rPr>
      <w:snapToGrid/>
      <w:kern w:val="0"/>
      <w:sz w:val="24"/>
      <w:szCs w:val="24"/>
    </w:rPr>
  </w:style>
  <w:style w:type="character" w:styleId="Emphasis">
    <w:name w:val="Emphasis"/>
    <w:basedOn w:val="DefaultParagraphFont"/>
    <w:uiPriority w:val="20"/>
    <w:qFormat/>
    <w:rsid w:val="006B3708"/>
    <w:rPr>
      <w:i/>
      <w:iCs/>
    </w:rPr>
  </w:style>
  <w:style w:type="character" w:customStyle="1" w:styleId="cohovertext">
    <w:name w:val="co_hovertext"/>
    <w:basedOn w:val="DefaultParagraphFont"/>
    <w:rsid w:val="00682EAB"/>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8F0453"/>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EC3158"/>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HeaderChar">
    <w:name w:val="Header Char"/>
    <w:basedOn w:val="DefaultParagraphFont"/>
    <w:link w:val="Header"/>
    <w:rsid w:val="00C0367F"/>
    <w:rPr>
      <w:b/>
      <w:snapToGrid w:val="0"/>
      <w:kern w:val="28"/>
      <w:sz w:val="22"/>
      <w:szCs w:val="22"/>
    </w:rPr>
  </w:style>
  <w:style w:type="character" w:styleId="FollowedHyperlink">
    <w:name w:val="FollowedHyperlink"/>
    <w:basedOn w:val="DefaultParagraphFont"/>
    <w:rsid w:val="008C15B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BE6"/>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1 Char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D53E10"/>
    <w:pPr>
      <w:keepNext/>
      <w:numPr>
        <w:ilvl w:val="1"/>
        <w:numId w:val="3"/>
      </w:numPr>
      <w:spacing w:after="120"/>
      <w:outlineLvl w:val="1"/>
    </w:pPr>
    <w:rPr>
      <w:b/>
      <w:snapToGrid/>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7175D4"/>
    <w:pPr>
      <w:keepNext/>
      <w:numPr>
        <w:ilvl w:val="2"/>
        <w:numId w:val="3"/>
      </w:numPr>
      <w:tabs>
        <w:tab w:val="left" w:pos="2160"/>
        <w:tab w:val="num" w:pos="2880"/>
      </w:tabs>
      <w:spacing w:after="120"/>
      <w:ind w:left="288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Heading 6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682EAB"/>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1"/>
    <w:qFormat/>
    <w:rsid w:val="000E3D42"/>
    <w:pPr>
      <w:spacing w:after="120"/>
    </w:pPr>
  </w:style>
  <w:style w:type="character" w:styleId="FootnoteReference">
    <w:name w:val="footnote reference"/>
    <w:aliases w:val="Style 124,Appel note de bas de p,Style 12,(NECG) Footnote Reference,o,fr,Style 3,Style 17,FR,Style 13,Footnote Reference/,Style 6,Style 4,Style 7,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C0367F"/>
    <w:pPr>
      <w:tabs>
        <w:tab w:val="center" w:pos="4680"/>
        <w:tab w:val="right" w:pos="9360"/>
      </w:tabs>
    </w:pPr>
    <w:rPr>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4B4ABA"/>
    <w:pPr>
      <w:ind w:left="720"/>
      <w:contextualSpacing/>
    </w:pPr>
  </w:style>
  <w:style w:type="table" w:styleId="TableGrid">
    <w:name w:val="Table Grid"/>
    <w:basedOn w:val="TableNormal"/>
    <w:rsid w:val="00C80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0FF2"/>
    <w:rPr>
      <w:sz w:val="16"/>
      <w:szCs w:val="16"/>
    </w:rPr>
  </w:style>
  <w:style w:type="paragraph" w:styleId="CommentText">
    <w:name w:val="annotation text"/>
    <w:basedOn w:val="Normal"/>
    <w:link w:val="CommentTextChar"/>
    <w:uiPriority w:val="99"/>
    <w:rsid w:val="00D20FF2"/>
    <w:rPr>
      <w:sz w:val="20"/>
    </w:rPr>
  </w:style>
  <w:style w:type="character" w:customStyle="1" w:styleId="CommentTextChar">
    <w:name w:val="Comment Text Char"/>
    <w:basedOn w:val="DefaultParagraphFont"/>
    <w:link w:val="CommentText"/>
    <w:uiPriority w:val="99"/>
    <w:rsid w:val="00D20FF2"/>
    <w:rPr>
      <w:snapToGrid w:val="0"/>
      <w:kern w:val="28"/>
    </w:rPr>
  </w:style>
  <w:style w:type="paragraph" w:styleId="CommentSubject">
    <w:name w:val="annotation subject"/>
    <w:basedOn w:val="CommentText"/>
    <w:next w:val="CommentText"/>
    <w:link w:val="CommentSubjectChar"/>
    <w:rsid w:val="00D20FF2"/>
    <w:rPr>
      <w:b/>
      <w:bCs/>
    </w:rPr>
  </w:style>
  <w:style w:type="character" w:customStyle="1" w:styleId="CommentSubjectChar">
    <w:name w:val="Comment Subject Char"/>
    <w:basedOn w:val="CommentTextChar"/>
    <w:link w:val="CommentSubject"/>
    <w:rsid w:val="00D20FF2"/>
    <w:rPr>
      <w:b/>
      <w:bCs/>
      <w:snapToGrid w:val="0"/>
      <w:kern w:val="28"/>
    </w:rPr>
  </w:style>
  <w:style w:type="character" w:customStyle="1" w:styleId="ParaNumChar">
    <w:name w:val="ParaNum Char"/>
    <w:link w:val="ParaNum"/>
    <w:locked/>
    <w:rsid w:val="00747E63"/>
    <w:rPr>
      <w:snapToGrid w:val="0"/>
      <w:kern w:val="28"/>
      <w:sz w:val="22"/>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747E6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127B5E"/>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D53E10"/>
    <w:rPr>
      <w:b/>
      <w:kern w:val="28"/>
      <w:sz w:val="22"/>
    </w:rPr>
  </w:style>
  <w:style w:type="paragraph" w:styleId="Revision">
    <w:name w:val="Revision"/>
    <w:hidden/>
    <w:uiPriority w:val="99"/>
    <w:semiHidden/>
    <w:rsid w:val="00D31C28"/>
    <w:rPr>
      <w:snapToGrid w:val="0"/>
      <w:kern w:val="28"/>
      <w:sz w:val="22"/>
    </w:rPr>
  </w:style>
  <w:style w:type="character" w:customStyle="1" w:styleId="FootnoteTextChar2Char3Char1">
    <w:name w:val="Footnote Text Char2 Char3 Char1"/>
    <w:aliases w:val="Footnote Text Char Char6 Char Char1,Footnote Text Char6 Char Char Char Char1,Footnote Text Char Char6 Char Char1 Char1 Char1,Footnote Text Char4 Char2 Char Char Char Char Char1,fn Char,ALTS FOOTNOT Char"/>
    <w:basedOn w:val="DefaultParagraphFont"/>
    <w:rsid w:val="006B3708"/>
    <w:rPr>
      <w:sz w:val="20"/>
      <w:szCs w:val="20"/>
    </w:rPr>
  </w:style>
  <w:style w:type="paragraph" w:styleId="NormalWeb">
    <w:name w:val="Normal (Web)"/>
    <w:basedOn w:val="Normal"/>
    <w:uiPriority w:val="99"/>
    <w:rsid w:val="006B3708"/>
    <w:pPr>
      <w:widowControl/>
      <w:spacing w:before="100" w:beforeAutospacing="1" w:after="100" w:afterAutospacing="1"/>
    </w:pPr>
    <w:rPr>
      <w:kern w:val="0"/>
      <w:sz w:val="24"/>
      <w:szCs w:val="24"/>
    </w:rPr>
  </w:style>
  <w:style w:type="paragraph" w:customStyle="1" w:styleId="psection-1">
    <w:name w:val="psection-1"/>
    <w:basedOn w:val="Normal"/>
    <w:rsid w:val="006B3708"/>
    <w:pPr>
      <w:widowControl/>
      <w:spacing w:before="100" w:beforeAutospacing="1" w:after="100" w:afterAutospacing="1"/>
    </w:pPr>
    <w:rPr>
      <w:snapToGrid/>
      <w:kern w:val="0"/>
      <w:sz w:val="24"/>
      <w:szCs w:val="24"/>
    </w:rPr>
  </w:style>
  <w:style w:type="character" w:customStyle="1" w:styleId="enumxml">
    <w:name w:val="enumxml"/>
    <w:basedOn w:val="DefaultParagraphFont"/>
    <w:rsid w:val="006B3708"/>
  </w:style>
  <w:style w:type="character" w:customStyle="1" w:styleId="apple-converted-space">
    <w:name w:val="apple-converted-space"/>
    <w:basedOn w:val="DefaultParagraphFont"/>
    <w:rsid w:val="006B3708"/>
  </w:style>
  <w:style w:type="paragraph" w:customStyle="1" w:styleId="psection-2">
    <w:name w:val="psection-2"/>
    <w:basedOn w:val="Normal"/>
    <w:rsid w:val="006B3708"/>
    <w:pPr>
      <w:widowControl/>
      <w:spacing w:before="100" w:beforeAutospacing="1" w:after="100" w:afterAutospacing="1"/>
    </w:pPr>
    <w:rPr>
      <w:snapToGrid/>
      <w:kern w:val="0"/>
      <w:sz w:val="24"/>
      <w:szCs w:val="24"/>
    </w:rPr>
  </w:style>
  <w:style w:type="character" w:customStyle="1" w:styleId="et03">
    <w:name w:val="et03"/>
    <w:basedOn w:val="DefaultParagraphFont"/>
    <w:rsid w:val="006B3708"/>
  </w:style>
  <w:style w:type="paragraph" w:customStyle="1" w:styleId="psection-3">
    <w:name w:val="psection-3"/>
    <w:basedOn w:val="Normal"/>
    <w:rsid w:val="006B3708"/>
    <w:pPr>
      <w:widowControl/>
      <w:spacing w:before="100" w:beforeAutospacing="1" w:after="100" w:afterAutospacing="1"/>
    </w:pPr>
    <w:rPr>
      <w:snapToGrid/>
      <w:kern w:val="0"/>
      <w:sz w:val="24"/>
      <w:szCs w:val="24"/>
    </w:rPr>
  </w:style>
  <w:style w:type="character" w:styleId="Emphasis">
    <w:name w:val="Emphasis"/>
    <w:basedOn w:val="DefaultParagraphFont"/>
    <w:uiPriority w:val="20"/>
    <w:qFormat/>
    <w:rsid w:val="006B3708"/>
    <w:rPr>
      <w:i/>
      <w:iCs/>
    </w:rPr>
  </w:style>
  <w:style w:type="character" w:customStyle="1" w:styleId="cohovertext">
    <w:name w:val="co_hovertext"/>
    <w:basedOn w:val="DefaultParagraphFont"/>
    <w:rsid w:val="00682EAB"/>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8F0453"/>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EC3158"/>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HeaderChar">
    <w:name w:val="Header Char"/>
    <w:basedOn w:val="DefaultParagraphFont"/>
    <w:link w:val="Header"/>
    <w:rsid w:val="00C0367F"/>
    <w:rPr>
      <w:b/>
      <w:snapToGrid w:val="0"/>
      <w:kern w:val="28"/>
      <w:sz w:val="22"/>
      <w:szCs w:val="22"/>
    </w:rPr>
  </w:style>
  <w:style w:type="character" w:styleId="FollowedHyperlink">
    <w:name w:val="FollowedHyperlink"/>
    <w:basedOn w:val="DefaultParagraphFont"/>
    <w:rsid w:val="008C1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5765">
      <w:bodyDiv w:val="1"/>
      <w:marLeft w:val="0"/>
      <w:marRight w:val="0"/>
      <w:marTop w:val="0"/>
      <w:marBottom w:val="0"/>
      <w:divBdr>
        <w:top w:val="none" w:sz="0" w:space="0" w:color="auto"/>
        <w:left w:val="none" w:sz="0" w:space="0" w:color="auto"/>
        <w:bottom w:val="none" w:sz="0" w:space="0" w:color="auto"/>
        <w:right w:val="none" w:sz="0" w:space="0" w:color="auto"/>
      </w:divBdr>
    </w:div>
    <w:div w:id="238370859">
      <w:bodyDiv w:val="1"/>
      <w:marLeft w:val="0"/>
      <w:marRight w:val="0"/>
      <w:marTop w:val="0"/>
      <w:marBottom w:val="0"/>
      <w:divBdr>
        <w:top w:val="none" w:sz="0" w:space="0" w:color="auto"/>
        <w:left w:val="none" w:sz="0" w:space="0" w:color="auto"/>
        <w:bottom w:val="none" w:sz="0" w:space="0" w:color="auto"/>
        <w:right w:val="none" w:sz="0" w:space="0" w:color="auto"/>
      </w:divBdr>
    </w:div>
    <w:div w:id="462968430">
      <w:bodyDiv w:val="1"/>
      <w:marLeft w:val="0"/>
      <w:marRight w:val="0"/>
      <w:marTop w:val="0"/>
      <w:marBottom w:val="0"/>
      <w:divBdr>
        <w:top w:val="none" w:sz="0" w:space="0" w:color="auto"/>
        <w:left w:val="none" w:sz="0" w:space="0" w:color="auto"/>
        <w:bottom w:val="none" w:sz="0" w:space="0" w:color="auto"/>
        <w:right w:val="none" w:sz="0" w:space="0" w:color="auto"/>
      </w:divBdr>
      <w:divsChild>
        <w:div w:id="1264531854">
          <w:marLeft w:val="0"/>
          <w:marRight w:val="0"/>
          <w:marTop w:val="240"/>
          <w:marBottom w:val="0"/>
          <w:divBdr>
            <w:top w:val="none" w:sz="0" w:space="0" w:color="auto"/>
            <w:left w:val="none" w:sz="0" w:space="0" w:color="auto"/>
            <w:bottom w:val="none" w:sz="0" w:space="0" w:color="auto"/>
            <w:right w:val="none" w:sz="0" w:space="0" w:color="auto"/>
          </w:divBdr>
          <w:divsChild>
            <w:div w:id="1258060273">
              <w:marLeft w:val="0"/>
              <w:marRight w:val="0"/>
              <w:marTop w:val="0"/>
              <w:marBottom w:val="0"/>
              <w:divBdr>
                <w:top w:val="none" w:sz="0" w:space="0" w:color="auto"/>
                <w:left w:val="none" w:sz="0" w:space="0" w:color="auto"/>
                <w:bottom w:val="none" w:sz="0" w:space="0" w:color="auto"/>
                <w:right w:val="none" w:sz="0" w:space="0" w:color="auto"/>
              </w:divBdr>
              <w:divsChild>
                <w:div w:id="1736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7585">
          <w:marLeft w:val="0"/>
          <w:marRight w:val="0"/>
          <w:marTop w:val="240"/>
          <w:marBottom w:val="0"/>
          <w:divBdr>
            <w:top w:val="none" w:sz="0" w:space="0" w:color="auto"/>
            <w:left w:val="none" w:sz="0" w:space="0" w:color="auto"/>
            <w:bottom w:val="none" w:sz="0" w:space="0" w:color="auto"/>
            <w:right w:val="none" w:sz="0" w:space="0" w:color="auto"/>
          </w:divBdr>
          <w:divsChild>
            <w:div w:id="322398383">
              <w:marLeft w:val="0"/>
              <w:marRight w:val="0"/>
              <w:marTop w:val="0"/>
              <w:marBottom w:val="0"/>
              <w:divBdr>
                <w:top w:val="none" w:sz="0" w:space="0" w:color="auto"/>
                <w:left w:val="none" w:sz="0" w:space="0" w:color="auto"/>
                <w:bottom w:val="none" w:sz="0" w:space="0" w:color="auto"/>
                <w:right w:val="none" w:sz="0" w:space="0" w:color="auto"/>
              </w:divBdr>
              <w:divsChild>
                <w:div w:id="16037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2450">
          <w:marLeft w:val="0"/>
          <w:marRight w:val="0"/>
          <w:marTop w:val="240"/>
          <w:marBottom w:val="0"/>
          <w:divBdr>
            <w:top w:val="none" w:sz="0" w:space="0" w:color="auto"/>
            <w:left w:val="none" w:sz="0" w:space="0" w:color="auto"/>
            <w:bottom w:val="none" w:sz="0" w:space="0" w:color="auto"/>
            <w:right w:val="none" w:sz="0" w:space="0" w:color="auto"/>
          </w:divBdr>
          <w:divsChild>
            <w:div w:id="1648778496">
              <w:marLeft w:val="0"/>
              <w:marRight w:val="0"/>
              <w:marTop w:val="0"/>
              <w:marBottom w:val="0"/>
              <w:divBdr>
                <w:top w:val="none" w:sz="0" w:space="0" w:color="auto"/>
                <w:left w:val="none" w:sz="0" w:space="0" w:color="auto"/>
                <w:bottom w:val="none" w:sz="0" w:space="0" w:color="auto"/>
                <w:right w:val="none" w:sz="0" w:space="0" w:color="auto"/>
              </w:divBdr>
              <w:divsChild>
                <w:div w:id="19297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26257">
      <w:bodyDiv w:val="1"/>
      <w:marLeft w:val="0"/>
      <w:marRight w:val="0"/>
      <w:marTop w:val="0"/>
      <w:marBottom w:val="0"/>
      <w:divBdr>
        <w:top w:val="none" w:sz="0" w:space="0" w:color="auto"/>
        <w:left w:val="none" w:sz="0" w:space="0" w:color="auto"/>
        <w:bottom w:val="none" w:sz="0" w:space="0" w:color="auto"/>
        <w:right w:val="none" w:sz="0" w:space="0" w:color="auto"/>
      </w:divBdr>
      <w:divsChild>
        <w:div w:id="219100825">
          <w:marLeft w:val="0"/>
          <w:marRight w:val="0"/>
          <w:marTop w:val="240"/>
          <w:marBottom w:val="0"/>
          <w:divBdr>
            <w:top w:val="none" w:sz="0" w:space="0" w:color="auto"/>
            <w:left w:val="none" w:sz="0" w:space="0" w:color="auto"/>
            <w:bottom w:val="none" w:sz="0" w:space="0" w:color="auto"/>
            <w:right w:val="none" w:sz="0" w:space="0" w:color="auto"/>
          </w:divBdr>
          <w:divsChild>
            <w:div w:id="1940603976">
              <w:marLeft w:val="0"/>
              <w:marRight w:val="0"/>
              <w:marTop w:val="0"/>
              <w:marBottom w:val="0"/>
              <w:divBdr>
                <w:top w:val="none" w:sz="0" w:space="0" w:color="auto"/>
                <w:left w:val="none" w:sz="0" w:space="0" w:color="auto"/>
                <w:bottom w:val="none" w:sz="0" w:space="0" w:color="auto"/>
                <w:right w:val="none" w:sz="0" w:space="0" w:color="auto"/>
              </w:divBdr>
              <w:divsChild>
                <w:div w:id="16914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4336">
          <w:marLeft w:val="0"/>
          <w:marRight w:val="0"/>
          <w:marTop w:val="240"/>
          <w:marBottom w:val="0"/>
          <w:divBdr>
            <w:top w:val="none" w:sz="0" w:space="0" w:color="auto"/>
            <w:left w:val="none" w:sz="0" w:space="0" w:color="auto"/>
            <w:bottom w:val="none" w:sz="0" w:space="0" w:color="auto"/>
            <w:right w:val="none" w:sz="0" w:space="0" w:color="auto"/>
          </w:divBdr>
          <w:divsChild>
            <w:div w:id="779757402">
              <w:marLeft w:val="0"/>
              <w:marRight w:val="0"/>
              <w:marTop w:val="0"/>
              <w:marBottom w:val="0"/>
              <w:divBdr>
                <w:top w:val="none" w:sz="0" w:space="0" w:color="auto"/>
                <w:left w:val="none" w:sz="0" w:space="0" w:color="auto"/>
                <w:bottom w:val="none" w:sz="0" w:space="0" w:color="auto"/>
                <w:right w:val="none" w:sz="0" w:space="0" w:color="auto"/>
              </w:divBdr>
              <w:divsChild>
                <w:div w:id="8218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7418">
      <w:bodyDiv w:val="1"/>
      <w:marLeft w:val="0"/>
      <w:marRight w:val="0"/>
      <w:marTop w:val="0"/>
      <w:marBottom w:val="0"/>
      <w:divBdr>
        <w:top w:val="none" w:sz="0" w:space="0" w:color="auto"/>
        <w:left w:val="none" w:sz="0" w:space="0" w:color="auto"/>
        <w:bottom w:val="none" w:sz="0" w:space="0" w:color="auto"/>
        <w:right w:val="none" w:sz="0" w:space="0" w:color="auto"/>
      </w:divBdr>
    </w:div>
    <w:div w:id="623345186">
      <w:bodyDiv w:val="1"/>
      <w:marLeft w:val="0"/>
      <w:marRight w:val="0"/>
      <w:marTop w:val="0"/>
      <w:marBottom w:val="0"/>
      <w:divBdr>
        <w:top w:val="none" w:sz="0" w:space="0" w:color="auto"/>
        <w:left w:val="none" w:sz="0" w:space="0" w:color="auto"/>
        <w:bottom w:val="none" w:sz="0" w:space="0" w:color="auto"/>
        <w:right w:val="none" w:sz="0" w:space="0" w:color="auto"/>
      </w:divBdr>
      <w:divsChild>
        <w:div w:id="1941405236">
          <w:marLeft w:val="0"/>
          <w:marRight w:val="0"/>
          <w:marTop w:val="0"/>
          <w:marBottom w:val="0"/>
          <w:divBdr>
            <w:top w:val="none" w:sz="0" w:space="0" w:color="auto"/>
            <w:left w:val="none" w:sz="0" w:space="0" w:color="auto"/>
            <w:bottom w:val="none" w:sz="0" w:space="0" w:color="auto"/>
            <w:right w:val="none" w:sz="0" w:space="0" w:color="auto"/>
          </w:divBdr>
        </w:div>
        <w:div w:id="1191532947">
          <w:marLeft w:val="0"/>
          <w:marRight w:val="0"/>
          <w:marTop w:val="0"/>
          <w:marBottom w:val="0"/>
          <w:divBdr>
            <w:top w:val="none" w:sz="0" w:space="0" w:color="auto"/>
            <w:left w:val="none" w:sz="0" w:space="0" w:color="auto"/>
            <w:bottom w:val="none" w:sz="0" w:space="0" w:color="auto"/>
            <w:right w:val="none" w:sz="0" w:space="0" w:color="auto"/>
          </w:divBdr>
        </w:div>
        <w:div w:id="2124568928">
          <w:marLeft w:val="0"/>
          <w:marRight w:val="0"/>
          <w:marTop w:val="0"/>
          <w:marBottom w:val="0"/>
          <w:divBdr>
            <w:top w:val="none" w:sz="0" w:space="0" w:color="auto"/>
            <w:left w:val="none" w:sz="0" w:space="0" w:color="auto"/>
            <w:bottom w:val="none" w:sz="0" w:space="0" w:color="auto"/>
            <w:right w:val="none" w:sz="0" w:space="0" w:color="auto"/>
          </w:divBdr>
        </w:div>
        <w:div w:id="1798334104">
          <w:marLeft w:val="0"/>
          <w:marRight w:val="0"/>
          <w:marTop w:val="0"/>
          <w:marBottom w:val="0"/>
          <w:divBdr>
            <w:top w:val="none" w:sz="0" w:space="0" w:color="auto"/>
            <w:left w:val="none" w:sz="0" w:space="0" w:color="auto"/>
            <w:bottom w:val="none" w:sz="0" w:space="0" w:color="auto"/>
            <w:right w:val="none" w:sz="0" w:space="0" w:color="auto"/>
          </w:divBdr>
        </w:div>
        <w:div w:id="1913616674">
          <w:marLeft w:val="0"/>
          <w:marRight w:val="0"/>
          <w:marTop w:val="0"/>
          <w:marBottom w:val="0"/>
          <w:divBdr>
            <w:top w:val="none" w:sz="0" w:space="0" w:color="auto"/>
            <w:left w:val="none" w:sz="0" w:space="0" w:color="auto"/>
            <w:bottom w:val="none" w:sz="0" w:space="0" w:color="auto"/>
            <w:right w:val="none" w:sz="0" w:space="0" w:color="auto"/>
          </w:divBdr>
        </w:div>
        <w:div w:id="1153372429">
          <w:marLeft w:val="0"/>
          <w:marRight w:val="0"/>
          <w:marTop w:val="0"/>
          <w:marBottom w:val="0"/>
          <w:divBdr>
            <w:top w:val="none" w:sz="0" w:space="0" w:color="auto"/>
            <w:left w:val="none" w:sz="0" w:space="0" w:color="auto"/>
            <w:bottom w:val="none" w:sz="0" w:space="0" w:color="auto"/>
            <w:right w:val="none" w:sz="0" w:space="0" w:color="auto"/>
          </w:divBdr>
        </w:div>
        <w:div w:id="814761673">
          <w:marLeft w:val="0"/>
          <w:marRight w:val="0"/>
          <w:marTop w:val="0"/>
          <w:marBottom w:val="0"/>
          <w:divBdr>
            <w:top w:val="none" w:sz="0" w:space="0" w:color="auto"/>
            <w:left w:val="none" w:sz="0" w:space="0" w:color="auto"/>
            <w:bottom w:val="none" w:sz="0" w:space="0" w:color="auto"/>
            <w:right w:val="none" w:sz="0" w:space="0" w:color="auto"/>
          </w:divBdr>
        </w:div>
        <w:div w:id="811218822">
          <w:marLeft w:val="0"/>
          <w:marRight w:val="0"/>
          <w:marTop w:val="0"/>
          <w:marBottom w:val="0"/>
          <w:divBdr>
            <w:top w:val="none" w:sz="0" w:space="0" w:color="auto"/>
            <w:left w:val="none" w:sz="0" w:space="0" w:color="auto"/>
            <w:bottom w:val="none" w:sz="0" w:space="0" w:color="auto"/>
            <w:right w:val="none" w:sz="0" w:space="0" w:color="auto"/>
          </w:divBdr>
        </w:div>
        <w:div w:id="541986607">
          <w:marLeft w:val="0"/>
          <w:marRight w:val="0"/>
          <w:marTop w:val="0"/>
          <w:marBottom w:val="0"/>
          <w:divBdr>
            <w:top w:val="none" w:sz="0" w:space="0" w:color="auto"/>
            <w:left w:val="none" w:sz="0" w:space="0" w:color="auto"/>
            <w:bottom w:val="none" w:sz="0" w:space="0" w:color="auto"/>
            <w:right w:val="none" w:sz="0" w:space="0" w:color="auto"/>
          </w:divBdr>
        </w:div>
        <w:div w:id="298531426">
          <w:marLeft w:val="0"/>
          <w:marRight w:val="0"/>
          <w:marTop w:val="0"/>
          <w:marBottom w:val="0"/>
          <w:divBdr>
            <w:top w:val="none" w:sz="0" w:space="0" w:color="auto"/>
            <w:left w:val="none" w:sz="0" w:space="0" w:color="auto"/>
            <w:bottom w:val="none" w:sz="0" w:space="0" w:color="auto"/>
            <w:right w:val="none" w:sz="0" w:space="0" w:color="auto"/>
          </w:divBdr>
        </w:div>
        <w:div w:id="1480263820">
          <w:marLeft w:val="0"/>
          <w:marRight w:val="0"/>
          <w:marTop w:val="0"/>
          <w:marBottom w:val="0"/>
          <w:divBdr>
            <w:top w:val="none" w:sz="0" w:space="0" w:color="auto"/>
            <w:left w:val="none" w:sz="0" w:space="0" w:color="auto"/>
            <w:bottom w:val="none" w:sz="0" w:space="0" w:color="auto"/>
            <w:right w:val="none" w:sz="0" w:space="0" w:color="auto"/>
          </w:divBdr>
        </w:div>
        <w:div w:id="1927035481">
          <w:marLeft w:val="0"/>
          <w:marRight w:val="0"/>
          <w:marTop w:val="0"/>
          <w:marBottom w:val="0"/>
          <w:divBdr>
            <w:top w:val="none" w:sz="0" w:space="0" w:color="auto"/>
            <w:left w:val="none" w:sz="0" w:space="0" w:color="auto"/>
            <w:bottom w:val="none" w:sz="0" w:space="0" w:color="auto"/>
            <w:right w:val="none" w:sz="0" w:space="0" w:color="auto"/>
          </w:divBdr>
        </w:div>
        <w:div w:id="100103645">
          <w:marLeft w:val="0"/>
          <w:marRight w:val="0"/>
          <w:marTop w:val="0"/>
          <w:marBottom w:val="0"/>
          <w:divBdr>
            <w:top w:val="none" w:sz="0" w:space="0" w:color="auto"/>
            <w:left w:val="none" w:sz="0" w:space="0" w:color="auto"/>
            <w:bottom w:val="none" w:sz="0" w:space="0" w:color="auto"/>
            <w:right w:val="none" w:sz="0" w:space="0" w:color="auto"/>
          </w:divBdr>
        </w:div>
        <w:div w:id="1272321295">
          <w:marLeft w:val="0"/>
          <w:marRight w:val="0"/>
          <w:marTop w:val="0"/>
          <w:marBottom w:val="0"/>
          <w:divBdr>
            <w:top w:val="none" w:sz="0" w:space="0" w:color="auto"/>
            <w:left w:val="none" w:sz="0" w:space="0" w:color="auto"/>
            <w:bottom w:val="none" w:sz="0" w:space="0" w:color="auto"/>
            <w:right w:val="none" w:sz="0" w:space="0" w:color="auto"/>
          </w:divBdr>
        </w:div>
        <w:div w:id="2102526529">
          <w:marLeft w:val="0"/>
          <w:marRight w:val="0"/>
          <w:marTop w:val="0"/>
          <w:marBottom w:val="0"/>
          <w:divBdr>
            <w:top w:val="none" w:sz="0" w:space="0" w:color="auto"/>
            <w:left w:val="none" w:sz="0" w:space="0" w:color="auto"/>
            <w:bottom w:val="none" w:sz="0" w:space="0" w:color="auto"/>
            <w:right w:val="none" w:sz="0" w:space="0" w:color="auto"/>
          </w:divBdr>
        </w:div>
        <w:div w:id="194658858">
          <w:marLeft w:val="0"/>
          <w:marRight w:val="0"/>
          <w:marTop w:val="0"/>
          <w:marBottom w:val="0"/>
          <w:divBdr>
            <w:top w:val="none" w:sz="0" w:space="0" w:color="auto"/>
            <w:left w:val="none" w:sz="0" w:space="0" w:color="auto"/>
            <w:bottom w:val="none" w:sz="0" w:space="0" w:color="auto"/>
            <w:right w:val="none" w:sz="0" w:space="0" w:color="auto"/>
          </w:divBdr>
        </w:div>
        <w:div w:id="1490319535">
          <w:marLeft w:val="0"/>
          <w:marRight w:val="0"/>
          <w:marTop w:val="0"/>
          <w:marBottom w:val="0"/>
          <w:divBdr>
            <w:top w:val="none" w:sz="0" w:space="0" w:color="auto"/>
            <w:left w:val="none" w:sz="0" w:space="0" w:color="auto"/>
            <w:bottom w:val="none" w:sz="0" w:space="0" w:color="auto"/>
            <w:right w:val="none" w:sz="0" w:space="0" w:color="auto"/>
          </w:divBdr>
        </w:div>
        <w:div w:id="281110406">
          <w:marLeft w:val="0"/>
          <w:marRight w:val="0"/>
          <w:marTop w:val="0"/>
          <w:marBottom w:val="0"/>
          <w:divBdr>
            <w:top w:val="none" w:sz="0" w:space="0" w:color="auto"/>
            <w:left w:val="none" w:sz="0" w:space="0" w:color="auto"/>
            <w:bottom w:val="none" w:sz="0" w:space="0" w:color="auto"/>
            <w:right w:val="none" w:sz="0" w:space="0" w:color="auto"/>
          </w:divBdr>
        </w:div>
      </w:divsChild>
    </w:div>
    <w:div w:id="647976130">
      <w:bodyDiv w:val="1"/>
      <w:marLeft w:val="0"/>
      <w:marRight w:val="0"/>
      <w:marTop w:val="0"/>
      <w:marBottom w:val="0"/>
      <w:divBdr>
        <w:top w:val="none" w:sz="0" w:space="0" w:color="auto"/>
        <w:left w:val="none" w:sz="0" w:space="0" w:color="auto"/>
        <w:bottom w:val="none" w:sz="0" w:space="0" w:color="auto"/>
        <w:right w:val="none" w:sz="0" w:space="0" w:color="auto"/>
      </w:divBdr>
    </w:div>
    <w:div w:id="748576604">
      <w:bodyDiv w:val="1"/>
      <w:marLeft w:val="0"/>
      <w:marRight w:val="0"/>
      <w:marTop w:val="0"/>
      <w:marBottom w:val="0"/>
      <w:divBdr>
        <w:top w:val="none" w:sz="0" w:space="0" w:color="auto"/>
        <w:left w:val="none" w:sz="0" w:space="0" w:color="auto"/>
        <w:bottom w:val="none" w:sz="0" w:space="0" w:color="auto"/>
        <w:right w:val="none" w:sz="0" w:space="0" w:color="auto"/>
      </w:divBdr>
    </w:div>
    <w:div w:id="799761761">
      <w:bodyDiv w:val="1"/>
      <w:marLeft w:val="0"/>
      <w:marRight w:val="0"/>
      <w:marTop w:val="0"/>
      <w:marBottom w:val="0"/>
      <w:divBdr>
        <w:top w:val="none" w:sz="0" w:space="0" w:color="auto"/>
        <w:left w:val="none" w:sz="0" w:space="0" w:color="auto"/>
        <w:bottom w:val="none" w:sz="0" w:space="0" w:color="auto"/>
        <w:right w:val="none" w:sz="0" w:space="0" w:color="auto"/>
      </w:divBdr>
    </w:div>
    <w:div w:id="901865972">
      <w:bodyDiv w:val="1"/>
      <w:marLeft w:val="0"/>
      <w:marRight w:val="0"/>
      <w:marTop w:val="0"/>
      <w:marBottom w:val="0"/>
      <w:divBdr>
        <w:top w:val="none" w:sz="0" w:space="0" w:color="auto"/>
        <w:left w:val="none" w:sz="0" w:space="0" w:color="auto"/>
        <w:bottom w:val="none" w:sz="0" w:space="0" w:color="auto"/>
        <w:right w:val="none" w:sz="0" w:space="0" w:color="auto"/>
      </w:divBdr>
    </w:div>
    <w:div w:id="1544977434">
      <w:bodyDiv w:val="1"/>
      <w:marLeft w:val="0"/>
      <w:marRight w:val="0"/>
      <w:marTop w:val="0"/>
      <w:marBottom w:val="0"/>
      <w:divBdr>
        <w:top w:val="none" w:sz="0" w:space="0" w:color="auto"/>
        <w:left w:val="none" w:sz="0" w:space="0" w:color="auto"/>
        <w:bottom w:val="none" w:sz="0" w:space="0" w:color="auto"/>
        <w:right w:val="none" w:sz="0" w:space="0" w:color="auto"/>
      </w:divBdr>
      <w:divsChild>
        <w:div w:id="1397239675">
          <w:marLeft w:val="0"/>
          <w:marRight w:val="0"/>
          <w:marTop w:val="240"/>
          <w:marBottom w:val="0"/>
          <w:divBdr>
            <w:top w:val="none" w:sz="0" w:space="0" w:color="auto"/>
            <w:left w:val="none" w:sz="0" w:space="0" w:color="auto"/>
            <w:bottom w:val="none" w:sz="0" w:space="0" w:color="auto"/>
            <w:right w:val="none" w:sz="0" w:space="0" w:color="auto"/>
          </w:divBdr>
          <w:divsChild>
            <w:div w:id="128474564">
              <w:marLeft w:val="0"/>
              <w:marRight w:val="0"/>
              <w:marTop w:val="0"/>
              <w:marBottom w:val="0"/>
              <w:divBdr>
                <w:top w:val="none" w:sz="0" w:space="0" w:color="auto"/>
                <w:left w:val="none" w:sz="0" w:space="0" w:color="auto"/>
                <w:bottom w:val="none" w:sz="0" w:space="0" w:color="auto"/>
                <w:right w:val="none" w:sz="0" w:space="0" w:color="auto"/>
              </w:divBdr>
              <w:divsChild>
                <w:div w:id="7306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1666">
          <w:marLeft w:val="0"/>
          <w:marRight w:val="0"/>
          <w:marTop w:val="240"/>
          <w:marBottom w:val="0"/>
          <w:divBdr>
            <w:top w:val="none" w:sz="0" w:space="0" w:color="auto"/>
            <w:left w:val="none" w:sz="0" w:space="0" w:color="auto"/>
            <w:bottom w:val="none" w:sz="0" w:space="0" w:color="auto"/>
            <w:right w:val="none" w:sz="0" w:space="0" w:color="auto"/>
          </w:divBdr>
          <w:divsChild>
            <w:div w:id="1668288554">
              <w:marLeft w:val="0"/>
              <w:marRight w:val="0"/>
              <w:marTop w:val="0"/>
              <w:marBottom w:val="0"/>
              <w:divBdr>
                <w:top w:val="none" w:sz="0" w:space="0" w:color="auto"/>
                <w:left w:val="none" w:sz="0" w:space="0" w:color="auto"/>
                <w:bottom w:val="none" w:sz="0" w:space="0" w:color="auto"/>
                <w:right w:val="none" w:sz="0" w:space="0" w:color="auto"/>
              </w:divBdr>
              <w:divsChild>
                <w:div w:id="4650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8432">
          <w:marLeft w:val="0"/>
          <w:marRight w:val="0"/>
          <w:marTop w:val="240"/>
          <w:marBottom w:val="0"/>
          <w:divBdr>
            <w:top w:val="none" w:sz="0" w:space="0" w:color="auto"/>
            <w:left w:val="none" w:sz="0" w:space="0" w:color="auto"/>
            <w:bottom w:val="none" w:sz="0" w:space="0" w:color="auto"/>
            <w:right w:val="none" w:sz="0" w:space="0" w:color="auto"/>
          </w:divBdr>
          <w:divsChild>
            <w:div w:id="2021547563">
              <w:marLeft w:val="0"/>
              <w:marRight w:val="0"/>
              <w:marTop w:val="0"/>
              <w:marBottom w:val="0"/>
              <w:divBdr>
                <w:top w:val="none" w:sz="0" w:space="0" w:color="auto"/>
                <w:left w:val="none" w:sz="0" w:space="0" w:color="auto"/>
                <w:bottom w:val="none" w:sz="0" w:space="0" w:color="auto"/>
                <w:right w:val="none" w:sz="0" w:space="0" w:color="auto"/>
              </w:divBdr>
              <w:divsChild>
                <w:div w:id="4930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5152">
      <w:bodyDiv w:val="1"/>
      <w:marLeft w:val="0"/>
      <w:marRight w:val="0"/>
      <w:marTop w:val="0"/>
      <w:marBottom w:val="0"/>
      <w:divBdr>
        <w:top w:val="none" w:sz="0" w:space="0" w:color="auto"/>
        <w:left w:val="none" w:sz="0" w:space="0" w:color="auto"/>
        <w:bottom w:val="none" w:sz="0" w:space="0" w:color="auto"/>
        <w:right w:val="none" w:sz="0" w:space="0" w:color="auto"/>
      </w:divBdr>
    </w:div>
    <w:div w:id="20320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Transitionlicensing@fcc.gov" TargetMode="External"/><Relationship Id="rId13" Type="http://schemas.openxmlformats.org/officeDocument/2006/relationships/hyperlink" Target="https://apps.fcc.gov/edocs_public/attachmatch/DA-17-376A1.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mela.Gallant@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ssein.Hashemzadah@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evin.Harding@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haun.Maher@fcc.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DA-17-376A1.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601</Words>
  <Characters>3453</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2017-06-07T14:47:00Z</cp:lastPrinted>
  <dcterms:created xsi:type="dcterms:W3CDTF">2017-06-07T14:51:00Z</dcterms:created>
  <dcterms:modified xsi:type="dcterms:W3CDTF">2017-06-07T14:51:00Z</dcterms:modified>
  <cp:category> </cp:category>
  <cp:contentStatus> </cp:contentStatus>
</cp:coreProperties>
</file>