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E765" w14:textId="112AC571" w:rsidR="00D076B0" w:rsidRPr="00020CAF" w:rsidRDefault="00D076B0" w:rsidP="00D076B0">
      <w:pPr>
        <w:jc w:val="right"/>
        <w:rPr>
          <w:b/>
          <w:szCs w:val="22"/>
        </w:rPr>
      </w:pPr>
      <w:bookmarkStart w:id="0" w:name="_GoBack"/>
      <w:bookmarkEnd w:id="0"/>
      <w:r w:rsidRPr="00020CAF">
        <w:rPr>
          <w:b/>
          <w:szCs w:val="22"/>
        </w:rPr>
        <w:t>DA 17-</w:t>
      </w:r>
      <w:r w:rsidR="003C118E">
        <w:rPr>
          <w:b/>
          <w:szCs w:val="22"/>
        </w:rPr>
        <w:t>547</w:t>
      </w:r>
    </w:p>
    <w:p w14:paraId="6CC9EC66" w14:textId="3FF543F9" w:rsidR="00D076B0" w:rsidRPr="00020CAF" w:rsidRDefault="003C118E" w:rsidP="00D076B0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Released: June 12</w:t>
      </w:r>
      <w:r w:rsidR="00D076B0" w:rsidRPr="00020CAF">
        <w:rPr>
          <w:b/>
          <w:szCs w:val="22"/>
        </w:rPr>
        <w:t>, 2017</w:t>
      </w:r>
    </w:p>
    <w:p w14:paraId="197EF5AD" w14:textId="77777777" w:rsidR="00D076B0" w:rsidRPr="00020CAF" w:rsidRDefault="00D076B0" w:rsidP="00D076B0">
      <w:pPr>
        <w:jc w:val="right"/>
        <w:rPr>
          <w:szCs w:val="22"/>
        </w:rPr>
      </w:pPr>
    </w:p>
    <w:p w14:paraId="36A3A1A0" w14:textId="77777777" w:rsidR="00D076B0" w:rsidRPr="00020CAF" w:rsidRDefault="00D076B0" w:rsidP="000A5472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FCC ANNOUNCES THE MEMBERSHIP </w:t>
      </w:r>
      <w:r w:rsidR="000A5472">
        <w:rPr>
          <w:b/>
          <w:szCs w:val="22"/>
        </w:rPr>
        <w:t xml:space="preserve">AND FIRST MEETING OF THE COMMUNICATIONS RELIABILITY, SECURITY AND INTEROPERABILITY COUNCIL </w:t>
      </w:r>
    </w:p>
    <w:p w14:paraId="3E7C3E4F" w14:textId="77777777" w:rsidR="00D076B0" w:rsidRPr="00020CAF" w:rsidRDefault="00D076B0" w:rsidP="00D076B0">
      <w:pPr>
        <w:jc w:val="center"/>
        <w:rPr>
          <w:szCs w:val="22"/>
        </w:rPr>
      </w:pPr>
    </w:p>
    <w:p w14:paraId="3F6F259B" w14:textId="15B362CB" w:rsidR="00D076B0" w:rsidRPr="00020CAF" w:rsidRDefault="00D076B0" w:rsidP="00D076B0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 w:rsidRPr="00020CAF">
        <w:rPr>
          <w:rStyle w:val="FootnoteReference"/>
          <w:szCs w:val="22"/>
        </w:rPr>
        <w:footnoteReference w:id="1"/>
      </w:r>
      <w:r w:rsidRPr="00020CAF">
        <w:rPr>
          <w:szCs w:val="22"/>
        </w:rPr>
        <w:t xml:space="preserve"> Federal Communications Commission (FCC or Commission) Chairman Ajit Pai has appointed membe</w:t>
      </w:r>
      <w:r w:rsidR="000A5472">
        <w:rPr>
          <w:szCs w:val="22"/>
        </w:rPr>
        <w:t>rs to serve on the Communications Security, Reliability and Interoperability Council (CSRIC).  The CSRIC</w:t>
      </w:r>
      <w:r w:rsidRPr="00020CAF">
        <w:rPr>
          <w:szCs w:val="22"/>
        </w:rPr>
        <w:t xml:space="preserve"> will hold its first meeting on </w:t>
      </w:r>
      <w:r w:rsidR="000A5472">
        <w:rPr>
          <w:b/>
          <w:szCs w:val="22"/>
        </w:rPr>
        <w:t>Friday, June 23, 2017, beginning at 1:00 p</w:t>
      </w:r>
      <w:r w:rsidRPr="00020CAF">
        <w:rPr>
          <w:b/>
          <w:szCs w:val="22"/>
        </w:rPr>
        <w:t xml:space="preserve">m, </w:t>
      </w:r>
      <w:r w:rsidRPr="00020CAF">
        <w:rPr>
          <w:szCs w:val="22"/>
        </w:rPr>
        <w:t>in the Commission Meeting Room at FCC Headquarters, located at 445 12th Street, SW, Room TW-C305, Washington, DC 20554.  Notice of this meeting w</w:t>
      </w:r>
      <w:r w:rsidR="00A80F28">
        <w:rPr>
          <w:szCs w:val="22"/>
        </w:rPr>
        <w:t>as</w:t>
      </w:r>
      <w:r w:rsidRPr="00020CAF">
        <w:rPr>
          <w:szCs w:val="22"/>
        </w:rPr>
        <w:t xml:space="preserve"> published in the Federal Register</w:t>
      </w:r>
      <w:r w:rsidR="00A80F28">
        <w:rPr>
          <w:szCs w:val="22"/>
        </w:rPr>
        <w:t xml:space="preserve"> on June 7, 2017</w:t>
      </w:r>
      <w:r w:rsidRPr="00020CAF">
        <w:rPr>
          <w:szCs w:val="22"/>
        </w:rPr>
        <w:t>.</w:t>
      </w:r>
      <w:r w:rsidR="00A80F28">
        <w:rPr>
          <w:rStyle w:val="FootnoteReference"/>
          <w:szCs w:val="22"/>
        </w:rPr>
        <w:footnoteReference w:id="2"/>
      </w:r>
      <w:r w:rsidRPr="00020CAF">
        <w:rPr>
          <w:szCs w:val="22"/>
        </w:rPr>
        <w:t xml:space="preserve"> </w:t>
      </w:r>
    </w:p>
    <w:p w14:paraId="26027B09" w14:textId="77777777" w:rsidR="00D076B0" w:rsidRPr="00020CAF" w:rsidRDefault="00D076B0" w:rsidP="007733BD">
      <w:pPr>
        <w:spacing w:after="120"/>
        <w:ind w:firstLine="720"/>
        <w:rPr>
          <w:szCs w:val="22"/>
        </w:rPr>
      </w:pPr>
      <w:r w:rsidRPr="00020CAF">
        <w:rPr>
          <w:szCs w:val="22"/>
        </w:rPr>
        <w:t>Chairman Pai</w:t>
      </w:r>
      <w:r w:rsidR="000A5472">
        <w:rPr>
          <w:szCs w:val="22"/>
        </w:rPr>
        <w:t xml:space="preserve"> has designated Brian King, </w:t>
      </w:r>
      <w:r w:rsidR="007733BD" w:rsidRPr="007733BD">
        <w:rPr>
          <w:szCs w:val="22"/>
        </w:rPr>
        <w:t>Senior Vice President, National Technology Service Delivery and Operations</w:t>
      </w:r>
      <w:r w:rsidR="007733BD">
        <w:rPr>
          <w:szCs w:val="22"/>
        </w:rPr>
        <w:t xml:space="preserve"> at </w:t>
      </w:r>
      <w:r w:rsidR="007733BD" w:rsidRPr="007733BD">
        <w:rPr>
          <w:szCs w:val="22"/>
        </w:rPr>
        <w:t>T-Mobile USA</w:t>
      </w:r>
      <w:r w:rsidRPr="00020CAF">
        <w:rPr>
          <w:szCs w:val="22"/>
        </w:rPr>
        <w:t>,</w:t>
      </w:r>
      <w:r w:rsidR="007733BD">
        <w:rPr>
          <w:szCs w:val="22"/>
        </w:rPr>
        <w:t xml:space="preserve"> to serve as Chair of the CSRIC.  A full list of CSRIC</w:t>
      </w:r>
      <w:r w:rsidRPr="00020CAF">
        <w:rPr>
          <w:szCs w:val="22"/>
        </w:rPr>
        <w:t xml:space="preserve"> members is attached to this Public Notice.  </w:t>
      </w:r>
    </w:p>
    <w:p w14:paraId="4836C5EF" w14:textId="77777777" w:rsidR="00D076B0" w:rsidRPr="00020CAF" w:rsidRDefault="00D076B0" w:rsidP="00D076B0">
      <w:pPr>
        <w:spacing w:after="120"/>
        <w:ind w:firstLine="720"/>
        <w:rPr>
          <w:szCs w:val="22"/>
        </w:rPr>
      </w:pPr>
      <w:r w:rsidRPr="00020CAF">
        <w:rPr>
          <w:szCs w:val="22"/>
        </w:rPr>
        <w:t>In addition,</w:t>
      </w:r>
      <w:r w:rsidR="007733BD">
        <w:rPr>
          <w:szCs w:val="22"/>
        </w:rPr>
        <w:t xml:space="preserve"> the Chairman has identified three</w:t>
      </w:r>
      <w:r w:rsidRPr="00020CAF">
        <w:rPr>
          <w:szCs w:val="22"/>
        </w:rPr>
        <w:t xml:space="preserve"> working </w:t>
      </w:r>
      <w:r w:rsidR="007733BD">
        <w:rPr>
          <w:szCs w:val="22"/>
        </w:rPr>
        <w:t>groups that will assist the CSRIC</w:t>
      </w:r>
      <w:r w:rsidRPr="00020CAF">
        <w:rPr>
          <w:szCs w:val="22"/>
        </w:rPr>
        <w:t xml:space="preserve"> in carrying out its work: </w:t>
      </w:r>
    </w:p>
    <w:p w14:paraId="78544E78" w14:textId="77777777" w:rsidR="00D076B0" w:rsidRPr="007733BD" w:rsidRDefault="007733BD" w:rsidP="007733BD">
      <w:pPr>
        <w:pStyle w:val="ListParagraph"/>
        <w:numPr>
          <w:ilvl w:val="0"/>
          <w:numId w:val="13"/>
        </w:num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Transition Path to NG911 - </w:t>
      </w:r>
      <w:r w:rsidRPr="007733BD">
        <w:rPr>
          <w:sz w:val="22"/>
          <w:szCs w:val="22"/>
        </w:rPr>
        <w:t>Mary Boyd</w:t>
      </w:r>
      <w:r w:rsidR="005074DC">
        <w:rPr>
          <w:sz w:val="22"/>
          <w:szCs w:val="22"/>
        </w:rPr>
        <w:t xml:space="preserve"> of</w:t>
      </w:r>
      <w:r w:rsidRPr="007733BD">
        <w:rPr>
          <w:sz w:val="22"/>
          <w:szCs w:val="22"/>
        </w:rPr>
        <w:t xml:space="preserve"> West Safety</w:t>
      </w:r>
      <w:r>
        <w:rPr>
          <w:sz w:val="22"/>
          <w:szCs w:val="22"/>
        </w:rPr>
        <w:t xml:space="preserve"> Services</w:t>
      </w:r>
      <w:r w:rsidR="00D076B0" w:rsidRPr="007733BD">
        <w:rPr>
          <w:sz w:val="22"/>
          <w:szCs w:val="22"/>
        </w:rPr>
        <w:t xml:space="preserve"> will serve as Chair of this workin</w:t>
      </w:r>
      <w:r>
        <w:rPr>
          <w:sz w:val="22"/>
          <w:szCs w:val="22"/>
        </w:rPr>
        <w:t>g group</w:t>
      </w:r>
      <w:r w:rsidR="00D076B0" w:rsidRPr="007733BD">
        <w:rPr>
          <w:sz w:val="22"/>
          <w:szCs w:val="22"/>
        </w:rPr>
        <w:t xml:space="preserve">. </w:t>
      </w:r>
    </w:p>
    <w:p w14:paraId="555339F8" w14:textId="77777777" w:rsidR="00D076B0" w:rsidRPr="005074DC" w:rsidRDefault="005074DC" w:rsidP="005074DC">
      <w:pPr>
        <w:pStyle w:val="ListParagraph"/>
        <w:numPr>
          <w:ilvl w:val="0"/>
          <w:numId w:val="13"/>
        </w:numPr>
        <w:tabs>
          <w:tab w:val="center" w:pos="770"/>
        </w:tabs>
        <w:spacing w:after="120"/>
        <w:rPr>
          <w:i/>
          <w:sz w:val="22"/>
          <w:szCs w:val="22"/>
        </w:rPr>
      </w:pPr>
      <w:r w:rsidRPr="005074DC">
        <w:rPr>
          <w:i/>
          <w:sz w:val="22"/>
          <w:szCs w:val="22"/>
        </w:rPr>
        <w:t xml:space="preserve">Comprehensive Re-imagining of Emergency Alerting </w:t>
      </w:r>
      <w:r>
        <w:rPr>
          <w:sz w:val="22"/>
          <w:szCs w:val="22"/>
        </w:rPr>
        <w:t xml:space="preserve">- </w:t>
      </w:r>
      <w:r w:rsidRPr="005074DC">
        <w:rPr>
          <w:sz w:val="22"/>
          <w:szCs w:val="22"/>
        </w:rPr>
        <w:t>Farrokh Khatibi</w:t>
      </w:r>
      <w:r>
        <w:rPr>
          <w:sz w:val="22"/>
          <w:szCs w:val="22"/>
        </w:rPr>
        <w:t xml:space="preserve"> of </w:t>
      </w:r>
      <w:r w:rsidRPr="005074DC">
        <w:rPr>
          <w:sz w:val="22"/>
          <w:szCs w:val="22"/>
        </w:rPr>
        <w:t>Qualcomm</w:t>
      </w:r>
      <w:r>
        <w:rPr>
          <w:sz w:val="22"/>
          <w:szCs w:val="22"/>
        </w:rPr>
        <w:t xml:space="preserve"> </w:t>
      </w:r>
      <w:r w:rsidR="00D076B0" w:rsidRPr="005074DC">
        <w:rPr>
          <w:sz w:val="22"/>
          <w:szCs w:val="22"/>
        </w:rPr>
        <w:t>will serve</w:t>
      </w:r>
      <w:r w:rsidR="007733BD" w:rsidRPr="005074DC">
        <w:rPr>
          <w:sz w:val="22"/>
          <w:szCs w:val="22"/>
        </w:rPr>
        <w:t xml:space="preserve"> as Chair of this working group</w:t>
      </w:r>
      <w:r w:rsidR="00D076B0" w:rsidRPr="005074DC">
        <w:rPr>
          <w:sz w:val="22"/>
          <w:szCs w:val="22"/>
        </w:rPr>
        <w:t xml:space="preserve">. </w:t>
      </w:r>
    </w:p>
    <w:p w14:paraId="74E3B9FB" w14:textId="054BF1C5" w:rsidR="005074DC" w:rsidRPr="007539E4" w:rsidRDefault="007539E4" w:rsidP="00D076B0">
      <w:pPr>
        <w:pStyle w:val="ListParagraph"/>
        <w:numPr>
          <w:ilvl w:val="0"/>
          <w:numId w:val="13"/>
        </w:numPr>
        <w:spacing w:after="120"/>
        <w:rPr>
          <w:sz w:val="22"/>
          <w:szCs w:val="22"/>
        </w:rPr>
      </w:pPr>
      <w:r w:rsidRPr="007539E4">
        <w:rPr>
          <w:i/>
          <w:sz w:val="22"/>
          <w:szCs w:val="22"/>
        </w:rPr>
        <w:t>Network Reliability and Security Risk Reduction</w:t>
      </w:r>
      <w:r>
        <w:rPr>
          <w:sz w:val="22"/>
          <w:szCs w:val="22"/>
        </w:rPr>
        <w:t xml:space="preserve"> - </w:t>
      </w:r>
      <w:r w:rsidRPr="007539E4">
        <w:rPr>
          <w:sz w:val="22"/>
          <w:szCs w:val="22"/>
        </w:rPr>
        <w:t>Travis Russell</w:t>
      </w:r>
      <w:r>
        <w:rPr>
          <w:sz w:val="22"/>
          <w:szCs w:val="22"/>
        </w:rPr>
        <w:t xml:space="preserve"> of </w:t>
      </w:r>
      <w:r w:rsidRPr="007539E4">
        <w:rPr>
          <w:sz w:val="22"/>
          <w:szCs w:val="22"/>
        </w:rPr>
        <w:t>Oracle</w:t>
      </w:r>
      <w:r>
        <w:rPr>
          <w:sz w:val="22"/>
          <w:szCs w:val="22"/>
        </w:rPr>
        <w:t xml:space="preserve"> will serve as Chair of this working group</w:t>
      </w:r>
      <w:r w:rsidR="00D076B0" w:rsidRPr="007539E4">
        <w:rPr>
          <w:sz w:val="22"/>
          <w:szCs w:val="22"/>
        </w:rPr>
        <w:t xml:space="preserve">. </w:t>
      </w:r>
    </w:p>
    <w:p w14:paraId="5F62B8AF" w14:textId="77777777" w:rsidR="00D076B0" w:rsidRPr="00020CAF" w:rsidRDefault="00D076B0" w:rsidP="00A80F28">
      <w:pPr>
        <w:spacing w:after="120"/>
        <w:ind w:firstLine="720"/>
        <w:rPr>
          <w:szCs w:val="22"/>
        </w:rPr>
      </w:pPr>
      <w:r w:rsidRPr="00020CAF">
        <w:rPr>
          <w:szCs w:val="22"/>
        </w:rPr>
        <w:t>The selectio</w:t>
      </w:r>
      <w:r w:rsidR="007539E4">
        <w:rPr>
          <w:szCs w:val="22"/>
        </w:rPr>
        <w:t>n of additional members for CSRIC</w:t>
      </w:r>
      <w:r w:rsidRPr="00020CAF">
        <w:rPr>
          <w:szCs w:val="22"/>
        </w:rPr>
        <w:t xml:space="preserve"> working groups remains in progress, and final selections will be announced at a later date.</w:t>
      </w:r>
    </w:p>
    <w:p w14:paraId="6953FDFE" w14:textId="49314598" w:rsidR="007539E4" w:rsidRDefault="007539E4" w:rsidP="00D076B0">
      <w:pPr>
        <w:spacing w:after="120"/>
        <w:ind w:firstLine="720"/>
        <w:rPr>
          <w:szCs w:val="22"/>
        </w:rPr>
      </w:pPr>
      <w:r>
        <w:rPr>
          <w:szCs w:val="22"/>
        </w:rPr>
        <w:t>The CSRIC</w:t>
      </w:r>
      <w:r w:rsidR="00D076B0" w:rsidRPr="00020CAF">
        <w:rPr>
          <w:szCs w:val="22"/>
        </w:rPr>
        <w:t xml:space="preserve">’s first meeting will introduce members of the Committee, set out initial assignments, and provide more information about the working groups.  </w:t>
      </w:r>
    </w:p>
    <w:p w14:paraId="5643F31B" w14:textId="0E098397" w:rsidR="00D076B0" w:rsidRPr="00020CAF" w:rsidRDefault="007539E4" w:rsidP="00D076B0">
      <w:pPr>
        <w:spacing w:after="120"/>
        <w:ind w:firstLine="720"/>
        <w:rPr>
          <w:szCs w:val="22"/>
        </w:rPr>
      </w:pPr>
      <w:r>
        <w:rPr>
          <w:szCs w:val="22"/>
        </w:rPr>
        <w:t>The CSRIC</w:t>
      </w:r>
      <w:r w:rsidR="00D076B0" w:rsidRPr="00020CAF">
        <w:rPr>
          <w:szCs w:val="22"/>
        </w:rPr>
        <w:t xml:space="preserve"> meeting is open to the public.</w:t>
      </w:r>
      <w:r w:rsidR="00D076B0" w:rsidRPr="00020CAF" w:rsidDel="00193067">
        <w:rPr>
          <w:szCs w:val="22"/>
        </w:rPr>
        <w:t xml:space="preserve"> </w:t>
      </w:r>
      <w:r w:rsidR="00D076B0" w:rsidRPr="00020CAF">
        <w:rPr>
          <w:szCs w:val="22"/>
        </w:rPr>
        <w:t xml:space="preserve">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8" w:history="1">
        <w:r w:rsidR="00D076B0" w:rsidRPr="00020CAF">
          <w:rPr>
            <w:rStyle w:val="Hyperlink"/>
            <w:szCs w:val="22"/>
          </w:rPr>
          <w:t>www.fcc.gov/live</w:t>
        </w:r>
      </w:hyperlink>
      <w:r w:rsidR="00D076B0"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</w:t>
      </w:r>
      <w:r w:rsidR="00D076B0" w:rsidRPr="00020CAF">
        <w:rPr>
          <w:szCs w:val="22"/>
        </w:rPr>
        <w:lastRenderedPageBreak/>
        <w:t xml:space="preserve">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14:paraId="07D239FD" w14:textId="30A8AE1A" w:rsidR="00D076B0" w:rsidRPr="00020CAF" w:rsidRDefault="00DB7A2C" w:rsidP="00D076B0">
      <w:pPr>
        <w:spacing w:after="120"/>
        <w:ind w:firstLine="720"/>
        <w:rPr>
          <w:szCs w:val="22"/>
        </w:rPr>
      </w:pPr>
      <w:r>
        <w:rPr>
          <w:szCs w:val="22"/>
        </w:rPr>
        <w:t xml:space="preserve">More information about </w:t>
      </w:r>
      <w:r w:rsidRPr="00DB7A2C">
        <w:t xml:space="preserve">the CSRIC can be found at </w:t>
      </w:r>
      <w:hyperlink r:id="rId9" w:history="1">
        <w:r w:rsidRPr="00DB7A2C">
          <w:rPr>
            <w:rStyle w:val="Hyperlink"/>
          </w:rPr>
          <w:t>https://www.fcc.gov/about-fcc/advisory-committees/communications-security-reliability-and-interoperability-council</w:t>
        </w:r>
      </w:hyperlink>
      <w:r w:rsidRPr="00DB7A2C">
        <w:t xml:space="preserve">.  You may also contact Jeffery Goldthorp, Designated Federal Officer for CSRIC at (202) 418-1096 or </w:t>
      </w:r>
      <w:hyperlink r:id="rId10" w:history="1">
        <w:r w:rsidRPr="00DB7A2C">
          <w:rPr>
            <w:rStyle w:val="Hyperlink"/>
          </w:rPr>
          <w:t>jeffery.goldthorp@fcc.gov</w:t>
        </w:r>
      </w:hyperlink>
      <w:r w:rsidRPr="00DB7A2C">
        <w:t xml:space="preserve">; or Suzon Cameron, Deputy Designated Federal Officer for CSRIC at (202) 418-1916 or </w:t>
      </w:r>
      <w:hyperlink r:id="rId11" w:history="1">
        <w:r w:rsidRPr="00DB7A2C">
          <w:rPr>
            <w:rStyle w:val="Hyperlink"/>
          </w:rPr>
          <w:t>suzon.cameron@fcc.gov</w:t>
        </w:r>
      </w:hyperlink>
      <w:r>
        <w:t>.</w:t>
      </w:r>
    </w:p>
    <w:p w14:paraId="270756F5" w14:textId="77777777" w:rsidR="00D076B0" w:rsidRPr="00020CAF" w:rsidRDefault="00D076B0" w:rsidP="00D076B0">
      <w:pPr>
        <w:jc w:val="center"/>
        <w:rPr>
          <w:b/>
          <w:iCs/>
          <w:szCs w:val="22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p w14:paraId="5F9FC9BF" w14:textId="77777777" w:rsidR="00BA20DF" w:rsidRDefault="00BA20DF" w:rsidP="00D076B0">
      <w:pPr>
        <w:jc w:val="center"/>
        <w:rPr>
          <w:b/>
          <w:szCs w:val="22"/>
        </w:rPr>
        <w:sectPr w:rsidR="00BA20DF" w:rsidSect="00BA20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14:paraId="3BD0521E" w14:textId="77777777" w:rsidR="007C1D51" w:rsidRDefault="007C1D51" w:rsidP="007C1D51">
      <w:pPr>
        <w:autoSpaceDE w:val="0"/>
        <w:autoSpaceDN w:val="0"/>
        <w:jc w:val="center"/>
        <w:rPr>
          <w:b/>
          <w:bCs/>
          <w:smallCaps/>
          <w:color w:val="000000"/>
          <w:spacing w:val="2"/>
          <w:sz w:val="24"/>
          <w:szCs w:val="24"/>
        </w:rPr>
      </w:pPr>
      <w:r>
        <w:rPr>
          <w:b/>
          <w:bCs/>
          <w:smallCaps/>
          <w:color w:val="000000"/>
          <w:spacing w:val="2"/>
          <w:sz w:val="24"/>
          <w:szCs w:val="24"/>
        </w:rPr>
        <w:lastRenderedPageBreak/>
        <w:t>Communications Security, Reliability, and Interoperability Council</w:t>
      </w:r>
    </w:p>
    <w:p w14:paraId="41EB2E5A" w14:textId="77777777" w:rsidR="007C1D51" w:rsidRDefault="007C1D51" w:rsidP="007C1D51">
      <w:pPr>
        <w:autoSpaceDE w:val="0"/>
        <w:autoSpaceDN w:val="0"/>
        <w:rPr>
          <w:bCs/>
          <w:color w:val="000000"/>
          <w:spacing w:val="2"/>
          <w:sz w:val="24"/>
          <w:szCs w:val="24"/>
        </w:rPr>
      </w:pPr>
    </w:p>
    <w:p w14:paraId="765E0A49" w14:textId="77777777" w:rsidR="007C1D51" w:rsidRPr="007C1D51" w:rsidRDefault="007C1D51" w:rsidP="007C1D51">
      <w:pPr>
        <w:rPr>
          <w:b/>
          <w:szCs w:val="22"/>
        </w:rPr>
      </w:pPr>
      <w:r w:rsidRPr="007C1D51">
        <w:rPr>
          <w:b/>
          <w:szCs w:val="22"/>
        </w:rPr>
        <w:t>Chair:</w:t>
      </w:r>
    </w:p>
    <w:p w14:paraId="10BD7953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Brian King, Senior Vice President, National Technology Service Delivery and Operations </w:t>
      </w:r>
    </w:p>
    <w:p w14:paraId="4FE420B8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T-Mobile USA</w:t>
      </w:r>
    </w:p>
    <w:p w14:paraId="7DC81C31" w14:textId="77777777" w:rsidR="007C1D51" w:rsidRPr="007C1D51" w:rsidRDefault="007C1D51" w:rsidP="007C1D51">
      <w:pPr>
        <w:autoSpaceDE w:val="0"/>
        <w:autoSpaceDN w:val="0"/>
        <w:rPr>
          <w:bCs/>
          <w:color w:val="000000"/>
          <w:spacing w:val="2"/>
          <w:szCs w:val="22"/>
        </w:rPr>
      </w:pPr>
    </w:p>
    <w:p w14:paraId="00EE6C7B" w14:textId="77777777" w:rsidR="007C1D51" w:rsidRPr="007C1D51" w:rsidRDefault="007C1D51" w:rsidP="007C1D51">
      <w:pPr>
        <w:rPr>
          <w:b/>
          <w:szCs w:val="22"/>
        </w:rPr>
      </w:pPr>
      <w:r w:rsidRPr="007C1D51">
        <w:rPr>
          <w:b/>
          <w:szCs w:val="22"/>
        </w:rPr>
        <w:t>Members:</w:t>
      </w:r>
    </w:p>
    <w:p w14:paraId="55C454B8" w14:textId="77777777" w:rsidR="007C1D51" w:rsidRPr="007C1D51" w:rsidRDefault="007C1D51" w:rsidP="007C1D51">
      <w:pPr>
        <w:rPr>
          <w:bCs/>
          <w:szCs w:val="22"/>
        </w:rPr>
      </w:pPr>
      <w:r w:rsidRPr="007C1D51">
        <w:rPr>
          <w:szCs w:val="22"/>
        </w:rPr>
        <w:t>S</w:t>
      </w:r>
      <w:r w:rsidRPr="007C1D51">
        <w:rPr>
          <w:bCs/>
          <w:szCs w:val="22"/>
        </w:rPr>
        <w:t xml:space="preserve">hirley Bloomfield, Chief Executive Officer </w:t>
      </w:r>
    </w:p>
    <w:p w14:paraId="67F2ECDC" w14:textId="77777777" w:rsidR="007C1D51" w:rsidRPr="007C1D51" w:rsidRDefault="007C1D51" w:rsidP="007C1D51">
      <w:pPr>
        <w:rPr>
          <w:bCs/>
          <w:i/>
          <w:szCs w:val="22"/>
        </w:rPr>
      </w:pPr>
      <w:r w:rsidRPr="007C1D51">
        <w:rPr>
          <w:bCs/>
          <w:i/>
          <w:szCs w:val="22"/>
        </w:rPr>
        <w:t>NTCA–The Rural Broadband Association</w:t>
      </w:r>
    </w:p>
    <w:p w14:paraId="6D75AD4E" w14:textId="77777777" w:rsidR="007C1D51" w:rsidRPr="007C1D51" w:rsidRDefault="007C1D51" w:rsidP="007C1D51">
      <w:pPr>
        <w:autoSpaceDE w:val="0"/>
        <w:autoSpaceDN w:val="0"/>
        <w:rPr>
          <w:rFonts w:eastAsiaTheme="minorHAnsi"/>
          <w:bCs/>
          <w:color w:val="000000"/>
          <w:spacing w:val="2"/>
          <w:szCs w:val="22"/>
        </w:rPr>
      </w:pPr>
    </w:p>
    <w:p w14:paraId="56866D10" w14:textId="77777777" w:rsidR="007C1D51" w:rsidRPr="007C1D51" w:rsidRDefault="007C1D51" w:rsidP="007C1D51">
      <w:pPr>
        <w:autoSpaceDE w:val="0"/>
        <w:autoSpaceDN w:val="0"/>
        <w:rPr>
          <w:bCs/>
          <w:color w:val="000000"/>
          <w:spacing w:val="2"/>
          <w:szCs w:val="22"/>
        </w:rPr>
      </w:pPr>
      <w:r w:rsidRPr="007C1D51">
        <w:rPr>
          <w:bCs/>
          <w:color w:val="000000"/>
          <w:spacing w:val="2"/>
          <w:szCs w:val="22"/>
        </w:rPr>
        <w:t>Mary A. Boyd, ENP, Vice President, Regulatory, Policy &amp; Government Affairs</w:t>
      </w:r>
    </w:p>
    <w:p w14:paraId="7E12F605" w14:textId="77777777" w:rsidR="007C1D51" w:rsidRPr="007C1D51" w:rsidRDefault="007C1D51" w:rsidP="007C1D51">
      <w:pPr>
        <w:autoSpaceDE w:val="0"/>
        <w:autoSpaceDN w:val="0"/>
        <w:rPr>
          <w:bCs/>
          <w:i/>
          <w:color w:val="000000"/>
          <w:spacing w:val="2"/>
          <w:szCs w:val="22"/>
        </w:rPr>
      </w:pPr>
      <w:r w:rsidRPr="007C1D51">
        <w:rPr>
          <w:bCs/>
          <w:i/>
          <w:color w:val="000000"/>
          <w:spacing w:val="2"/>
          <w:szCs w:val="22"/>
        </w:rPr>
        <w:t>West Safety Services</w:t>
      </w:r>
    </w:p>
    <w:p w14:paraId="38751DA5" w14:textId="77777777" w:rsidR="007C1D51" w:rsidRPr="007C1D51" w:rsidRDefault="007C1D51" w:rsidP="007C1D51">
      <w:pPr>
        <w:autoSpaceDE w:val="0"/>
        <w:autoSpaceDN w:val="0"/>
        <w:rPr>
          <w:bCs/>
          <w:color w:val="000000"/>
          <w:spacing w:val="2"/>
          <w:szCs w:val="22"/>
        </w:rPr>
      </w:pPr>
      <w:r w:rsidRPr="007C1D51">
        <w:rPr>
          <w:szCs w:val="22"/>
        </w:rPr>
        <w:t xml:space="preserve">*Chair: </w:t>
      </w:r>
      <w:r w:rsidRPr="007C1D51">
        <w:rPr>
          <w:rFonts w:eastAsia="Times New Roman,Calibri"/>
          <w:bCs/>
          <w:szCs w:val="22"/>
        </w:rPr>
        <w:t>Transition Path to NG911</w:t>
      </w:r>
    </w:p>
    <w:p w14:paraId="7FFF1848" w14:textId="77777777" w:rsidR="007C1D51" w:rsidRPr="007C1D51" w:rsidRDefault="007C1D51" w:rsidP="007C1D51">
      <w:pPr>
        <w:rPr>
          <w:bCs/>
          <w:szCs w:val="22"/>
        </w:rPr>
      </w:pPr>
    </w:p>
    <w:p w14:paraId="78537E16" w14:textId="77777777" w:rsidR="007C1D51" w:rsidRPr="007C1D51" w:rsidRDefault="007C1D51" w:rsidP="007C1D51">
      <w:pPr>
        <w:rPr>
          <w:bCs/>
          <w:szCs w:val="22"/>
        </w:rPr>
      </w:pPr>
      <w:r w:rsidRPr="007C1D51">
        <w:rPr>
          <w:bCs/>
          <w:szCs w:val="22"/>
        </w:rPr>
        <w:t>Don Brittingham, Vice President, Public Safety Policy</w:t>
      </w:r>
    </w:p>
    <w:p w14:paraId="3618FC9E" w14:textId="77777777" w:rsidR="007C1D51" w:rsidRPr="007C1D51" w:rsidRDefault="007C1D51" w:rsidP="007C1D51">
      <w:pPr>
        <w:rPr>
          <w:bCs/>
          <w:i/>
          <w:szCs w:val="22"/>
        </w:rPr>
      </w:pPr>
      <w:r w:rsidRPr="007C1D51">
        <w:rPr>
          <w:bCs/>
          <w:i/>
          <w:szCs w:val="22"/>
        </w:rPr>
        <w:t>Verizon Communications</w:t>
      </w:r>
    </w:p>
    <w:p w14:paraId="779FFF27" w14:textId="77777777" w:rsidR="007C1D51" w:rsidRPr="007C1D51" w:rsidRDefault="007C1D51" w:rsidP="007C1D51">
      <w:pPr>
        <w:rPr>
          <w:bCs/>
          <w:szCs w:val="22"/>
        </w:rPr>
      </w:pPr>
    </w:p>
    <w:p w14:paraId="500C7F7E" w14:textId="77777777" w:rsidR="007C1D51" w:rsidRPr="007C1D51" w:rsidRDefault="007C1D51" w:rsidP="007C1D51">
      <w:pPr>
        <w:rPr>
          <w:bCs/>
          <w:szCs w:val="22"/>
        </w:rPr>
      </w:pPr>
      <w:r w:rsidRPr="007C1D51">
        <w:rPr>
          <w:bCs/>
          <w:szCs w:val="22"/>
        </w:rPr>
        <w:t>Budge Currier, Branch Manager, California 9-1-1 Emergency Communications Branch</w:t>
      </w:r>
    </w:p>
    <w:p w14:paraId="0A83D639" w14:textId="77777777" w:rsidR="007C1D51" w:rsidRPr="007C1D51" w:rsidRDefault="007C1D51" w:rsidP="007C1D51">
      <w:pPr>
        <w:rPr>
          <w:bCs/>
          <w:i/>
          <w:szCs w:val="22"/>
        </w:rPr>
      </w:pPr>
      <w:r w:rsidRPr="007C1D51">
        <w:rPr>
          <w:bCs/>
          <w:i/>
          <w:szCs w:val="22"/>
        </w:rPr>
        <w:t>California Governor Office of Emergency Services</w:t>
      </w:r>
    </w:p>
    <w:p w14:paraId="7EBE0D30" w14:textId="77777777" w:rsidR="007C1D51" w:rsidRPr="007C1D51" w:rsidRDefault="007C1D51" w:rsidP="007C1D51">
      <w:pPr>
        <w:rPr>
          <w:bCs/>
          <w:szCs w:val="22"/>
        </w:rPr>
      </w:pPr>
    </w:p>
    <w:p w14:paraId="5C0CEB63" w14:textId="77777777" w:rsidR="007C1D51" w:rsidRPr="007C1D51" w:rsidRDefault="007C1D51" w:rsidP="007C1D51">
      <w:pPr>
        <w:contextualSpacing/>
        <w:rPr>
          <w:rFonts w:eastAsiaTheme="minorHAnsi"/>
          <w:szCs w:val="22"/>
        </w:rPr>
      </w:pPr>
      <w:r w:rsidRPr="007C1D51">
        <w:rPr>
          <w:szCs w:val="22"/>
        </w:rPr>
        <w:t>Edward Czarnecki, Ph.D., Senior Director for Strategic and Government Affairs</w:t>
      </w:r>
    </w:p>
    <w:p w14:paraId="76AF2607" w14:textId="77777777" w:rsidR="007C1D51" w:rsidRPr="007C1D51" w:rsidRDefault="007C1D51" w:rsidP="007C1D51">
      <w:pPr>
        <w:autoSpaceDE w:val="0"/>
        <w:autoSpaceDN w:val="0"/>
        <w:rPr>
          <w:bCs/>
          <w:i/>
          <w:color w:val="000000"/>
          <w:spacing w:val="2"/>
          <w:szCs w:val="22"/>
        </w:rPr>
      </w:pPr>
      <w:r w:rsidRPr="007C1D51">
        <w:rPr>
          <w:i/>
          <w:szCs w:val="22"/>
        </w:rPr>
        <w:t>Monroe Electronics Inc.</w:t>
      </w:r>
    </w:p>
    <w:p w14:paraId="3852DE6B" w14:textId="77777777" w:rsidR="007C1D51" w:rsidRPr="007C1D51" w:rsidRDefault="007C1D51" w:rsidP="007C1D51">
      <w:pPr>
        <w:autoSpaceDE w:val="0"/>
        <w:autoSpaceDN w:val="0"/>
        <w:rPr>
          <w:bCs/>
          <w:color w:val="000000"/>
          <w:spacing w:val="2"/>
          <w:szCs w:val="22"/>
        </w:rPr>
      </w:pPr>
    </w:p>
    <w:p w14:paraId="5E2B7CB8" w14:textId="77777777" w:rsidR="007C1D51" w:rsidRPr="007C1D51" w:rsidRDefault="007C1D51" w:rsidP="007C1D51">
      <w:pPr>
        <w:autoSpaceDE w:val="0"/>
        <w:autoSpaceDN w:val="0"/>
        <w:rPr>
          <w:bCs/>
          <w:color w:val="000000"/>
          <w:spacing w:val="2"/>
          <w:szCs w:val="22"/>
        </w:rPr>
      </w:pPr>
      <w:r w:rsidRPr="007C1D51">
        <w:rPr>
          <w:bCs/>
          <w:color w:val="000000"/>
          <w:spacing w:val="2"/>
          <w:szCs w:val="22"/>
        </w:rPr>
        <w:t>Trey Forgety, Director of Government Affairs</w:t>
      </w:r>
    </w:p>
    <w:p w14:paraId="455C947B" w14:textId="77777777" w:rsidR="007C1D51" w:rsidRPr="007C1D51" w:rsidRDefault="007C1D51" w:rsidP="007C1D51">
      <w:pPr>
        <w:autoSpaceDE w:val="0"/>
        <w:autoSpaceDN w:val="0"/>
        <w:rPr>
          <w:bCs/>
          <w:i/>
          <w:color w:val="000000"/>
          <w:spacing w:val="2"/>
          <w:szCs w:val="22"/>
        </w:rPr>
      </w:pPr>
      <w:r w:rsidRPr="007C1D51">
        <w:rPr>
          <w:bCs/>
          <w:i/>
          <w:color w:val="000000"/>
          <w:spacing w:val="2"/>
          <w:szCs w:val="22"/>
        </w:rPr>
        <w:t>National Emergency Number Association (NENA)</w:t>
      </w:r>
    </w:p>
    <w:p w14:paraId="0BB91345" w14:textId="77777777" w:rsidR="007C1D51" w:rsidRPr="007C1D51" w:rsidRDefault="007C1D51" w:rsidP="007C1D51">
      <w:pPr>
        <w:rPr>
          <w:szCs w:val="22"/>
        </w:rPr>
      </w:pPr>
    </w:p>
    <w:p w14:paraId="5624F6B6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Laurie Flaherty, Coordinator, National 911 Program</w:t>
      </w:r>
    </w:p>
    <w:p w14:paraId="63198A3E" w14:textId="77777777" w:rsidR="007C1D51" w:rsidRPr="007C1D51" w:rsidRDefault="007C1D51" w:rsidP="007C1D51">
      <w:pPr>
        <w:rPr>
          <w:szCs w:val="22"/>
        </w:rPr>
      </w:pPr>
      <w:r w:rsidRPr="007C1D51">
        <w:rPr>
          <w:color w:val="333333"/>
          <w:szCs w:val="22"/>
          <w:shd w:val="clear" w:color="auto" w:fill="FFFFFF"/>
        </w:rPr>
        <w:t>National Highway Traffic Safety Administration</w:t>
      </w:r>
      <w:r w:rsidRPr="007C1D51">
        <w:rPr>
          <w:szCs w:val="22"/>
        </w:rPr>
        <w:t xml:space="preserve"> Office of Emergency Medical Services</w:t>
      </w:r>
    </w:p>
    <w:p w14:paraId="65D95C77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 xml:space="preserve">US Department of Transportation </w:t>
      </w:r>
    </w:p>
    <w:p w14:paraId="5EBD294E" w14:textId="77777777" w:rsidR="007C1D51" w:rsidRPr="007C1D51" w:rsidRDefault="007C1D51" w:rsidP="007C1D51">
      <w:pPr>
        <w:rPr>
          <w:szCs w:val="22"/>
        </w:rPr>
      </w:pPr>
    </w:p>
    <w:p w14:paraId="19E67AA4" w14:textId="77777777" w:rsidR="007C1D51" w:rsidRPr="007C1D51" w:rsidRDefault="007C1D51" w:rsidP="007C1D51">
      <w:pPr>
        <w:contextualSpacing/>
        <w:rPr>
          <w:szCs w:val="22"/>
        </w:rPr>
      </w:pPr>
      <w:r w:rsidRPr="007C1D51">
        <w:rPr>
          <w:szCs w:val="22"/>
        </w:rPr>
        <w:t>Kevin Gage, Executive Vice President for Strategic Development &amp; Chief Technology Officer</w:t>
      </w:r>
    </w:p>
    <w:p w14:paraId="39FBAF3C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One Media, LLC</w:t>
      </w:r>
    </w:p>
    <w:p w14:paraId="077E597B" w14:textId="77777777" w:rsidR="007C1D51" w:rsidRPr="007C1D51" w:rsidRDefault="007C1D51" w:rsidP="007C1D51">
      <w:pPr>
        <w:rPr>
          <w:szCs w:val="22"/>
        </w:rPr>
      </w:pPr>
    </w:p>
    <w:p w14:paraId="153B7E81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Robert Gessner, Chairman</w:t>
      </w:r>
    </w:p>
    <w:p w14:paraId="2670E4E5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American Cable Association</w:t>
      </w:r>
    </w:p>
    <w:p w14:paraId="5409EA59" w14:textId="77777777" w:rsidR="007C1D51" w:rsidRPr="007C1D51" w:rsidRDefault="007C1D51" w:rsidP="007C1D51">
      <w:pPr>
        <w:rPr>
          <w:szCs w:val="22"/>
        </w:rPr>
      </w:pPr>
    </w:p>
    <w:p w14:paraId="1B704B46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Dr. Farrokh Khatibi, Director of Engineering</w:t>
      </w:r>
    </w:p>
    <w:p w14:paraId="3E048855" w14:textId="77777777" w:rsidR="007C1D51" w:rsidRPr="007C1D51" w:rsidRDefault="007C1D51" w:rsidP="007C1D51">
      <w:pPr>
        <w:rPr>
          <w:szCs w:val="22"/>
        </w:rPr>
      </w:pPr>
      <w:r w:rsidRPr="007C1D51">
        <w:rPr>
          <w:i/>
          <w:szCs w:val="22"/>
        </w:rPr>
        <w:t>Qualcomm Technology Inc</w:t>
      </w:r>
      <w:r w:rsidRPr="007C1D51">
        <w:rPr>
          <w:szCs w:val="22"/>
        </w:rPr>
        <w:t>.</w:t>
      </w:r>
    </w:p>
    <w:p w14:paraId="4EEEFECB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*Chair: </w:t>
      </w:r>
      <w:r w:rsidRPr="007C1D51">
        <w:rPr>
          <w:rFonts w:eastAsia="Times New Roman,Calibri"/>
          <w:bCs/>
          <w:szCs w:val="22"/>
        </w:rPr>
        <w:t>Comprehensive Re-imagining of Emergency Alerting</w:t>
      </w:r>
    </w:p>
    <w:p w14:paraId="41B18A63" w14:textId="77777777" w:rsidR="007C1D51" w:rsidRPr="007C1D51" w:rsidRDefault="007C1D51" w:rsidP="007C1D51">
      <w:pPr>
        <w:rPr>
          <w:szCs w:val="22"/>
        </w:rPr>
      </w:pPr>
    </w:p>
    <w:p w14:paraId="5316CD3B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Walter R. Magnussen Jr., Director </w:t>
      </w:r>
    </w:p>
    <w:p w14:paraId="2CCC4566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Texas A&amp;M University Internet2 Technology Evaluation Center</w:t>
      </w:r>
    </w:p>
    <w:p w14:paraId="338F2249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State of Texas Department of Public Safety</w:t>
      </w:r>
    </w:p>
    <w:p w14:paraId="15232842" w14:textId="77777777" w:rsidR="007C1D51" w:rsidRPr="007C1D51" w:rsidRDefault="007C1D51" w:rsidP="007C1D51">
      <w:pPr>
        <w:rPr>
          <w:szCs w:val="22"/>
        </w:rPr>
      </w:pPr>
    </w:p>
    <w:p w14:paraId="00CC285F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Susan Miller, President &amp; Chief Executive Officer</w:t>
      </w:r>
    </w:p>
    <w:p w14:paraId="3335876C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Alliance for Telecommunications Industry Solutions (ATIS)</w:t>
      </w:r>
    </w:p>
    <w:p w14:paraId="1FF133E3" w14:textId="7BB60B68" w:rsidR="007C1D51" w:rsidRPr="007C1D51" w:rsidRDefault="007C1D51" w:rsidP="007C1D51">
      <w:pPr>
        <w:rPr>
          <w:szCs w:val="22"/>
        </w:rPr>
      </w:pPr>
    </w:p>
    <w:p w14:paraId="37D1CC7F" w14:textId="7506C645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Travis Russell, Director of Telecommunications Cybersecurity</w:t>
      </w:r>
    </w:p>
    <w:p w14:paraId="069F0177" w14:textId="77777777" w:rsidR="007C1D51" w:rsidRPr="007C1D51" w:rsidRDefault="007C1D51" w:rsidP="007C1D51">
      <w:pPr>
        <w:rPr>
          <w:szCs w:val="22"/>
        </w:rPr>
      </w:pPr>
      <w:r w:rsidRPr="007C1D51">
        <w:rPr>
          <w:i/>
          <w:szCs w:val="22"/>
        </w:rPr>
        <w:t>Oracle Communications</w:t>
      </w:r>
    </w:p>
    <w:p w14:paraId="1D07DB72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*Chair: </w:t>
      </w:r>
      <w:r w:rsidRPr="007C1D51">
        <w:rPr>
          <w:rFonts w:eastAsia="Times New Roman,Calibri"/>
          <w:bCs/>
          <w:szCs w:val="22"/>
        </w:rPr>
        <w:t>Network Reliability and Security Risk Reduction</w:t>
      </w:r>
    </w:p>
    <w:p w14:paraId="517A5425" w14:textId="77777777" w:rsidR="007C1D51" w:rsidRPr="007C1D51" w:rsidRDefault="007C1D51" w:rsidP="007C1D51">
      <w:pPr>
        <w:rPr>
          <w:szCs w:val="22"/>
        </w:rPr>
      </w:pPr>
    </w:p>
    <w:p w14:paraId="2B25F9FE" w14:textId="77777777" w:rsidR="007C1D51" w:rsidRDefault="007C1D51" w:rsidP="007C1D51">
      <w:pPr>
        <w:rPr>
          <w:szCs w:val="22"/>
        </w:rPr>
      </w:pPr>
    </w:p>
    <w:p w14:paraId="5CFADDF7" w14:textId="58AACA76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Francisco Sanchez, Public Information Officer and Director’s Liaison </w:t>
      </w:r>
    </w:p>
    <w:p w14:paraId="1F22345C" w14:textId="77777777" w:rsidR="007C1D51" w:rsidRPr="007C1D51" w:rsidRDefault="007C1D51" w:rsidP="007C1D51">
      <w:pPr>
        <w:contextualSpacing/>
        <w:rPr>
          <w:i/>
          <w:szCs w:val="22"/>
        </w:rPr>
      </w:pPr>
      <w:r w:rsidRPr="007C1D51">
        <w:rPr>
          <w:i/>
          <w:szCs w:val="22"/>
        </w:rPr>
        <w:t>Harris County Office of Homeland Security &amp; Emergency Management</w:t>
      </w:r>
    </w:p>
    <w:p w14:paraId="7E3F68E9" w14:textId="77777777" w:rsidR="007C1D51" w:rsidRPr="007C1D51" w:rsidRDefault="007C1D51" w:rsidP="007C1D51">
      <w:pPr>
        <w:contextualSpacing/>
        <w:rPr>
          <w:szCs w:val="22"/>
        </w:rPr>
      </w:pPr>
    </w:p>
    <w:p w14:paraId="61A8BB63" w14:textId="77777777" w:rsidR="007C1D51" w:rsidRPr="007C1D51" w:rsidRDefault="007C1D51" w:rsidP="007C1D51">
      <w:pPr>
        <w:contextualSpacing/>
        <w:rPr>
          <w:szCs w:val="22"/>
        </w:rPr>
      </w:pPr>
      <w:r w:rsidRPr="007C1D51">
        <w:rPr>
          <w:szCs w:val="22"/>
        </w:rPr>
        <w:t xml:space="preserve">Gary Smith, Director of Engineering </w:t>
      </w:r>
    </w:p>
    <w:p w14:paraId="2129B1D6" w14:textId="77777777" w:rsidR="007C1D51" w:rsidRPr="007C1D51" w:rsidRDefault="007C1D51" w:rsidP="007C1D51">
      <w:pPr>
        <w:contextualSpacing/>
        <w:rPr>
          <w:i/>
          <w:szCs w:val="22"/>
        </w:rPr>
      </w:pPr>
      <w:r w:rsidRPr="007C1D51">
        <w:rPr>
          <w:i/>
          <w:szCs w:val="22"/>
        </w:rPr>
        <w:t>Cherry Creek Radio</w:t>
      </w:r>
    </w:p>
    <w:p w14:paraId="579835A8" w14:textId="77777777" w:rsidR="007C1D51" w:rsidRPr="007C1D51" w:rsidRDefault="007C1D51" w:rsidP="007C1D51">
      <w:pPr>
        <w:rPr>
          <w:szCs w:val="22"/>
        </w:rPr>
      </w:pPr>
    </w:p>
    <w:p w14:paraId="054F62D9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Dorothy Spears Dean, Public Safety Communications Coordinator</w:t>
      </w:r>
    </w:p>
    <w:p w14:paraId="518FD920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>Virginia Information Technologies Agency</w:t>
      </w:r>
    </w:p>
    <w:p w14:paraId="1689869B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bCs/>
          <w:i/>
          <w:szCs w:val="22"/>
        </w:rPr>
        <w:t>Nat’l Assoc of State 911 Administrators, NASNA</w:t>
      </w:r>
    </w:p>
    <w:p w14:paraId="34FDA3F4" w14:textId="77777777" w:rsidR="007C1D51" w:rsidRPr="007C1D51" w:rsidRDefault="007C1D51" w:rsidP="007C1D51">
      <w:pPr>
        <w:ind w:left="720"/>
        <w:rPr>
          <w:szCs w:val="22"/>
        </w:rPr>
      </w:pPr>
      <w:r w:rsidRPr="007C1D51">
        <w:rPr>
          <w:szCs w:val="22"/>
        </w:rPr>
        <w:t xml:space="preserve"> </w:t>
      </w:r>
    </w:p>
    <w:p w14:paraId="01879199" w14:textId="77777777" w:rsidR="007C1D51" w:rsidRPr="007C1D51" w:rsidRDefault="007C1D51" w:rsidP="007C1D51">
      <w:pPr>
        <w:rPr>
          <w:bCs/>
          <w:szCs w:val="22"/>
        </w:rPr>
      </w:pPr>
      <w:r w:rsidRPr="007C1D51">
        <w:rPr>
          <w:bCs/>
          <w:szCs w:val="22"/>
        </w:rPr>
        <w:t>Roger Stone, Assistant Administrator, National Continuity Programs</w:t>
      </w:r>
    </w:p>
    <w:p w14:paraId="48E958C6" w14:textId="77777777" w:rsidR="007C1D51" w:rsidRPr="007C1D51" w:rsidRDefault="007C1D51" w:rsidP="007C1D51">
      <w:pPr>
        <w:rPr>
          <w:bCs/>
          <w:i/>
          <w:szCs w:val="22"/>
        </w:rPr>
      </w:pPr>
      <w:r w:rsidRPr="007C1D51">
        <w:rPr>
          <w:i/>
          <w:szCs w:val="22"/>
        </w:rPr>
        <w:t>Federal Emergency Management Agency</w:t>
      </w:r>
    </w:p>
    <w:p w14:paraId="3AFF74A1" w14:textId="77777777" w:rsidR="007C1D51" w:rsidRPr="007C1D51" w:rsidRDefault="007C1D51" w:rsidP="007C1D51">
      <w:pPr>
        <w:rPr>
          <w:rFonts w:eastAsiaTheme="minorHAnsi"/>
          <w:szCs w:val="22"/>
        </w:rPr>
      </w:pPr>
    </w:p>
    <w:p w14:paraId="752A1B7A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Lee Thibaudeau, Chief Technology Officer &amp; Vice President of Engineering </w:t>
      </w:r>
    </w:p>
    <w:p w14:paraId="6B6D1319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 xml:space="preserve">Nsight </w:t>
      </w:r>
    </w:p>
    <w:p w14:paraId="5282A8FB" w14:textId="77777777" w:rsidR="007C1D51" w:rsidRPr="007C1D51" w:rsidRDefault="007C1D51" w:rsidP="007C1D51">
      <w:pPr>
        <w:rPr>
          <w:szCs w:val="22"/>
        </w:rPr>
      </w:pPr>
    </w:p>
    <w:p w14:paraId="79998B9B" w14:textId="77777777" w:rsidR="007C1D51" w:rsidRPr="007C1D51" w:rsidRDefault="007C1D51" w:rsidP="007C1D51">
      <w:pPr>
        <w:rPr>
          <w:szCs w:val="22"/>
        </w:rPr>
      </w:pPr>
      <w:r w:rsidRPr="007C1D51">
        <w:rPr>
          <w:szCs w:val="22"/>
        </w:rPr>
        <w:t xml:space="preserve">Tim Walden, Senior Vice President of Engineering and Construction </w:t>
      </w:r>
    </w:p>
    <w:p w14:paraId="128DC521" w14:textId="77777777" w:rsidR="007C1D51" w:rsidRPr="007C1D51" w:rsidRDefault="007C1D51" w:rsidP="007C1D51">
      <w:pPr>
        <w:rPr>
          <w:i/>
          <w:szCs w:val="22"/>
        </w:rPr>
      </w:pPr>
      <w:r w:rsidRPr="007C1D51">
        <w:rPr>
          <w:i/>
          <w:szCs w:val="22"/>
        </w:rPr>
        <w:t>Century Link</w:t>
      </w:r>
    </w:p>
    <w:p w14:paraId="100B8EF0" w14:textId="6DB77F59" w:rsidR="00602577" w:rsidRPr="007C1D51" w:rsidRDefault="00602577" w:rsidP="00DB7A2C">
      <w:pPr>
        <w:jc w:val="center"/>
        <w:rPr>
          <w:szCs w:val="22"/>
        </w:rPr>
      </w:pPr>
    </w:p>
    <w:sectPr w:rsidR="00602577" w:rsidRPr="007C1D51" w:rsidSect="00BA20DF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D538" w14:textId="77777777" w:rsidR="000870BE" w:rsidRDefault="000870BE">
      <w:r>
        <w:separator/>
      </w:r>
    </w:p>
  </w:endnote>
  <w:endnote w:type="continuationSeparator" w:id="0">
    <w:p w14:paraId="0312649C" w14:textId="77777777" w:rsidR="000870BE" w:rsidRDefault="000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8414" w14:textId="77777777" w:rsidR="007D1764" w:rsidRDefault="007D1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A59A" w14:textId="102E1CC7" w:rsidR="00BA20DF" w:rsidRDefault="00BA20DF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F3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7F3D" w14:textId="77777777" w:rsidR="00BA20DF" w:rsidRDefault="00BA20DF" w:rsidP="00BA20DF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1513" w14:textId="49F26E64" w:rsidR="00BA20DF" w:rsidRDefault="00BA20DF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8E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E39E" w14:textId="2C72D04C" w:rsidR="00BA20DF" w:rsidRDefault="00BA20DF" w:rsidP="00BA20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18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B0D6" w14:textId="77777777" w:rsidR="000870BE" w:rsidRDefault="000870BE">
      <w:r>
        <w:separator/>
      </w:r>
    </w:p>
  </w:footnote>
  <w:footnote w:type="continuationSeparator" w:id="0">
    <w:p w14:paraId="007FEFE4" w14:textId="77777777" w:rsidR="000870BE" w:rsidRDefault="000870BE">
      <w:r>
        <w:continuationSeparator/>
      </w:r>
    </w:p>
  </w:footnote>
  <w:footnote w:id="1">
    <w:p w14:paraId="56AC814C" w14:textId="77777777" w:rsidR="00D076B0" w:rsidRPr="00020CAF" w:rsidRDefault="00D076B0" w:rsidP="00D076B0">
      <w:pPr>
        <w:pStyle w:val="FootnoteText"/>
        <w:spacing w:after="0"/>
        <w:rPr>
          <w:sz w:val="20"/>
        </w:rPr>
      </w:pPr>
      <w:r w:rsidRPr="00020CAF">
        <w:rPr>
          <w:rStyle w:val="FootnoteReference"/>
          <w:sz w:val="20"/>
        </w:rPr>
        <w:footnoteRef/>
      </w:r>
      <w:r w:rsidRPr="00020CAF">
        <w:rPr>
          <w:sz w:val="20"/>
        </w:rPr>
        <w:t xml:space="preserve"> 5 U.S.C. App. 2.</w:t>
      </w:r>
    </w:p>
  </w:footnote>
  <w:footnote w:id="2">
    <w:p w14:paraId="1DE1BFD1" w14:textId="2449FB87" w:rsidR="00A80F28" w:rsidRDefault="00A80F28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9B66DA" w:rsidRPr="009B66DA">
        <w:rPr>
          <w:i/>
          <w:sz w:val="20"/>
        </w:rPr>
        <w:t>Federal Communications Commission, Communications Security, Reliability, and Interoper</w:t>
      </w:r>
      <w:r w:rsidR="009B66DA">
        <w:rPr>
          <w:i/>
          <w:sz w:val="20"/>
        </w:rPr>
        <w:t>ability Council, Notice of First</w:t>
      </w:r>
      <w:r w:rsidR="009B66DA" w:rsidRPr="009B66DA">
        <w:rPr>
          <w:i/>
          <w:sz w:val="20"/>
        </w:rPr>
        <w:t xml:space="preserve"> Meeting</w:t>
      </w:r>
      <w:r w:rsidR="009B66DA">
        <w:rPr>
          <w:sz w:val="20"/>
        </w:rPr>
        <w:t xml:space="preserve">, </w:t>
      </w:r>
      <w:r w:rsidR="009B66DA" w:rsidRPr="009B66DA">
        <w:rPr>
          <w:sz w:val="20"/>
        </w:rPr>
        <w:t>82 FR 26483</w:t>
      </w:r>
      <w:r w:rsidR="009B66DA">
        <w:rPr>
          <w:sz w:val="20"/>
        </w:rPr>
        <w:t xml:space="preserve"> (June 7, 2017) </w:t>
      </w:r>
      <w:hyperlink r:id="rId1" w:history="1">
        <w:r w:rsidR="009B66DA" w:rsidRPr="00B4769D">
          <w:rPr>
            <w:rStyle w:val="Hyperlink"/>
            <w:sz w:val="20"/>
          </w:rPr>
          <w:t>https://www.federalregister.gov/documents/2017/06/07/2017-11809/federal-advisory-committee-act-communications-security-reliability-and-interoperability-council</w:t>
        </w:r>
      </w:hyperlink>
    </w:p>
    <w:p w14:paraId="284A835A" w14:textId="77777777" w:rsidR="009B66DA" w:rsidRPr="009B66DA" w:rsidRDefault="009B66DA">
      <w:pPr>
        <w:pStyle w:val="FootnoteText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0434" w14:textId="77777777" w:rsidR="007D1764" w:rsidRDefault="007D1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4B66" w14:textId="77777777" w:rsidR="007D1764" w:rsidRDefault="007D1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038D" w14:textId="77777777" w:rsidR="00DB7A2C" w:rsidRDefault="00DB7A2C" w:rsidP="00DB7A2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72C3FBE5" wp14:editId="63A36964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14:paraId="37E81582" w14:textId="77777777" w:rsidR="00DB7A2C" w:rsidRPr="004317E7" w:rsidRDefault="00DB7A2C" w:rsidP="00DB7A2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0EFC12" wp14:editId="4CE8F0BE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87AAA9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687753" wp14:editId="05B67DE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0C80B" w14:textId="77777777" w:rsidR="00DB7A2C" w:rsidRDefault="00DB7A2C" w:rsidP="00DB7A2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59F71660" w14:textId="77777777" w:rsidR="00DB7A2C" w:rsidRDefault="00DB7A2C" w:rsidP="00DB7A2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7224C8B" w14:textId="77777777" w:rsidR="00DB7A2C" w:rsidRDefault="00DB7A2C" w:rsidP="00DB7A2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029C3D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DB7A2C" w:rsidRDefault="00DB7A2C" w:rsidP="00DB7A2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B7A2C" w:rsidRDefault="00DB7A2C" w:rsidP="00DB7A2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B7A2C" w:rsidRDefault="00DB7A2C" w:rsidP="00DB7A2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07C23B" wp14:editId="55B332B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D338A" w14:textId="77777777" w:rsidR="00DB7A2C" w:rsidRDefault="00DB7A2C" w:rsidP="00DB7A2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17EE981" w14:textId="77777777" w:rsidR="00DB7A2C" w:rsidRDefault="00DB7A2C" w:rsidP="00DB7A2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2CD0F8CB" w14:textId="77777777" w:rsidR="00DB7A2C" w:rsidRDefault="00DB7A2C" w:rsidP="00DB7A2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7E55232" w14:textId="77777777" w:rsidR="00DB7A2C" w:rsidRDefault="00DB7A2C" w:rsidP="00DB7A2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278B53EC" id="Text Box 5" o:spid="_x0000_s1027" type="#_x0000_t202" style="position:absolute;left:0;text-align:left;margin-left:301.5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DB7A2C" w:rsidRDefault="00DB7A2C" w:rsidP="00DB7A2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7A2C" w:rsidRDefault="00DB7A2C" w:rsidP="00DB7A2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7A2C" w:rsidRDefault="00DB7A2C" w:rsidP="00DB7A2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7A2C" w:rsidRDefault="00DB7A2C" w:rsidP="00DB7A2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D8DFB89" w14:textId="77777777" w:rsidR="00602577" w:rsidRDefault="00602577" w:rsidP="00BA20DF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7396" w14:textId="77777777" w:rsidR="00BA20DF" w:rsidRDefault="00BA20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1B99" w14:textId="77777777" w:rsidR="00BA20DF" w:rsidRDefault="00BA20DF" w:rsidP="00BA20DF">
    <w:pPr>
      <w:pStyle w:val="Header"/>
      <w:tabs>
        <w:tab w:val="clear" w:pos="4320"/>
        <w:tab w:val="clear" w:pos="8640"/>
        <w:tab w:val="left" w:pos="108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DF77AA3"/>
    <w:multiLevelType w:val="hybridMultilevel"/>
    <w:tmpl w:val="18024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0"/>
    <w:rsid w:val="000265AE"/>
    <w:rsid w:val="000870BE"/>
    <w:rsid w:val="000A5472"/>
    <w:rsid w:val="000D6CF9"/>
    <w:rsid w:val="00296DBD"/>
    <w:rsid w:val="003C118E"/>
    <w:rsid w:val="00482624"/>
    <w:rsid w:val="005074DC"/>
    <w:rsid w:val="00602577"/>
    <w:rsid w:val="00720C77"/>
    <w:rsid w:val="007539E4"/>
    <w:rsid w:val="007733BD"/>
    <w:rsid w:val="007C1D51"/>
    <w:rsid w:val="007D1764"/>
    <w:rsid w:val="00984F21"/>
    <w:rsid w:val="009B66DA"/>
    <w:rsid w:val="009D6DE2"/>
    <w:rsid w:val="009E6F32"/>
    <w:rsid w:val="00A80F28"/>
    <w:rsid w:val="00BA20DF"/>
    <w:rsid w:val="00D076B0"/>
    <w:rsid w:val="00D17DC0"/>
    <w:rsid w:val="00D60EFF"/>
    <w:rsid w:val="00DB7A2C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7D3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B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76B0"/>
    <w:pPr>
      <w:ind w:left="720"/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D076B0"/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DB7A2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B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076B0"/>
    <w:pPr>
      <w:ind w:left="720"/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D076B0"/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DB7A2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zon.cameron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jeffery.goldthorp@fcc.gov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fcc.gov/about-fcc/advisory-committees/communications-security-reliability-and-interoperability-counci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eralregister.gov/documents/2017/06/07/2017-11809/federal-advisory-committee-act-communications-security-reliability-and-interoperability-counc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731</Words>
  <Characters>4578</Characters>
  <Application>Microsoft Office Word</Application>
  <DocSecurity>0</DocSecurity>
  <Lines>114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5280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2017-06-12T19:01:00Z</dcterms:created>
  <dcterms:modified xsi:type="dcterms:W3CDTF">2017-06-12T19:01:00Z</dcterms:modified>
  <cp:category> </cp:category>
  <cp:contentStatus> </cp:contentStatus>
</cp:coreProperties>
</file>