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02" w:rsidRDefault="009C7027">
      <w:pPr>
        <w:suppressAutoHyphens/>
        <w:jc w:val="right"/>
        <w:rPr>
          <w:b/>
        </w:rPr>
      </w:pPr>
      <w:bookmarkStart w:id="0" w:name="_GoBack"/>
      <w:bookmarkEnd w:id="0"/>
      <w:r>
        <w:rPr>
          <w:b/>
        </w:rPr>
        <w:t xml:space="preserve">  DA 1</w:t>
      </w:r>
      <w:r w:rsidR="00D57C51">
        <w:rPr>
          <w:b/>
        </w:rPr>
        <w:t>7</w:t>
      </w:r>
      <w:r w:rsidR="004B5F02">
        <w:rPr>
          <w:b/>
        </w:rPr>
        <w:t>-</w:t>
      </w:r>
      <w:r w:rsidR="002C4E5E">
        <w:rPr>
          <w:b/>
        </w:rPr>
        <w:t>594</w:t>
      </w:r>
    </w:p>
    <w:p w:rsidR="004B5F02" w:rsidRDefault="009C7027">
      <w:pPr>
        <w:suppressAutoHyphens/>
        <w:spacing w:after="240"/>
        <w:jc w:val="right"/>
        <w:rPr>
          <w:b/>
        </w:rPr>
      </w:pPr>
      <w:r>
        <w:rPr>
          <w:b/>
        </w:rPr>
        <w:t xml:space="preserve">Released:  </w:t>
      </w:r>
      <w:r w:rsidR="000633F0">
        <w:rPr>
          <w:b/>
        </w:rPr>
        <w:t>June 19</w:t>
      </w:r>
      <w:r>
        <w:rPr>
          <w:b/>
        </w:rPr>
        <w:t>, 201</w:t>
      </w:r>
      <w:r w:rsidR="00D57C51">
        <w:rPr>
          <w:b/>
        </w:rPr>
        <w:t>7</w:t>
      </w:r>
    </w:p>
    <w:p w:rsidR="004B5F02" w:rsidRDefault="004B5F02">
      <w:pPr>
        <w:suppressAutoHyphens/>
        <w:spacing w:after="240"/>
        <w:jc w:val="center"/>
        <w:rPr>
          <w:b/>
        </w:rPr>
      </w:pPr>
      <w:r>
        <w:rPr>
          <w:b/>
        </w:rPr>
        <w:t>NOTICE OF REMOVAL OF DOMESTIC SECTION 214 APPLICATION FROM STREAMLINED TREATMENT</w:t>
      </w:r>
    </w:p>
    <w:p w:rsidR="004B5F02" w:rsidRDefault="009C7027">
      <w:pPr>
        <w:suppressAutoHyphens/>
        <w:spacing w:after="240"/>
        <w:jc w:val="center"/>
        <w:rPr>
          <w:b/>
        </w:rPr>
      </w:pPr>
      <w:r>
        <w:rPr>
          <w:b/>
        </w:rPr>
        <w:t>WC Docket No. 1</w:t>
      </w:r>
      <w:r w:rsidR="00D57C51">
        <w:rPr>
          <w:b/>
        </w:rPr>
        <w:t>7-</w:t>
      </w:r>
      <w:r w:rsidR="000633F0">
        <w:rPr>
          <w:b/>
        </w:rPr>
        <w:t>126</w:t>
      </w:r>
    </w:p>
    <w:p w:rsidR="004B5F02" w:rsidRDefault="004B5F02" w:rsidP="001355A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 xml:space="preserve">The Wireline Competition Bureau (Bureau) has removed the application listed in this notice from streamlined treatment pursuant to the Commission’s streamlined procedures for domestic </w:t>
      </w:r>
      <w:r w:rsidR="000633F0">
        <w:rPr>
          <w:szCs w:val="22"/>
        </w:rPr>
        <w:t>S</w:t>
      </w:r>
      <w:r>
        <w:rPr>
          <w:szCs w:val="22"/>
        </w:rPr>
        <w:t>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Th</w:t>
      </w:r>
      <w:r w:rsidR="001355A5">
        <w:rPr>
          <w:szCs w:val="22"/>
        </w:rPr>
        <w:t>is</w:t>
      </w:r>
      <w:r>
        <w:rPr>
          <w:szCs w:val="22"/>
        </w:rPr>
        <w:t xml:space="preserve"> application </w:t>
      </w:r>
      <w:r w:rsidR="001355A5">
        <w:rPr>
          <w:szCs w:val="22"/>
        </w:rPr>
        <w:t>is</w:t>
      </w:r>
      <w:r>
        <w:rPr>
          <w:szCs w:val="22"/>
        </w:rPr>
        <w:t xml:space="preserve"> being removed from streamlined treatment for further consideration of the transaction.</w:t>
      </w:r>
      <w:r>
        <w:rPr>
          <w:rStyle w:val="FootnoteReference"/>
          <w:szCs w:val="22"/>
        </w:rPr>
        <w:footnoteReference w:id="3"/>
      </w:r>
      <w:r>
        <w:rPr>
          <w:szCs w:val="22"/>
        </w:rPr>
        <w:t xml:space="preserve">  </w:t>
      </w:r>
    </w:p>
    <w:p w:rsidR="00D57C51" w:rsidRDefault="00D57C51" w:rsidP="00E0280F">
      <w:pPr>
        <w:ind w:left="720" w:right="720"/>
        <w:rPr>
          <w:szCs w:val="22"/>
        </w:rPr>
      </w:pPr>
    </w:p>
    <w:p w:rsidR="00D57C51" w:rsidRPr="00D57C51" w:rsidRDefault="00D57C51" w:rsidP="00D57C51">
      <w:pPr>
        <w:ind w:left="720" w:right="720"/>
        <w:rPr>
          <w:szCs w:val="22"/>
        </w:rPr>
      </w:pPr>
      <w:r w:rsidRPr="00D57C51">
        <w:rPr>
          <w:szCs w:val="22"/>
        </w:rPr>
        <w:t xml:space="preserve">Domestic Section 214 Application Filed for the Transfer of Control of </w:t>
      </w:r>
    </w:p>
    <w:p w:rsidR="000633F0" w:rsidRDefault="000633F0" w:rsidP="00094ABF">
      <w:pPr>
        <w:ind w:left="720" w:right="720"/>
        <w:rPr>
          <w:szCs w:val="22"/>
        </w:rPr>
      </w:pPr>
      <w:r>
        <w:rPr>
          <w:szCs w:val="22"/>
        </w:rPr>
        <w:t xml:space="preserve">Securus Technologies, Inc., T-NETIX, Inc., and </w:t>
      </w:r>
    </w:p>
    <w:p w:rsidR="000633F0" w:rsidRDefault="000633F0" w:rsidP="00094ABF">
      <w:pPr>
        <w:ind w:left="720" w:right="720"/>
        <w:rPr>
          <w:szCs w:val="22"/>
        </w:rPr>
      </w:pPr>
      <w:r>
        <w:rPr>
          <w:szCs w:val="22"/>
        </w:rPr>
        <w:t>T-NETIX Telecommunications Services, Inc. to SCRS Acquisition Corporation,</w:t>
      </w:r>
      <w:r w:rsidR="00D57C51" w:rsidRPr="00D57C51">
        <w:rPr>
          <w:szCs w:val="22"/>
        </w:rPr>
        <w:t xml:space="preserve"> </w:t>
      </w:r>
    </w:p>
    <w:p w:rsidR="00D57C51" w:rsidRDefault="00094ABF" w:rsidP="00094ABF">
      <w:pPr>
        <w:ind w:left="720" w:right="720"/>
        <w:rPr>
          <w:szCs w:val="22"/>
        </w:rPr>
      </w:pPr>
      <w:r>
        <w:rPr>
          <w:szCs w:val="22"/>
        </w:rPr>
        <w:t>WC Docket No. 17-</w:t>
      </w:r>
      <w:r w:rsidR="000633F0">
        <w:rPr>
          <w:szCs w:val="22"/>
        </w:rPr>
        <w:t>126</w:t>
      </w:r>
      <w:r>
        <w:rPr>
          <w:szCs w:val="22"/>
        </w:rPr>
        <w:t xml:space="preserve">, </w:t>
      </w:r>
      <w:r w:rsidR="00D57C51" w:rsidRPr="00D57C51">
        <w:rPr>
          <w:szCs w:val="22"/>
        </w:rPr>
        <w:t xml:space="preserve">Public Notice, DA </w:t>
      </w:r>
      <w:r w:rsidR="000633F0">
        <w:rPr>
          <w:szCs w:val="22"/>
        </w:rPr>
        <w:t>17-500</w:t>
      </w:r>
      <w:r>
        <w:rPr>
          <w:szCs w:val="22"/>
        </w:rPr>
        <w:t xml:space="preserve"> </w:t>
      </w:r>
      <w:r w:rsidR="00D57C51" w:rsidRPr="00D57C51">
        <w:rPr>
          <w:szCs w:val="22"/>
        </w:rPr>
        <w:t xml:space="preserve">(rel. </w:t>
      </w:r>
      <w:r w:rsidR="000633F0">
        <w:rPr>
          <w:szCs w:val="22"/>
        </w:rPr>
        <w:t>May 23, 2017</w:t>
      </w:r>
      <w:r w:rsidR="00D57C51" w:rsidRPr="00D57C51">
        <w:rPr>
          <w:szCs w:val="22"/>
        </w:rPr>
        <w:t>).</w:t>
      </w:r>
    </w:p>
    <w:p w:rsidR="00E0280F" w:rsidRDefault="00E0280F">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4B5F02" w:rsidRDefault="004B5F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r>
        <w:tab/>
      </w:r>
      <w:r>
        <w:rPr>
          <w:szCs w:val="24"/>
        </w:rPr>
        <w:t>For further informatio</w:t>
      </w:r>
      <w:r w:rsidR="00D57C51">
        <w:rPr>
          <w:szCs w:val="24"/>
        </w:rPr>
        <w:t xml:space="preserve">n, please contact </w:t>
      </w:r>
      <w:r w:rsidR="000633F0">
        <w:rPr>
          <w:szCs w:val="24"/>
        </w:rPr>
        <w:t>Jodie May</w:t>
      </w:r>
      <w:r>
        <w:rPr>
          <w:szCs w:val="24"/>
        </w:rPr>
        <w:t>, Competition Policy Division, Wireline Competition Bureau, at (202) 418-</w:t>
      </w:r>
      <w:r w:rsidR="000633F0">
        <w:rPr>
          <w:szCs w:val="24"/>
        </w:rPr>
        <w:t>0913</w:t>
      </w:r>
      <w:r>
        <w:rPr>
          <w:szCs w:val="24"/>
        </w:rPr>
        <w:t xml:space="preserve">. </w:t>
      </w:r>
    </w:p>
    <w:p w:rsidR="004B5F02" w:rsidRDefault="004B5F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p>
    <w:p w:rsidR="004B5F02" w:rsidRDefault="004B5F02">
      <w:pPr>
        <w:pStyle w:val="BodyText3"/>
        <w:spacing w:after="0"/>
        <w:jc w:val="center"/>
        <w:rPr>
          <w:szCs w:val="22"/>
        </w:rPr>
      </w:pPr>
      <w:r>
        <w:t xml:space="preserve">– </w:t>
      </w:r>
      <w:r>
        <w:rPr>
          <w:sz w:val="22"/>
          <w:szCs w:val="22"/>
        </w:rPr>
        <w:t>FCC</w:t>
      </w:r>
      <w:r>
        <w:t xml:space="preserve"> –</w:t>
      </w:r>
    </w:p>
    <w:sectPr w:rsidR="004B5F0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11" w:rsidRDefault="00672311">
      <w:r>
        <w:separator/>
      </w:r>
    </w:p>
  </w:endnote>
  <w:endnote w:type="continuationSeparator" w:id="0">
    <w:p w:rsidR="00672311" w:rsidRDefault="0067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F4" w:rsidRDefault="0084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02" w:rsidRDefault="004B5F0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F4" w:rsidRDefault="0084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11" w:rsidRDefault="00672311">
      <w:r>
        <w:separator/>
      </w:r>
    </w:p>
  </w:footnote>
  <w:footnote w:type="continuationSeparator" w:id="0">
    <w:p w:rsidR="00672311" w:rsidRDefault="00672311">
      <w:r>
        <w:continuationSeparator/>
      </w:r>
    </w:p>
  </w:footnote>
  <w:footnote w:id="1">
    <w:p w:rsidR="004B5F02" w:rsidRDefault="004B5F02">
      <w:pPr>
        <w:pStyle w:val="FootnoteText"/>
        <w:rPr>
          <w:sz w:val="20"/>
        </w:rPr>
      </w:pPr>
      <w:r>
        <w:rPr>
          <w:rStyle w:val="FootnoteReference"/>
          <w:sz w:val="20"/>
        </w:rPr>
        <w:footnoteRef/>
      </w:r>
      <w:r w:rsidR="00D57C51">
        <w:rPr>
          <w:sz w:val="20"/>
        </w:rPr>
        <w:t xml:space="preserve">  47 U.S.C. 214; 47 CF</w:t>
      </w:r>
      <w:r w:rsidR="001355A5">
        <w:rPr>
          <w:sz w:val="20"/>
        </w:rPr>
        <w:t>R</w:t>
      </w:r>
      <w:r>
        <w:rPr>
          <w:sz w:val="20"/>
        </w:rPr>
        <w:t xml:space="preserve"> § 63.03; </w:t>
      </w:r>
      <w:r>
        <w:rPr>
          <w:i/>
          <w:sz w:val="20"/>
        </w:rPr>
        <w:t>Implementation of Further Streamlining Measures for Domestic Section 214 Authorizations</w:t>
      </w:r>
      <w:r>
        <w:rPr>
          <w:iCs/>
          <w:sz w:val="20"/>
        </w:rPr>
        <w:t xml:space="preserve">, Report and Order, </w:t>
      </w:r>
      <w:r>
        <w:rPr>
          <w:sz w:val="20"/>
        </w:rPr>
        <w:t>17 FCC Rcd 5517 (2002).</w:t>
      </w:r>
    </w:p>
  </w:footnote>
  <w:footnote w:id="2">
    <w:p w:rsidR="004B5F02" w:rsidRDefault="004B5F02">
      <w:pPr>
        <w:pStyle w:val="FootnoteText"/>
        <w:rPr>
          <w:sz w:val="20"/>
        </w:rPr>
      </w:pPr>
      <w:r>
        <w:rPr>
          <w:rStyle w:val="FootnoteReference"/>
          <w:sz w:val="20"/>
        </w:rPr>
        <w:footnoteRef/>
      </w:r>
      <w:r w:rsidR="00D57C51">
        <w:rPr>
          <w:sz w:val="20"/>
        </w:rPr>
        <w:t xml:space="preserve">  47 CFR</w:t>
      </w:r>
      <w:r>
        <w:rPr>
          <w:sz w:val="20"/>
        </w:rPr>
        <w:t xml:space="preserve"> § 63.03(c)(1)(v).</w:t>
      </w:r>
    </w:p>
  </w:footnote>
  <w:footnote w:id="3">
    <w:p w:rsidR="004B5F02" w:rsidRDefault="004B5F02">
      <w:pPr>
        <w:pStyle w:val="FootnoteText"/>
        <w:rPr>
          <w:sz w:val="20"/>
        </w:rPr>
      </w:pPr>
      <w:r>
        <w:rPr>
          <w:rStyle w:val="FootnoteReference"/>
          <w:sz w:val="20"/>
        </w:rPr>
        <w:footnoteRef/>
      </w:r>
      <w:r>
        <w:rPr>
          <w:sz w:val="20"/>
        </w:rPr>
        <w:t xml:space="preserve">  Except in extraordinary circumstances, final action on this application should be expected no later than 180 days from public notice that the application was accepted for filing.  </w:t>
      </w:r>
      <w:r>
        <w:rPr>
          <w:i/>
          <w:iCs/>
          <w:sz w:val="20"/>
        </w:rPr>
        <w:t xml:space="preserve">See </w:t>
      </w:r>
      <w:r w:rsidR="00D57C51">
        <w:rPr>
          <w:sz w:val="20"/>
        </w:rPr>
        <w:t>47 CFR</w:t>
      </w:r>
      <w:r>
        <w:rPr>
          <w:sz w:val="20"/>
        </w:rPr>
        <w:t xml:space="preserve"> § 63.03(c)(2).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F4" w:rsidRDefault="00841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F4" w:rsidRDefault="00841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02" w:rsidRDefault="009B0AE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4B5F02" w:rsidRDefault="004B5F02">
                <w:pPr>
                  <w:rPr>
                    <w:rFonts w:ascii="Arial" w:hAnsi="Arial"/>
                    <w:b/>
                  </w:rPr>
                </w:pPr>
                <w:r>
                  <w:rPr>
                    <w:rFonts w:ascii="Arial" w:hAnsi="Arial"/>
                    <w:b/>
                  </w:rPr>
                  <w:t>Federal Communications Commission</w:t>
                </w:r>
              </w:p>
              <w:p w:rsidR="004B5F02" w:rsidRDefault="004B5F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B5F02" w:rsidRDefault="004B5F02">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4B5F02">
      <w:rPr>
        <w:rFonts w:ascii="News Gothic MT" w:hAnsi="News Gothic MT"/>
        <w:b/>
        <w:kern w:val="28"/>
        <w:sz w:val="96"/>
      </w:rPr>
      <w:t>PUBLIC NOTICE</w:t>
    </w:r>
  </w:p>
  <w:p w:rsidR="004B5F02" w:rsidRDefault="009B0AE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83.05pt;margin-top:6pt;width:207.95pt;height:43.2pt;z-index:251658240" stroked="f">
          <v:textbox style="mso-next-textbox:#_x0000_s2051" inset=",0,,0">
            <w:txbxContent>
              <w:p w:rsidR="004B5F02" w:rsidRDefault="004B5F02">
                <w:pPr>
                  <w:spacing w:before="40"/>
                  <w:jc w:val="right"/>
                  <w:rPr>
                    <w:rFonts w:ascii="Arial" w:hAnsi="Arial"/>
                    <w:b/>
                    <w:sz w:val="16"/>
                  </w:rPr>
                </w:pPr>
                <w:r>
                  <w:rPr>
                    <w:rFonts w:ascii="Arial" w:hAnsi="Arial"/>
                    <w:b/>
                    <w:sz w:val="16"/>
                  </w:rPr>
                  <w:t>News Media Information 202 / 418-0500</w:t>
                </w:r>
              </w:p>
              <w:p w:rsidR="004B5F02" w:rsidRDefault="004B5F0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B5F02" w:rsidRDefault="004B5F02">
                <w:pPr>
                  <w:jc w:val="right"/>
                  <w:rPr>
                    <w:rFonts w:ascii="Arial" w:hAnsi="Arial"/>
                    <w:b/>
                    <w:sz w:val="16"/>
                  </w:rPr>
                </w:pPr>
                <w:r>
                  <w:rPr>
                    <w:rFonts w:ascii="Arial" w:hAnsi="Arial"/>
                    <w:b/>
                    <w:sz w:val="16"/>
                  </w:rPr>
                  <w:t>TTY: 1-888-835-5322</w:t>
                </w:r>
              </w:p>
              <w:p w:rsidR="004B5F02" w:rsidRDefault="004B5F02">
                <w:pPr>
                  <w:jc w:val="right"/>
                </w:pPr>
              </w:p>
            </w:txbxContent>
          </v:textbox>
        </v:shape>
      </w:pict>
    </w:r>
    <w:r>
      <w:rPr>
        <w:rFonts w:ascii="Arial" w:hAnsi="Arial"/>
        <w:b/>
        <w:noProof/>
      </w:rPr>
      <w:pict>
        <v:line id="_x0000_s2050" style="position:absolute;left:0;text-align:left;z-index:251657216" from="0,54.95pt" to="540pt,55.15pt" o:allowincell="f"/>
      </w:pict>
    </w:r>
  </w:p>
  <w:p w:rsidR="004B5F02" w:rsidRDefault="004B5F0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F02"/>
    <w:rsid w:val="000633F0"/>
    <w:rsid w:val="00094ABF"/>
    <w:rsid w:val="000A16C8"/>
    <w:rsid w:val="000E7D08"/>
    <w:rsid w:val="001355A5"/>
    <w:rsid w:val="001E7CFD"/>
    <w:rsid w:val="00207F9D"/>
    <w:rsid w:val="00285194"/>
    <w:rsid w:val="002C4E5E"/>
    <w:rsid w:val="003276B1"/>
    <w:rsid w:val="004219C1"/>
    <w:rsid w:val="004B5F02"/>
    <w:rsid w:val="004E05DA"/>
    <w:rsid w:val="004E2775"/>
    <w:rsid w:val="005446D3"/>
    <w:rsid w:val="00556EB6"/>
    <w:rsid w:val="005A64E8"/>
    <w:rsid w:val="00631F9B"/>
    <w:rsid w:val="00672311"/>
    <w:rsid w:val="006D4D9F"/>
    <w:rsid w:val="008413F4"/>
    <w:rsid w:val="00915458"/>
    <w:rsid w:val="009B0AE8"/>
    <w:rsid w:val="009C7027"/>
    <w:rsid w:val="009D6792"/>
    <w:rsid w:val="00CB741A"/>
    <w:rsid w:val="00CE085D"/>
    <w:rsid w:val="00D57C51"/>
    <w:rsid w:val="00E0280F"/>
    <w:rsid w:val="00FA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1108</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2012-03-06T15:42:00Z</cp:lastPrinted>
  <dcterms:created xsi:type="dcterms:W3CDTF">2017-06-19T18:07:00Z</dcterms:created>
  <dcterms:modified xsi:type="dcterms:W3CDTF">2017-06-19T18:07:00Z</dcterms:modified>
  <cp:category> </cp:category>
  <cp:contentStatus> </cp:contentStatus>
</cp:coreProperties>
</file>