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1469" w14:textId="77777777" w:rsidR="00602577" w:rsidRDefault="00602577">
      <w:pPr>
        <w:pStyle w:val="Header"/>
        <w:tabs>
          <w:tab w:val="clear" w:pos="4320"/>
          <w:tab w:val="clear" w:pos="8640"/>
        </w:tabs>
        <w:sectPr w:rsidR="00602577" w:rsidSect="00C84B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3EEEAB74" w14:textId="6BDDF3F9" w:rsidR="00602577" w:rsidRPr="007665F9" w:rsidRDefault="00C27A9B">
      <w:pPr>
        <w:jc w:val="right"/>
        <w:rPr>
          <w:b/>
          <w:szCs w:val="22"/>
        </w:rPr>
      </w:pPr>
      <w:r>
        <w:rPr>
          <w:b/>
          <w:szCs w:val="22"/>
        </w:rPr>
        <w:lastRenderedPageBreak/>
        <w:t>DA 17</w:t>
      </w:r>
      <w:r w:rsidR="007665F9" w:rsidRPr="007665F9">
        <w:rPr>
          <w:b/>
          <w:szCs w:val="22"/>
        </w:rPr>
        <w:t>-</w:t>
      </w:r>
      <w:r w:rsidR="00024EF5">
        <w:rPr>
          <w:b/>
          <w:szCs w:val="22"/>
        </w:rPr>
        <w:t>59</w:t>
      </w:r>
    </w:p>
    <w:p w14:paraId="65345A87" w14:textId="7FA9389A" w:rsidR="00602577" w:rsidRPr="007665F9" w:rsidRDefault="007665F9">
      <w:pPr>
        <w:spacing w:before="60"/>
        <w:jc w:val="right"/>
        <w:rPr>
          <w:b/>
          <w:szCs w:val="22"/>
        </w:rPr>
      </w:pPr>
      <w:r w:rsidRPr="007665F9">
        <w:rPr>
          <w:b/>
          <w:szCs w:val="22"/>
        </w:rPr>
        <w:t xml:space="preserve">Released:  </w:t>
      </w:r>
      <w:r w:rsidR="00B2005E">
        <w:rPr>
          <w:b/>
          <w:szCs w:val="22"/>
        </w:rPr>
        <w:t>January 1</w:t>
      </w:r>
      <w:r w:rsidR="009A36FC">
        <w:rPr>
          <w:b/>
          <w:szCs w:val="22"/>
        </w:rPr>
        <w:t>3</w:t>
      </w:r>
      <w:r w:rsidR="00C27A9B">
        <w:rPr>
          <w:b/>
          <w:szCs w:val="22"/>
        </w:rPr>
        <w:t>, 2017</w:t>
      </w:r>
    </w:p>
    <w:p w14:paraId="645E3949" w14:textId="77777777" w:rsidR="00602577" w:rsidRDefault="00602577">
      <w:pPr>
        <w:jc w:val="right"/>
        <w:rPr>
          <w:sz w:val="24"/>
        </w:rPr>
      </w:pPr>
    </w:p>
    <w:p w14:paraId="0DC88668" w14:textId="099149C4" w:rsidR="00602577" w:rsidRPr="007665F9" w:rsidRDefault="00C87252" w:rsidP="00517D1E">
      <w:pPr>
        <w:jc w:val="center"/>
        <w:rPr>
          <w:b/>
          <w:szCs w:val="22"/>
        </w:rPr>
      </w:pPr>
      <w:r>
        <w:rPr>
          <w:b/>
          <w:szCs w:val="22"/>
        </w:rPr>
        <w:t>AT&amp;T INC.</w:t>
      </w:r>
      <w:r w:rsidR="007665F9" w:rsidRPr="007665F9">
        <w:rPr>
          <w:b/>
          <w:szCs w:val="22"/>
        </w:rPr>
        <w:t xml:space="preserve"> AND </w:t>
      </w:r>
      <w:r>
        <w:rPr>
          <w:b/>
          <w:szCs w:val="22"/>
        </w:rPr>
        <w:t>T-MOBILE USA</w:t>
      </w:r>
      <w:r w:rsidR="00EA023A">
        <w:rPr>
          <w:b/>
          <w:szCs w:val="22"/>
        </w:rPr>
        <w:t>,</w:t>
      </w:r>
      <w:r>
        <w:rPr>
          <w:b/>
          <w:szCs w:val="22"/>
        </w:rPr>
        <w:t xml:space="preserve"> INC.</w:t>
      </w:r>
      <w:r w:rsidR="00C27A9B">
        <w:rPr>
          <w:b/>
          <w:szCs w:val="22"/>
        </w:rPr>
        <w:t>,</w:t>
      </w:r>
      <w:r w:rsidR="00CC5B1E">
        <w:rPr>
          <w:b/>
          <w:szCs w:val="22"/>
        </w:rPr>
        <w:t xml:space="preserve"> </w:t>
      </w:r>
      <w:r w:rsidR="007665F9" w:rsidRPr="007665F9">
        <w:rPr>
          <w:b/>
          <w:szCs w:val="22"/>
        </w:rPr>
        <w:t>SEEK F</w:t>
      </w:r>
      <w:r w:rsidR="00E85F2E">
        <w:rPr>
          <w:b/>
          <w:szCs w:val="22"/>
        </w:rPr>
        <w:t>CC CONSENT</w:t>
      </w:r>
      <w:r w:rsidR="00CC5B1E">
        <w:rPr>
          <w:b/>
          <w:szCs w:val="22"/>
        </w:rPr>
        <w:t xml:space="preserve"> </w:t>
      </w:r>
      <w:r w:rsidR="00701D32">
        <w:rPr>
          <w:b/>
          <w:szCs w:val="22"/>
        </w:rPr>
        <w:t xml:space="preserve">TO THE </w:t>
      </w:r>
      <w:r w:rsidR="002E1372">
        <w:rPr>
          <w:b/>
          <w:szCs w:val="22"/>
        </w:rPr>
        <w:t xml:space="preserve">ASSIGNMENT </w:t>
      </w:r>
      <w:r w:rsidR="00701D32">
        <w:rPr>
          <w:b/>
          <w:szCs w:val="22"/>
        </w:rPr>
        <w:t>OF</w:t>
      </w:r>
      <w:r w:rsidR="00596439">
        <w:rPr>
          <w:b/>
          <w:szCs w:val="22"/>
        </w:rPr>
        <w:t xml:space="preserve"> </w:t>
      </w:r>
      <w:r w:rsidR="00517D1E">
        <w:rPr>
          <w:b/>
          <w:szCs w:val="22"/>
        </w:rPr>
        <w:t>PERSONAL COMMUNICATIONS SERVICE</w:t>
      </w:r>
      <w:r w:rsidR="006C4A65">
        <w:rPr>
          <w:b/>
          <w:szCs w:val="22"/>
        </w:rPr>
        <w:t xml:space="preserve"> </w:t>
      </w:r>
      <w:r w:rsidR="00CC5B1E">
        <w:rPr>
          <w:b/>
          <w:szCs w:val="22"/>
        </w:rPr>
        <w:t xml:space="preserve">AND ADVANCED WIRELESS SERVICES </w:t>
      </w:r>
      <w:r w:rsidR="006C4A65">
        <w:rPr>
          <w:b/>
          <w:szCs w:val="22"/>
        </w:rPr>
        <w:t>LICENSE</w:t>
      </w:r>
      <w:r w:rsidR="00B80094">
        <w:rPr>
          <w:b/>
          <w:szCs w:val="22"/>
        </w:rPr>
        <w:t>S</w:t>
      </w:r>
    </w:p>
    <w:p w14:paraId="60D8F1EF" w14:textId="032A8FA2" w:rsidR="00602577" w:rsidRPr="00C63A9B" w:rsidRDefault="005265A2" w:rsidP="00517D1E">
      <w:pPr>
        <w:spacing w:before="240" w:after="240"/>
        <w:jc w:val="center"/>
        <w:rPr>
          <w:b/>
          <w:szCs w:val="22"/>
        </w:rPr>
      </w:pPr>
      <w:r>
        <w:rPr>
          <w:b/>
          <w:szCs w:val="22"/>
        </w:rPr>
        <w:t xml:space="preserve">WT Docket No. </w:t>
      </w:r>
      <w:r w:rsidR="00C27A9B">
        <w:rPr>
          <w:b/>
          <w:szCs w:val="22"/>
        </w:rPr>
        <w:t>17-</w:t>
      </w:r>
      <w:r w:rsidR="002F47A7" w:rsidRPr="00AB7EB1">
        <w:rPr>
          <w:b/>
          <w:szCs w:val="22"/>
        </w:rPr>
        <w:t>20</w:t>
      </w:r>
    </w:p>
    <w:p w14:paraId="7DC659D4" w14:textId="77777777" w:rsidR="00602577" w:rsidRPr="007A67C8" w:rsidRDefault="007A67C8" w:rsidP="007A67C8">
      <w:pPr>
        <w:spacing w:after="220"/>
        <w:jc w:val="center"/>
        <w:rPr>
          <w:b/>
          <w:szCs w:val="22"/>
        </w:rPr>
      </w:pPr>
      <w:r w:rsidRPr="007A67C8">
        <w:rPr>
          <w:b/>
          <w:szCs w:val="22"/>
        </w:rPr>
        <w:t>PLEADING CYCLE ESTABLISHED</w:t>
      </w:r>
    </w:p>
    <w:p w14:paraId="52E54843" w14:textId="46B0A4A7" w:rsidR="00B04555" w:rsidRDefault="00B04555" w:rsidP="00B04555">
      <w:pPr>
        <w:outlineLvl w:val="0"/>
        <w:rPr>
          <w:b/>
          <w:szCs w:val="22"/>
        </w:rPr>
      </w:pPr>
      <w:r>
        <w:rPr>
          <w:b/>
          <w:szCs w:val="22"/>
        </w:rPr>
        <w:t>Petitions to Deny Due:</w:t>
      </w:r>
      <w:r>
        <w:rPr>
          <w:b/>
          <w:szCs w:val="22"/>
        </w:rPr>
        <w:tab/>
      </w:r>
      <w:r>
        <w:rPr>
          <w:b/>
          <w:szCs w:val="22"/>
        </w:rPr>
        <w:tab/>
      </w:r>
      <w:r w:rsidR="009A36FC">
        <w:rPr>
          <w:b/>
          <w:spacing w:val="-2"/>
          <w:szCs w:val="22"/>
        </w:rPr>
        <w:t>February 3</w:t>
      </w:r>
      <w:r w:rsidR="00B2005E">
        <w:rPr>
          <w:b/>
          <w:spacing w:val="-2"/>
          <w:szCs w:val="22"/>
        </w:rPr>
        <w:t>, 2017</w:t>
      </w:r>
    </w:p>
    <w:p w14:paraId="41120237" w14:textId="5BE79C68" w:rsidR="00B04555" w:rsidRDefault="00B04555" w:rsidP="00B04555">
      <w:pPr>
        <w:rPr>
          <w:b/>
          <w:szCs w:val="22"/>
        </w:rPr>
      </w:pPr>
      <w:r>
        <w:rPr>
          <w:b/>
          <w:szCs w:val="22"/>
        </w:rPr>
        <w:t>Oppositions Due:</w:t>
      </w:r>
      <w:r>
        <w:rPr>
          <w:b/>
          <w:szCs w:val="22"/>
        </w:rPr>
        <w:tab/>
      </w:r>
      <w:r>
        <w:rPr>
          <w:b/>
          <w:szCs w:val="22"/>
        </w:rPr>
        <w:tab/>
      </w:r>
      <w:r w:rsidR="009A36FC">
        <w:rPr>
          <w:b/>
          <w:spacing w:val="-2"/>
          <w:szCs w:val="22"/>
        </w:rPr>
        <w:t>February 10</w:t>
      </w:r>
      <w:r w:rsidR="00B2005E">
        <w:rPr>
          <w:b/>
          <w:spacing w:val="-2"/>
          <w:szCs w:val="22"/>
        </w:rPr>
        <w:t>, 2017</w:t>
      </w:r>
    </w:p>
    <w:p w14:paraId="6AEBC395" w14:textId="3B203B8F" w:rsidR="00B04555" w:rsidRDefault="00B04555" w:rsidP="00B04555">
      <w:pPr>
        <w:spacing w:after="220"/>
        <w:rPr>
          <w:b/>
          <w:szCs w:val="22"/>
        </w:rPr>
      </w:pPr>
      <w:r>
        <w:rPr>
          <w:b/>
          <w:szCs w:val="22"/>
        </w:rPr>
        <w:t>Replies Due:</w:t>
      </w:r>
      <w:r>
        <w:rPr>
          <w:b/>
          <w:szCs w:val="22"/>
        </w:rPr>
        <w:tab/>
      </w:r>
      <w:r>
        <w:rPr>
          <w:b/>
          <w:szCs w:val="22"/>
        </w:rPr>
        <w:tab/>
      </w:r>
      <w:r>
        <w:rPr>
          <w:b/>
          <w:szCs w:val="22"/>
        </w:rPr>
        <w:tab/>
      </w:r>
      <w:r w:rsidR="009A36FC">
        <w:rPr>
          <w:b/>
          <w:szCs w:val="22"/>
        </w:rPr>
        <w:t>February 17</w:t>
      </w:r>
      <w:r w:rsidR="00B2005E">
        <w:rPr>
          <w:b/>
          <w:szCs w:val="22"/>
        </w:rPr>
        <w:t>, 2017</w:t>
      </w:r>
    </w:p>
    <w:p w14:paraId="74D99A87" w14:textId="77777777" w:rsidR="007A67C8" w:rsidRDefault="007A67C8" w:rsidP="00144BD1">
      <w:pPr>
        <w:spacing w:after="120"/>
        <w:outlineLvl w:val="0"/>
        <w:rPr>
          <w:b/>
          <w:szCs w:val="22"/>
        </w:rPr>
      </w:pPr>
      <w:r>
        <w:rPr>
          <w:b/>
          <w:szCs w:val="22"/>
        </w:rPr>
        <w:t>I.</w:t>
      </w:r>
      <w:r>
        <w:rPr>
          <w:b/>
          <w:szCs w:val="22"/>
        </w:rPr>
        <w:tab/>
        <w:t>INTRODUCTION</w:t>
      </w:r>
    </w:p>
    <w:p w14:paraId="5B0A2321" w14:textId="5EBC706B" w:rsidR="007665F9" w:rsidRDefault="00B3240B" w:rsidP="00CF1545">
      <w:pPr>
        <w:spacing w:after="120"/>
        <w:ind w:firstLine="720"/>
        <w:rPr>
          <w:szCs w:val="22"/>
        </w:rPr>
      </w:pPr>
      <w:r>
        <w:rPr>
          <w:szCs w:val="22"/>
        </w:rPr>
        <w:t>AT&amp;T Inc.</w:t>
      </w:r>
      <w:r w:rsidR="007A67C8">
        <w:rPr>
          <w:szCs w:val="22"/>
        </w:rPr>
        <w:t xml:space="preserve"> (</w:t>
      </w:r>
      <w:r>
        <w:rPr>
          <w:szCs w:val="22"/>
        </w:rPr>
        <w:t>AT&amp;T</w:t>
      </w:r>
      <w:r w:rsidR="00D41A8B">
        <w:rPr>
          <w:szCs w:val="22"/>
        </w:rPr>
        <w:t>)</w:t>
      </w:r>
      <w:r w:rsidR="007A67C8">
        <w:rPr>
          <w:szCs w:val="22"/>
        </w:rPr>
        <w:t xml:space="preserve"> and</w:t>
      </w:r>
      <w:r w:rsidR="001B353C">
        <w:rPr>
          <w:szCs w:val="22"/>
        </w:rPr>
        <w:t xml:space="preserve"> </w:t>
      </w:r>
      <w:r>
        <w:rPr>
          <w:szCs w:val="22"/>
        </w:rPr>
        <w:t>T-Mobile USA</w:t>
      </w:r>
      <w:r w:rsidR="00C27A9B">
        <w:rPr>
          <w:szCs w:val="22"/>
        </w:rPr>
        <w:t>,</w:t>
      </w:r>
      <w:r>
        <w:rPr>
          <w:szCs w:val="22"/>
        </w:rPr>
        <w:t xml:space="preserve"> Inc.</w:t>
      </w:r>
      <w:r w:rsidR="00AF167D">
        <w:rPr>
          <w:szCs w:val="22"/>
        </w:rPr>
        <w:t xml:space="preserve"> </w:t>
      </w:r>
      <w:r w:rsidR="007A67C8">
        <w:rPr>
          <w:szCs w:val="22"/>
        </w:rPr>
        <w:t>(</w:t>
      </w:r>
      <w:r>
        <w:rPr>
          <w:szCs w:val="22"/>
        </w:rPr>
        <w:t>T-Mobile</w:t>
      </w:r>
      <w:r w:rsidR="007A67C8">
        <w:rPr>
          <w:szCs w:val="22"/>
        </w:rPr>
        <w:t xml:space="preserve">, and together with </w:t>
      </w:r>
      <w:r>
        <w:rPr>
          <w:szCs w:val="22"/>
        </w:rPr>
        <w:t>AT&amp;T</w:t>
      </w:r>
      <w:r w:rsidR="00C8253D">
        <w:rPr>
          <w:szCs w:val="22"/>
        </w:rPr>
        <w:t>, the Applicants)</w:t>
      </w:r>
      <w:r w:rsidR="00C27A9B">
        <w:rPr>
          <w:szCs w:val="22"/>
        </w:rPr>
        <w:t>,</w:t>
      </w:r>
      <w:r w:rsidR="007A67C8" w:rsidRPr="00586237">
        <w:rPr>
          <w:szCs w:val="22"/>
        </w:rPr>
        <w:t xml:space="preserve"> have filed </w:t>
      </w:r>
      <w:r w:rsidR="00AF167D">
        <w:rPr>
          <w:szCs w:val="22"/>
        </w:rPr>
        <w:t>a</w:t>
      </w:r>
      <w:r w:rsidR="007A67C8" w:rsidRPr="00586237">
        <w:rPr>
          <w:szCs w:val="22"/>
        </w:rPr>
        <w:t>pplication</w:t>
      </w:r>
      <w:r w:rsidR="00AF167D">
        <w:rPr>
          <w:szCs w:val="22"/>
        </w:rPr>
        <w:t>s</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w:t>
      </w:r>
      <w:r w:rsidR="004859D7" w:rsidRPr="00586237">
        <w:rPr>
          <w:szCs w:val="22"/>
        </w:rPr>
        <w:t xml:space="preserve">seeking </w:t>
      </w:r>
      <w:r w:rsidR="00C27A9B">
        <w:rPr>
          <w:szCs w:val="22"/>
        </w:rPr>
        <w:t xml:space="preserve">Commission consent to </w:t>
      </w:r>
      <w:r w:rsidR="004859D7">
        <w:rPr>
          <w:szCs w:val="22"/>
        </w:rPr>
        <w:t>the simultaneous</w:t>
      </w:r>
      <w:r w:rsidR="004859D7" w:rsidRPr="00586237">
        <w:rPr>
          <w:szCs w:val="22"/>
        </w:rPr>
        <w:t xml:space="preserve"> assign</w:t>
      </w:r>
      <w:r w:rsidR="004859D7">
        <w:rPr>
          <w:szCs w:val="22"/>
        </w:rPr>
        <w:t>ments and exchanges of</w:t>
      </w:r>
      <w:r w:rsidR="007A67C8" w:rsidRPr="00586237">
        <w:rPr>
          <w:szCs w:val="22"/>
        </w:rPr>
        <w:t xml:space="preserve"> </w:t>
      </w:r>
      <w:r w:rsidR="004859D7">
        <w:rPr>
          <w:szCs w:val="22"/>
        </w:rPr>
        <w:t>full and</w:t>
      </w:r>
      <w:r w:rsidR="003378B4">
        <w:rPr>
          <w:szCs w:val="22"/>
        </w:rPr>
        <w:t xml:space="preserve"> partitioned </w:t>
      </w:r>
      <w:r w:rsidR="004859D7">
        <w:rPr>
          <w:szCs w:val="22"/>
        </w:rPr>
        <w:t>Personal Communications Service (PCS)</w:t>
      </w:r>
      <w:r>
        <w:rPr>
          <w:szCs w:val="22"/>
        </w:rPr>
        <w:t xml:space="preserve">, </w:t>
      </w:r>
      <w:r w:rsidR="001B353C">
        <w:rPr>
          <w:szCs w:val="22"/>
        </w:rPr>
        <w:t>Advanced Wireless Services (AWS-1)</w:t>
      </w:r>
      <w:r>
        <w:rPr>
          <w:szCs w:val="22"/>
        </w:rPr>
        <w:t>, and Advanced Wireless Services (AWS-3)</w:t>
      </w:r>
      <w:r w:rsidR="001B353C">
        <w:rPr>
          <w:szCs w:val="22"/>
        </w:rPr>
        <w:t xml:space="preserve"> license</w:t>
      </w:r>
      <w:r w:rsidR="00C63A9B">
        <w:rPr>
          <w:szCs w:val="22"/>
        </w:rPr>
        <w:t>s</w:t>
      </w:r>
      <w:r w:rsidR="001B353C">
        <w:rPr>
          <w:szCs w:val="22"/>
        </w:rPr>
        <w:t xml:space="preserve"> </w:t>
      </w:r>
      <w:r w:rsidR="004859D7">
        <w:rPr>
          <w:szCs w:val="22"/>
        </w:rPr>
        <w:t xml:space="preserve">by and among </w:t>
      </w:r>
      <w:r w:rsidR="004859D7" w:rsidRPr="00413631">
        <w:rPr>
          <w:szCs w:val="22"/>
        </w:rPr>
        <w:t>certain subsidiaries</w:t>
      </w:r>
      <w:r w:rsidR="004859D7">
        <w:rPr>
          <w:szCs w:val="22"/>
        </w:rPr>
        <w:t xml:space="preserve"> of </w:t>
      </w:r>
      <w:r>
        <w:rPr>
          <w:szCs w:val="22"/>
        </w:rPr>
        <w:t>AT&amp;T</w:t>
      </w:r>
      <w:r w:rsidR="007A67C8">
        <w:rPr>
          <w:szCs w:val="22"/>
        </w:rPr>
        <w:t xml:space="preserve"> </w:t>
      </w:r>
      <w:r w:rsidR="002A4341">
        <w:rPr>
          <w:szCs w:val="22"/>
        </w:rPr>
        <w:t xml:space="preserve">and </w:t>
      </w:r>
      <w:r>
        <w:rPr>
          <w:szCs w:val="22"/>
        </w:rPr>
        <w:t>T-Mobile</w:t>
      </w:r>
      <w:r w:rsidR="002A4341">
        <w:rPr>
          <w:szCs w:val="22"/>
        </w:rPr>
        <w:t>.</w:t>
      </w:r>
      <w:r w:rsidR="002A4341" w:rsidRPr="002A4341">
        <w:rPr>
          <w:rStyle w:val="FootnoteReference"/>
          <w:sz w:val="20"/>
        </w:rPr>
        <w:footnoteReference w:id="2"/>
      </w:r>
      <w:r w:rsidR="002A4341">
        <w:rPr>
          <w:szCs w:val="22"/>
        </w:rPr>
        <w:t xml:space="preserve">  The subject licenses cover </w:t>
      </w:r>
      <w:r w:rsidR="002A4341" w:rsidRPr="000D4360">
        <w:rPr>
          <w:szCs w:val="22"/>
        </w:rPr>
        <w:t xml:space="preserve">geographic areas </w:t>
      </w:r>
      <w:r w:rsidR="00203F37" w:rsidRPr="000D4360">
        <w:rPr>
          <w:szCs w:val="22"/>
        </w:rPr>
        <w:t xml:space="preserve">scattered </w:t>
      </w:r>
      <w:r w:rsidR="002A4341" w:rsidRPr="000D4360">
        <w:rPr>
          <w:szCs w:val="22"/>
        </w:rPr>
        <w:t xml:space="preserve">throughout the </w:t>
      </w:r>
      <w:r w:rsidR="00203F37" w:rsidRPr="000D4360">
        <w:rPr>
          <w:szCs w:val="22"/>
        </w:rPr>
        <w:t>country</w:t>
      </w:r>
      <w:r w:rsidR="002A4341">
        <w:rPr>
          <w:szCs w:val="22"/>
        </w:rPr>
        <w:t>.</w:t>
      </w:r>
      <w:r w:rsidR="002A4341" w:rsidRPr="00586237">
        <w:rPr>
          <w:szCs w:val="22"/>
        </w:rPr>
        <w:t xml:space="preserve">  </w:t>
      </w:r>
      <w:r w:rsidR="002A4341">
        <w:rPr>
          <w:szCs w:val="22"/>
        </w:rPr>
        <w:t>The proposed transactions involve the transfer of spectrum; no customers or networks would be transferred.</w:t>
      </w:r>
    </w:p>
    <w:p w14:paraId="7B46348A" w14:textId="17219693" w:rsidR="00654B3E" w:rsidRDefault="008C0C9F" w:rsidP="003B5B93">
      <w:pPr>
        <w:spacing w:after="120"/>
        <w:ind w:firstLine="720"/>
        <w:rPr>
          <w:szCs w:val="22"/>
        </w:rPr>
      </w:pPr>
      <w:r>
        <w:rPr>
          <w:szCs w:val="22"/>
        </w:rPr>
        <w:t xml:space="preserve">The Applicants </w:t>
      </w:r>
      <w:r w:rsidR="00550770">
        <w:rPr>
          <w:szCs w:val="22"/>
        </w:rPr>
        <w:t>assert</w:t>
      </w:r>
      <w:r w:rsidR="00700489">
        <w:rPr>
          <w:szCs w:val="22"/>
        </w:rPr>
        <w:t xml:space="preserve"> that the proposed transaction would enable more efficient operations that would help meet the demands of their customers for broadband wireless services.  </w:t>
      </w:r>
      <w:r w:rsidR="00654B3E">
        <w:rPr>
          <w:szCs w:val="22"/>
        </w:rPr>
        <w:t xml:space="preserve">In the markets that </w:t>
      </w:r>
      <w:r w:rsidR="00654B3E" w:rsidRPr="00654B3E">
        <w:rPr>
          <w:szCs w:val="22"/>
        </w:rPr>
        <w:t xml:space="preserve">are the subject of an intra-market exchange of the same amounts of spectrum, </w:t>
      </w:r>
      <w:r w:rsidR="00654B3E">
        <w:rPr>
          <w:szCs w:val="22"/>
        </w:rPr>
        <w:t xml:space="preserve">the Applicants claim that </w:t>
      </w:r>
      <w:r w:rsidR="00654B3E" w:rsidRPr="00654B3E">
        <w:rPr>
          <w:szCs w:val="22"/>
        </w:rPr>
        <w:t xml:space="preserve">the proposed assignments </w:t>
      </w:r>
      <w:r w:rsidR="001D4F6B">
        <w:rPr>
          <w:szCs w:val="22"/>
        </w:rPr>
        <w:t>would</w:t>
      </w:r>
      <w:r w:rsidR="001D4F6B" w:rsidRPr="00654B3E">
        <w:rPr>
          <w:szCs w:val="22"/>
        </w:rPr>
        <w:t xml:space="preserve"> </w:t>
      </w:r>
      <w:r w:rsidR="00654B3E" w:rsidRPr="00654B3E">
        <w:rPr>
          <w:szCs w:val="22"/>
        </w:rPr>
        <w:t xml:space="preserve">allow the </w:t>
      </w:r>
      <w:r w:rsidR="001D4F6B">
        <w:rPr>
          <w:szCs w:val="22"/>
        </w:rPr>
        <w:t>service providers</w:t>
      </w:r>
      <w:r w:rsidR="001D4F6B" w:rsidRPr="00654B3E">
        <w:rPr>
          <w:szCs w:val="22"/>
        </w:rPr>
        <w:t xml:space="preserve"> </w:t>
      </w:r>
      <w:r w:rsidR="00654B3E" w:rsidRPr="00654B3E">
        <w:rPr>
          <w:szCs w:val="22"/>
        </w:rPr>
        <w:t>to make more efficient use of their spectrum</w:t>
      </w:r>
      <w:r w:rsidR="003B5B93">
        <w:rPr>
          <w:szCs w:val="22"/>
        </w:rPr>
        <w:t xml:space="preserve"> by providing </w:t>
      </w:r>
      <w:r w:rsidR="003B5B93" w:rsidRPr="003B5B93">
        <w:rPr>
          <w:szCs w:val="22"/>
        </w:rPr>
        <w:t>materially larger blocks of contiguous spe</w:t>
      </w:r>
      <w:r w:rsidR="00E73C07">
        <w:rPr>
          <w:szCs w:val="22"/>
        </w:rPr>
        <w:t>ctrum in the PCS and AWS bands</w:t>
      </w:r>
      <w:r w:rsidR="00654B3E" w:rsidRPr="00654B3E">
        <w:rPr>
          <w:szCs w:val="22"/>
        </w:rPr>
        <w:t>.</w:t>
      </w:r>
      <w:r w:rsidR="00654B3E">
        <w:rPr>
          <w:szCs w:val="22"/>
        </w:rPr>
        <w:t xml:space="preserve">  </w:t>
      </w:r>
      <w:r w:rsidR="00654B3E" w:rsidRPr="00654B3E">
        <w:rPr>
          <w:szCs w:val="22"/>
        </w:rPr>
        <w:t xml:space="preserve">In </w:t>
      </w:r>
      <w:r w:rsidR="001D4F6B">
        <w:rPr>
          <w:szCs w:val="22"/>
        </w:rPr>
        <w:t xml:space="preserve">the </w:t>
      </w:r>
      <w:r w:rsidR="00654B3E" w:rsidRPr="00654B3E">
        <w:rPr>
          <w:szCs w:val="22"/>
        </w:rPr>
        <w:t xml:space="preserve">other </w:t>
      </w:r>
      <w:r w:rsidR="00654B3E">
        <w:rPr>
          <w:szCs w:val="22"/>
        </w:rPr>
        <w:t>m</w:t>
      </w:r>
      <w:r w:rsidR="00654B3E" w:rsidRPr="00654B3E">
        <w:rPr>
          <w:szCs w:val="22"/>
        </w:rPr>
        <w:t xml:space="preserve">arkets that are the subject of an inter-market exchange or an intra-market exchange where one </w:t>
      </w:r>
      <w:r w:rsidR="001D4F6B">
        <w:rPr>
          <w:szCs w:val="22"/>
        </w:rPr>
        <w:t xml:space="preserve">service provider </w:t>
      </w:r>
      <w:r w:rsidR="00654B3E" w:rsidRPr="00654B3E">
        <w:rPr>
          <w:szCs w:val="22"/>
        </w:rPr>
        <w:t xml:space="preserve">is acquiring more spectrum than it is assigning, </w:t>
      </w:r>
      <w:r w:rsidR="00654B3E">
        <w:rPr>
          <w:szCs w:val="22"/>
        </w:rPr>
        <w:t xml:space="preserve">the Applicants assert </w:t>
      </w:r>
      <w:r w:rsidR="00654B3E" w:rsidRPr="00654B3E">
        <w:rPr>
          <w:szCs w:val="22"/>
        </w:rPr>
        <w:t xml:space="preserve">the assignments </w:t>
      </w:r>
      <w:r w:rsidR="00665887">
        <w:rPr>
          <w:szCs w:val="22"/>
        </w:rPr>
        <w:t xml:space="preserve">will </w:t>
      </w:r>
      <w:r w:rsidR="00654B3E" w:rsidRPr="00654B3E">
        <w:rPr>
          <w:szCs w:val="22"/>
        </w:rPr>
        <w:t xml:space="preserve">augment </w:t>
      </w:r>
      <w:r w:rsidR="00665887">
        <w:rPr>
          <w:szCs w:val="22"/>
        </w:rPr>
        <w:t xml:space="preserve">the </w:t>
      </w:r>
      <w:r w:rsidR="00654B3E" w:rsidRPr="00654B3E">
        <w:rPr>
          <w:szCs w:val="22"/>
        </w:rPr>
        <w:t xml:space="preserve">spectrum holdings of the assignees, expanding capacity and </w:t>
      </w:r>
      <w:r w:rsidR="00665887">
        <w:rPr>
          <w:szCs w:val="22"/>
        </w:rPr>
        <w:t>thereby benefiting consumers.</w:t>
      </w:r>
    </w:p>
    <w:p w14:paraId="2A18BF1A" w14:textId="1EA5634E" w:rsidR="00D7175C" w:rsidRDefault="00D7175C" w:rsidP="00654B3E">
      <w:pPr>
        <w:spacing w:after="120"/>
        <w:ind w:firstLine="720"/>
        <w:rPr>
          <w:szCs w:val="22"/>
        </w:rPr>
      </w:pPr>
      <w:r>
        <w:rPr>
          <w:szCs w:val="22"/>
        </w:rPr>
        <w:t>Our p</w:t>
      </w:r>
      <w:r w:rsidR="00F24B92" w:rsidRPr="009C3DE3">
        <w:rPr>
          <w:szCs w:val="22"/>
        </w:rPr>
        <w:t xml:space="preserve">reliminary review of the applications indicates that the spectrum implicated by the proposed transaction covers </w:t>
      </w:r>
      <w:r w:rsidR="001B71C1">
        <w:rPr>
          <w:szCs w:val="22"/>
        </w:rPr>
        <w:t>107</w:t>
      </w:r>
      <w:r w:rsidR="00F24B92" w:rsidRPr="009C3DE3">
        <w:rPr>
          <w:szCs w:val="22"/>
        </w:rPr>
        <w:t xml:space="preserve"> counties in all or parts of </w:t>
      </w:r>
      <w:r w:rsidR="001B71C1">
        <w:rPr>
          <w:szCs w:val="22"/>
        </w:rPr>
        <w:t>54</w:t>
      </w:r>
      <w:r w:rsidR="00F24B92">
        <w:rPr>
          <w:szCs w:val="22"/>
        </w:rPr>
        <w:t xml:space="preserve"> Cellular Market Areas (CMAs</w:t>
      </w:r>
      <w:r w:rsidR="00F24B92" w:rsidRPr="009C3DE3">
        <w:rPr>
          <w:szCs w:val="22"/>
        </w:rPr>
        <w:t>)</w:t>
      </w:r>
      <w:r w:rsidR="009E4622">
        <w:rPr>
          <w:szCs w:val="22"/>
        </w:rPr>
        <w:t xml:space="preserve">.  </w:t>
      </w:r>
      <w:r w:rsidR="009E4622" w:rsidRPr="009E4622">
        <w:rPr>
          <w:szCs w:val="22"/>
        </w:rPr>
        <w:t xml:space="preserve">Overall, the spectrum to be </w:t>
      </w:r>
      <w:r w:rsidR="001D4F6B">
        <w:rPr>
          <w:szCs w:val="22"/>
        </w:rPr>
        <w:t xml:space="preserve">assigned or </w:t>
      </w:r>
      <w:r w:rsidR="009E4622" w:rsidRPr="009E4622">
        <w:rPr>
          <w:szCs w:val="22"/>
        </w:rPr>
        <w:t>exchanged</w:t>
      </w:r>
      <w:r w:rsidR="009E4622">
        <w:rPr>
          <w:szCs w:val="22"/>
        </w:rPr>
        <w:t xml:space="preserve"> covers</w:t>
      </w:r>
      <w:r w:rsidR="00F24B92" w:rsidRPr="009C3DE3">
        <w:rPr>
          <w:szCs w:val="22"/>
        </w:rPr>
        <w:t xml:space="preserve"> </w:t>
      </w:r>
      <w:r w:rsidR="004131C3" w:rsidRPr="004131C3">
        <w:rPr>
          <w:szCs w:val="22"/>
        </w:rPr>
        <w:t xml:space="preserve">approximately 15 million people, or approximately 5 percent of the </w:t>
      </w:r>
      <w:r w:rsidR="004131C3">
        <w:rPr>
          <w:szCs w:val="22"/>
        </w:rPr>
        <w:t>population of the United States</w:t>
      </w:r>
      <w:r w:rsidR="00550770">
        <w:rPr>
          <w:szCs w:val="22"/>
        </w:rPr>
        <w:t>,</w:t>
      </w:r>
      <w:r w:rsidR="00F24B92" w:rsidRPr="009C3DE3">
        <w:rPr>
          <w:szCs w:val="22"/>
        </w:rPr>
        <w:t xml:space="preserve"> in parts of</w:t>
      </w:r>
      <w:r w:rsidR="00FF3F86">
        <w:rPr>
          <w:szCs w:val="22"/>
        </w:rPr>
        <w:t xml:space="preserve"> </w:t>
      </w:r>
      <w:r w:rsidR="00FF3F86" w:rsidRPr="00E315BF">
        <w:rPr>
          <w:szCs w:val="22"/>
        </w:rPr>
        <w:t xml:space="preserve">Arizona, California, Florida, Georgia, </w:t>
      </w:r>
      <w:r w:rsidR="009E4622" w:rsidRPr="00E315BF">
        <w:rPr>
          <w:szCs w:val="22"/>
        </w:rPr>
        <w:t xml:space="preserve">Idaho, </w:t>
      </w:r>
      <w:r w:rsidR="00FF3F86" w:rsidRPr="00E315BF">
        <w:rPr>
          <w:szCs w:val="22"/>
        </w:rPr>
        <w:lastRenderedPageBreak/>
        <w:t xml:space="preserve">Indiana, </w:t>
      </w:r>
      <w:r w:rsidR="00E315BF" w:rsidRPr="00E315BF">
        <w:rPr>
          <w:szCs w:val="22"/>
        </w:rPr>
        <w:t xml:space="preserve">Iowa, </w:t>
      </w:r>
      <w:r w:rsidR="00FF3F86" w:rsidRPr="00E315BF">
        <w:rPr>
          <w:szCs w:val="22"/>
        </w:rPr>
        <w:t xml:space="preserve">Kansas, Kentucky, Montana, Nebraska, New Hampshire, New Mexico, New York, </w:t>
      </w:r>
      <w:r w:rsidR="00E315BF" w:rsidRPr="00E315BF">
        <w:rPr>
          <w:szCs w:val="22"/>
        </w:rPr>
        <w:t xml:space="preserve">North Carolina, </w:t>
      </w:r>
      <w:r w:rsidR="00FF3F86" w:rsidRPr="00E315BF">
        <w:rPr>
          <w:szCs w:val="22"/>
        </w:rPr>
        <w:t xml:space="preserve">Pennsylvania, South Carolina, Tennessee, </w:t>
      </w:r>
      <w:r w:rsidR="008D5BFC" w:rsidRPr="00E315BF">
        <w:rPr>
          <w:szCs w:val="22"/>
        </w:rPr>
        <w:t xml:space="preserve">Texas, </w:t>
      </w:r>
      <w:r w:rsidR="00FF3F86" w:rsidRPr="00E315BF">
        <w:rPr>
          <w:szCs w:val="22"/>
        </w:rPr>
        <w:t>Utah</w:t>
      </w:r>
      <w:r w:rsidR="00E315BF" w:rsidRPr="00E315BF">
        <w:rPr>
          <w:szCs w:val="22"/>
        </w:rPr>
        <w:t>,</w:t>
      </w:r>
      <w:r w:rsidR="00FF3F86" w:rsidRPr="00E315BF">
        <w:rPr>
          <w:szCs w:val="22"/>
        </w:rPr>
        <w:t xml:space="preserve"> and Virginia</w:t>
      </w:r>
      <w:r w:rsidR="004808EC" w:rsidRPr="00E315BF">
        <w:rPr>
          <w:szCs w:val="22"/>
        </w:rPr>
        <w:t>.</w:t>
      </w:r>
    </w:p>
    <w:p w14:paraId="12680A76" w14:textId="182A3B7F" w:rsidR="001A70D6" w:rsidRDefault="00F24B92" w:rsidP="00F24B92">
      <w:pPr>
        <w:spacing w:after="120"/>
        <w:ind w:firstLine="720"/>
        <w:rPr>
          <w:szCs w:val="22"/>
        </w:rPr>
      </w:pPr>
      <w:r w:rsidRPr="00DF53F8">
        <w:rPr>
          <w:szCs w:val="22"/>
        </w:rPr>
        <w:t>Pre-transacti</w:t>
      </w:r>
      <w:r w:rsidR="00413631" w:rsidRPr="00DF53F8">
        <w:rPr>
          <w:szCs w:val="22"/>
        </w:rPr>
        <w:t>on</w:t>
      </w:r>
      <w:r w:rsidR="00413631">
        <w:rPr>
          <w:szCs w:val="22"/>
        </w:rPr>
        <w:t>, across all the CMAs</w:t>
      </w:r>
      <w:r w:rsidR="00E315BF">
        <w:rPr>
          <w:szCs w:val="22"/>
        </w:rPr>
        <w:t xml:space="preserve"> involved in this transaction</w:t>
      </w:r>
      <w:r w:rsidRPr="009C3DE3">
        <w:rPr>
          <w:szCs w:val="22"/>
        </w:rPr>
        <w:t xml:space="preserve">, </w:t>
      </w:r>
      <w:r w:rsidR="00E73C07">
        <w:rPr>
          <w:szCs w:val="22"/>
        </w:rPr>
        <w:t>AT&amp;T</w:t>
      </w:r>
      <w:r w:rsidRPr="009C3DE3">
        <w:rPr>
          <w:szCs w:val="22"/>
        </w:rPr>
        <w:t xml:space="preserve"> holds </w:t>
      </w:r>
      <w:r w:rsidR="00E73C07">
        <w:rPr>
          <w:szCs w:val="22"/>
        </w:rPr>
        <w:t>66</w:t>
      </w:r>
      <w:r w:rsidRPr="009C3DE3">
        <w:rPr>
          <w:szCs w:val="22"/>
        </w:rPr>
        <w:t xml:space="preserve"> </w:t>
      </w:r>
      <w:r w:rsidR="00A24006">
        <w:rPr>
          <w:szCs w:val="22"/>
        </w:rPr>
        <w:t xml:space="preserve">megahertz </w:t>
      </w:r>
      <w:r w:rsidRPr="009C3DE3">
        <w:rPr>
          <w:szCs w:val="22"/>
        </w:rPr>
        <w:t xml:space="preserve">to </w:t>
      </w:r>
      <w:r w:rsidR="00E73C07">
        <w:rPr>
          <w:szCs w:val="22"/>
        </w:rPr>
        <w:t>176</w:t>
      </w:r>
      <w:r w:rsidRPr="009C3DE3">
        <w:rPr>
          <w:szCs w:val="22"/>
        </w:rPr>
        <w:t xml:space="preserve"> megahertz of spectrum in </w:t>
      </w:r>
      <w:r w:rsidR="007B6C44">
        <w:rPr>
          <w:szCs w:val="22"/>
        </w:rPr>
        <w:t xml:space="preserve">total; post-transaction, </w:t>
      </w:r>
      <w:r w:rsidR="00E73C07">
        <w:rPr>
          <w:szCs w:val="22"/>
        </w:rPr>
        <w:t>AT&amp;T</w:t>
      </w:r>
      <w:r w:rsidRPr="009C3DE3">
        <w:rPr>
          <w:szCs w:val="22"/>
        </w:rPr>
        <w:t xml:space="preserve"> would hold </w:t>
      </w:r>
      <w:r w:rsidR="00E73C07">
        <w:rPr>
          <w:szCs w:val="22"/>
        </w:rPr>
        <w:t>76</w:t>
      </w:r>
      <w:r w:rsidRPr="009C3DE3">
        <w:rPr>
          <w:szCs w:val="22"/>
        </w:rPr>
        <w:t xml:space="preserve"> </w:t>
      </w:r>
      <w:r w:rsidR="00A24006">
        <w:rPr>
          <w:szCs w:val="22"/>
        </w:rPr>
        <w:t xml:space="preserve">megahertz </w:t>
      </w:r>
      <w:r w:rsidRPr="009C3DE3">
        <w:rPr>
          <w:szCs w:val="22"/>
        </w:rPr>
        <w:t xml:space="preserve">to </w:t>
      </w:r>
      <w:r w:rsidR="00E73C07">
        <w:rPr>
          <w:szCs w:val="22"/>
        </w:rPr>
        <w:t>181</w:t>
      </w:r>
      <w:r w:rsidRPr="009C3DE3">
        <w:rPr>
          <w:szCs w:val="22"/>
        </w:rPr>
        <w:t xml:space="preserve"> megahertz of spectrum in total.  </w:t>
      </w:r>
      <w:r w:rsidR="00D751CA">
        <w:rPr>
          <w:szCs w:val="22"/>
        </w:rPr>
        <w:t>In those counties in which AT&amp;T would realize a net gain in its spectrum holdings, its spectrum holdings post-transaction would not trigger the total spectrum screen.</w:t>
      </w:r>
    </w:p>
    <w:p w14:paraId="3C660551" w14:textId="1951DB3C" w:rsidR="00F24B92" w:rsidRDefault="00F24B92" w:rsidP="00F24B92">
      <w:pPr>
        <w:spacing w:after="120"/>
        <w:ind w:firstLine="720"/>
        <w:rPr>
          <w:szCs w:val="22"/>
        </w:rPr>
      </w:pPr>
      <w:r w:rsidRPr="009C3DE3">
        <w:rPr>
          <w:szCs w:val="22"/>
        </w:rPr>
        <w:t xml:space="preserve">Pre-transaction, across all the CMAs involved in </w:t>
      </w:r>
      <w:r w:rsidR="001D4F6B" w:rsidRPr="009C3DE3">
        <w:rPr>
          <w:szCs w:val="22"/>
        </w:rPr>
        <w:t>th</w:t>
      </w:r>
      <w:r w:rsidR="001D4F6B">
        <w:rPr>
          <w:szCs w:val="22"/>
        </w:rPr>
        <w:t>is</w:t>
      </w:r>
      <w:r w:rsidR="001D4F6B" w:rsidRPr="009C3DE3">
        <w:rPr>
          <w:szCs w:val="22"/>
        </w:rPr>
        <w:t xml:space="preserve"> </w:t>
      </w:r>
      <w:r w:rsidRPr="009C3DE3">
        <w:rPr>
          <w:szCs w:val="22"/>
        </w:rPr>
        <w:t>transaction</w:t>
      </w:r>
      <w:r w:rsidR="001D4F6B">
        <w:rPr>
          <w:szCs w:val="22"/>
        </w:rPr>
        <w:t>, T-Mobile</w:t>
      </w:r>
      <w:r w:rsidR="001D4F6B" w:rsidRPr="009C3DE3">
        <w:rPr>
          <w:szCs w:val="22"/>
        </w:rPr>
        <w:t xml:space="preserve"> holds </w:t>
      </w:r>
      <w:r w:rsidR="001D4F6B">
        <w:rPr>
          <w:szCs w:val="22"/>
        </w:rPr>
        <w:t>20</w:t>
      </w:r>
      <w:r w:rsidR="001D4F6B" w:rsidRPr="009C3DE3">
        <w:rPr>
          <w:szCs w:val="22"/>
        </w:rPr>
        <w:t xml:space="preserve"> </w:t>
      </w:r>
      <w:r w:rsidR="001D4F6B">
        <w:rPr>
          <w:szCs w:val="22"/>
        </w:rPr>
        <w:t xml:space="preserve">megahertz </w:t>
      </w:r>
      <w:r w:rsidR="001D4F6B" w:rsidRPr="009C3DE3">
        <w:rPr>
          <w:szCs w:val="22"/>
        </w:rPr>
        <w:t xml:space="preserve">to </w:t>
      </w:r>
      <w:r w:rsidR="001D4F6B">
        <w:rPr>
          <w:szCs w:val="22"/>
        </w:rPr>
        <w:t>102</w:t>
      </w:r>
      <w:r w:rsidR="001D4F6B" w:rsidRPr="009C3DE3">
        <w:rPr>
          <w:szCs w:val="22"/>
        </w:rPr>
        <w:t xml:space="preserve"> megahertz of spectrum</w:t>
      </w:r>
      <w:r w:rsidRPr="009C3DE3">
        <w:rPr>
          <w:szCs w:val="22"/>
        </w:rPr>
        <w:t xml:space="preserve">; post-transaction, </w:t>
      </w:r>
      <w:r w:rsidR="00D751CA">
        <w:rPr>
          <w:szCs w:val="22"/>
        </w:rPr>
        <w:t>T-Mobile</w:t>
      </w:r>
      <w:r w:rsidR="00147D83">
        <w:rPr>
          <w:szCs w:val="22"/>
        </w:rPr>
        <w:t xml:space="preserve"> </w:t>
      </w:r>
      <w:r w:rsidRPr="009C3DE3">
        <w:rPr>
          <w:szCs w:val="22"/>
        </w:rPr>
        <w:t xml:space="preserve">would hold </w:t>
      </w:r>
      <w:r w:rsidR="00D751CA">
        <w:rPr>
          <w:szCs w:val="22"/>
        </w:rPr>
        <w:t>3</w:t>
      </w:r>
      <w:r w:rsidR="002F3095">
        <w:rPr>
          <w:szCs w:val="22"/>
        </w:rPr>
        <w:t>0</w:t>
      </w:r>
      <w:r w:rsidR="00A24006">
        <w:rPr>
          <w:szCs w:val="22"/>
        </w:rPr>
        <w:t xml:space="preserve"> megahertz</w:t>
      </w:r>
      <w:r w:rsidRPr="009C3DE3">
        <w:rPr>
          <w:szCs w:val="22"/>
        </w:rPr>
        <w:t xml:space="preserve"> to </w:t>
      </w:r>
      <w:r w:rsidR="00D751CA">
        <w:rPr>
          <w:szCs w:val="22"/>
        </w:rPr>
        <w:t>102</w:t>
      </w:r>
      <w:r w:rsidR="00985E51" w:rsidRPr="009C3DE3">
        <w:rPr>
          <w:szCs w:val="22"/>
        </w:rPr>
        <w:t xml:space="preserve"> </w:t>
      </w:r>
      <w:r w:rsidRPr="009C3DE3">
        <w:rPr>
          <w:szCs w:val="22"/>
        </w:rPr>
        <w:t>megahertz of spectrum in total.</w:t>
      </w:r>
      <w:r w:rsidR="001A70D6">
        <w:rPr>
          <w:szCs w:val="22"/>
        </w:rPr>
        <w:t xml:space="preserve">  In those counties in which </w:t>
      </w:r>
      <w:r w:rsidR="00D751CA">
        <w:rPr>
          <w:szCs w:val="22"/>
        </w:rPr>
        <w:t>T-Mobile</w:t>
      </w:r>
      <w:r w:rsidR="001A70D6">
        <w:rPr>
          <w:szCs w:val="22"/>
        </w:rPr>
        <w:t xml:space="preserve"> would realize a net gain in its spectrum holdings, it</w:t>
      </w:r>
      <w:r w:rsidR="004808EC">
        <w:rPr>
          <w:szCs w:val="22"/>
        </w:rPr>
        <w:t>s spectrum holdings</w:t>
      </w:r>
      <w:r w:rsidR="001A70D6">
        <w:rPr>
          <w:szCs w:val="22"/>
        </w:rPr>
        <w:t xml:space="preserve"> </w:t>
      </w:r>
      <w:r w:rsidR="00787A9A">
        <w:rPr>
          <w:szCs w:val="22"/>
        </w:rPr>
        <w:t xml:space="preserve">post-transaction </w:t>
      </w:r>
      <w:r w:rsidR="001A70D6">
        <w:rPr>
          <w:szCs w:val="22"/>
        </w:rPr>
        <w:t>would not trigger the total spectrum screen.</w:t>
      </w:r>
    </w:p>
    <w:p w14:paraId="7E638939" w14:textId="77777777" w:rsidR="00523736" w:rsidRPr="0089192F" w:rsidRDefault="00523736" w:rsidP="00523736">
      <w:pPr>
        <w:keepNext/>
        <w:spacing w:before="120" w:after="120"/>
        <w:outlineLvl w:val="0"/>
        <w:rPr>
          <w:rStyle w:val="Normal10"/>
          <w:b/>
          <w:szCs w:val="22"/>
        </w:rPr>
      </w:pPr>
      <w:r>
        <w:rPr>
          <w:rStyle w:val="StyleTimesNewRomanBold11ptBold"/>
        </w:rPr>
        <w:t>Section 310(</w:t>
      </w:r>
      <w:r>
        <w:rPr>
          <w:b/>
          <w:szCs w:val="22"/>
        </w:rPr>
        <w:t>d) APPLICATIONS</w:t>
      </w:r>
    </w:p>
    <w:p w14:paraId="4B944006" w14:textId="77777777" w:rsidR="00523736" w:rsidRDefault="00523736" w:rsidP="00523736">
      <w:pPr>
        <w:keepNext/>
        <w:spacing w:after="220"/>
        <w:ind w:firstLine="720"/>
        <w:rPr>
          <w:rStyle w:val="Normal10"/>
          <w:sz w:val="22"/>
          <w:szCs w:val="22"/>
        </w:rPr>
      </w:pPr>
      <w:r w:rsidRPr="00144BD1">
        <w:rPr>
          <w:szCs w:val="22"/>
        </w:rPr>
        <w:t>T</w:t>
      </w:r>
      <w:r w:rsidRPr="00144BD1">
        <w:rPr>
          <w:rStyle w:val="Normal10"/>
          <w:sz w:val="22"/>
          <w:szCs w:val="22"/>
        </w:rPr>
        <w:t>he application</w:t>
      </w:r>
      <w:r>
        <w:rPr>
          <w:rStyle w:val="Normal10"/>
          <w:sz w:val="22"/>
          <w:szCs w:val="22"/>
        </w:rPr>
        <w:t>s</w:t>
      </w:r>
      <w:r w:rsidRPr="00144BD1">
        <w:rPr>
          <w:rStyle w:val="Normal10"/>
          <w:sz w:val="22"/>
          <w:szCs w:val="22"/>
        </w:rPr>
        <w:t xml:space="preserve"> for the assignment of </w:t>
      </w:r>
      <w:r w:rsidRPr="00144BD1">
        <w:rPr>
          <w:szCs w:val="22"/>
        </w:rPr>
        <w:t>license</w:t>
      </w:r>
      <w:r>
        <w:rPr>
          <w:szCs w:val="22"/>
        </w:rPr>
        <w:t>s</w:t>
      </w:r>
      <w:r w:rsidRPr="00144BD1">
        <w:rPr>
          <w:szCs w:val="22"/>
        </w:rPr>
        <w:t xml:space="preserve"> </w:t>
      </w:r>
      <w:r>
        <w:rPr>
          <w:rStyle w:val="Normal10"/>
          <w:sz w:val="22"/>
          <w:szCs w:val="22"/>
        </w:rPr>
        <w:t>have</w:t>
      </w:r>
      <w:r w:rsidRPr="00144BD1">
        <w:rPr>
          <w:rStyle w:val="Normal10"/>
          <w:sz w:val="22"/>
          <w:szCs w:val="22"/>
        </w:rPr>
        <w:t xml:space="preserve"> the following file number</w:t>
      </w:r>
      <w:r>
        <w:rPr>
          <w:rStyle w:val="Normal10"/>
          <w:sz w:val="22"/>
          <w:szCs w:val="22"/>
        </w:rPr>
        <w:t>s</w:t>
      </w:r>
      <w:r w:rsidRPr="00144BD1">
        <w:rPr>
          <w:rStyle w:val="Normal10"/>
          <w:sz w:val="22"/>
          <w:szCs w:val="22"/>
        </w:rPr>
        <w:t>:</w:t>
      </w:r>
    </w:p>
    <w:tbl>
      <w:tblPr>
        <w:tblW w:w="5053" w:type="pct"/>
        <w:tblCellMar>
          <w:left w:w="40" w:type="dxa"/>
          <w:right w:w="40" w:type="dxa"/>
        </w:tblCellMar>
        <w:tblLook w:val="0000" w:firstRow="0" w:lastRow="0" w:firstColumn="0" w:lastColumn="0" w:noHBand="0" w:noVBand="0"/>
      </w:tblPr>
      <w:tblGrid>
        <w:gridCol w:w="1647"/>
        <w:gridCol w:w="3167"/>
        <w:gridCol w:w="3167"/>
        <w:gridCol w:w="1559"/>
      </w:tblGrid>
      <w:tr w:rsidR="00523736" w14:paraId="27049338" w14:textId="77777777" w:rsidTr="00E50CCB">
        <w:trPr>
          <w:cantSplit/>
          <w:trHeight w:val="173"/>
          <w:tblHeader/>
        </w:trPr>
        <w:tc>
          <w:tcPr>
            <w:tcW w:w="863" w:type="pct"/>
            <w:shd w:val="clear" w:color="C0C0C0" w:fill="auto"/>
          </w:tcPr>
          <w:p w14:paraId="1169165A" w14:textId="77777777" w:rsidR="00523736" w:rsidRPr="000D2B77" w:rsidRDefault="00523736" w:rsidP="00DE1AF2">
            <w:pPr>
              <w:widowControl w:val="0"/>
              <w:autoSpaceDE w:val="0"/>
              <w:autoSpaceDN w:val="0"/>
              <w:adjustRightInd w:val="0"/>
              <w:rPr>
                <w:b/>
                <w:szCs w:val="22"/>
                <w:u w:val="single"/>
              </w:rPr>
            </w:pPr>
            <w:r>
              <w:rPr>
                <w:szCs w:val="22"/>
              </w:rPr>
              <w:br w:type="page"/>
            </w:r>
            <w:r>
              <w:rPr>
                <w:szCs w:val="22"/>
              </w:rPr>
              <w:br w:type="page"/>
            </w:r>
            <w:r w:rsidRPr="000D2B77">
              <w:rPr>
                <w:szCs w:val="22"/>
              </w:rPr>
              <w:br w:type="page"/>
            </w:r>
            <w:r w:rsidRPr="000D2B77">
              <w:rPr>
                <w:b/>
                <w:szCs w:val="22"/>
                <w:u w:val="single"/>
              </w:rPr>
              <w:t>File No.</w:t>
            </w:r>
          </w:p>
          <w:p w14:paraId="078B2AF4" w14:textId="77777777" w:rsidR="00523736" w:rsidRPr="000D2B77" w:rsidRDefault="00523736" w:rsidP="00DE1AF2">
            <w:pPr>
              <w:widowControl w:val="0"/>
              <w:autoSpaceDE w:val="0"/>
              <w:autoSpaceDN w:val="0"/>
              <w:adjustRightInd w:val="0"/>
              <w:rPr>
                <w:szCs w:val="22"/>
              </w:rPr>
            </w:pPr>
          </w:p>
        </w:tc>
        <w:tc>
          <w:tcPr>
            <w:tcW w:w="1660" w:type="pct"/>
            <w:shd w:val="clear" w:color="C0C0C0" w:fill="auto"/>
          </w:tcPr>
          <w:p w14:paraId="00FB8539" w14:textId="77777777" w:rsidR="00523736" w:rsidRDefault="00523736" w:rsidP="00DE1AF2">
            <w:pPr>
              <w:widowControl w:val="0"/>
              <w:autoSpaceDE w:val="0"/>
              <w:autoSpaceDN w:val="0"/>
              <w:adjustRightInd w:val="0"/>
              <w:ind w:left="-1670" w:firstLine="1620"/>
              <w:rPr>
                <w:b/>
                <w:color w:val="000000"/>
                <w:szCs w:val="22"/>
                <w:u w:val="single"/>
              </w:rPr>
            </w:pPr>
            <w:r>
              <w:rPr>
                <w:b/>
                <w:color w:val="000000"/>
                <w:szCs w:val="22"/>
                <w:u w:val="single"/>
              </w:rPr>
              <w:t>Licensee/Assignor</w:t>
            </w:r>
          </w:p>
        </w:tc>
        <w:tc>
          <w:tcPr>
            <w:tcW w:w="1660" w:type="pct"/>
            <w:shd w:val="clear" w:color="C0C0C0" w:fill="auto"/>
          </w:tcPr>
          <w:p w14:paraId="4C32801F" w14:textId="77777777" w:rsidR="00523736" w:rsidRDefault="00523736" w:rsidP="00DE1AF2">
            <w:pPr>
              <w:widowControl w:val="0"/>
              <w:autoSpaceDE w:val="0"/>
              <w:autoSpaceDN w:val="0"/>
              <w:adjustRightInd w:val="0"/>
              <w:rPr>
                <w:b/>
                <w:color w:val="000000"/>
                <w:szCs w:val="22"/>
                <w:u w:val="single"/>
              </w:rPr>
            </w:pPr>
            <w:r>
              <w:rPr>
                <w:b/>
                <w:color w:val="000000"/>
                <w:szCs w:val="22"/>
                <w:u w:val="single"/>
              </w:rPr>
              <w:t>Assignee</w:t>
            </w:r>
          </w:p>
        </w:tc>
        <w:tc>
          <w:tcPr>
            <w:tcW w:w="818" w:type="pct"/>
            <w:shd w:val="clear" w:color="C0C0C0" w:fill="auto"/>
          </w:tcPr>
          <w:p w14:paraId="486A09BE" w14:textId="77777777" w:rsidR="00523736" w:rsidRDefault="00523736" w:rsidP="00DE1AF2">
            <w:pPr>
              <w:widowControl w:val="0"/>
              <w:autoSpaceDE w:val="0"/>
              <w:autoSpaceDN w:val="0"/>
              <w:adjustRightInd w:val="0"/>
              <w:ind w:hanging="40"/>
              <w:rPr>
                <w:b/>
                <w:color w:val="000000"/>
                <w:szCs w:val="22"/>
                <w:u w:val="single"/>
              </w:rPr>
            </w:pPr>
            <w:r>
              <w:rPr>
                <w:b/>
                <w:color w:val="000000"/>
                <w:szCs w:val="22"/>
                <w:u w:val="single"/>
              </w:rPr>
              <w:t>Lead Call Sign</w:t>
            </w:r>
          </w:p>
        </w:tc>
      </w:tr>
      <w:tr w:rsidR="00523736" w:rsidRPr="00577CEB" w14:paraId="16DB0E4C" w14:textId="77777777" w:rsidTr="00E50CCB">
        <w:trPr>
          <w:trHeight w:val="173"/>
          <w:tblHeader/>
        </w:trPr>
        <w:tc>
          <w:tcPr>
            <w:tcW w:w="863" w:type="pct"/>
            <w:shd w:val="clear" w:color="C0C0C0" w:fill="auto"/>
          </w:tcPr>
          <w:p w14:paraId="759092F9" w14:textId="77777777" w:rsidR="00523736" w:rsidRPr="00613418" w:rsidRDefault="00523736" w:rsidP="00DE1AF2">
            <w:pPr>
              <w:widowControl w:val="0"/>
              <w:autoSpaceDE w:val="0"/>
              <w:autoSpaceDN w:val="0"/>
              <w:adjustRightInd w:val="0"/>
              <w:rPr>
                <w:szCs w:val="22"/>
              </w:rPr>
            </w:pPr>
            <w:r w:rsidRPr="008707BF">
              <w:rPr>
                <w:szCs w:val="22"/>
              </w:rPr>
              <w:t>0007444755</w:t>
            </w:r>
          </w:p>
        </w:tc>
        <w:tc>
          <w:tcPr>
            <w:tcW w:w="1660" w:type="pct"/>
            <w:shd w:val="clear" w:color="C0C0C0" w:fill="auto"/>
          </w:tcPr>
          <w:p w14:paraId="46634D2C" w14:textId="77777777" w:rsidR="00523736" w:rsidRPr="00577CEB" w:rsidRDefault="00523736" w:rsidP="00DE1AF2">
            <w:pPr>
              <w:widowControl w:val="0"/>
              <w:autoSpaceDE w:val="0"/>
              <w:autoSpaceDN w:val="0"/>
              <w:adjustRightInd w:val="0"/>
              <w:rPr>
                <w:color w:val="000000"/>
                <w:szCs w:val="22"/>
              </w:rPr>
            </w:pPr>
            <w:r w:rsidRPr="008707BF">
              <w:rPr>
                <w:color w:val="000000"/>
                <w:szCs w:val="22"/>
              </w:rPr>
              <w:t>T-Mobile License LLC</w:t>
            </w:r>
          </w:p>
        </w:tc>
        <w:tc>
          <w:tcPr>
            <w:tcW w:w="1660" w:type="pct"/>
            <w:shd w:val="clear" w:color="C0C0C0" w:fill="auto"/>
          </w:tcPr>
          <w:p w14:paraId="6A946E6B" w14:textId="77777777" w:rsidR="00523736" w:rsidRPr="00577CEB" w:rsidRDefault="00523736" w:rsidP="00DE1AF2">
            <w:pPr>
              <w:widowControl w:val="0"/>
              <w:autoSpaceDE w:val="0"/>
              <w:autoSpaceDN w:val="0"/>
              <w:adjustRightInd w:val="0"/>
              <w:rPr>
                <w:color w:val="000000"/>
                <w:szCs w:val="22"/>
              </w:rPr>
            </w:pPr>
            <w:r w:rsidRPr="008707BF">
              <w:rPr>
                <w:color w:val="000000"/>
                <w:szCs w:val="22"/>
              </w:rPr>
              <w:t>New Cingular Wireless PCS, LLC</w:t>
            </w:r>
          </w:p>
        </w:tc>
        <w:tc>
          <w:tcPr>
            <w:tcW w:w="818" w:type="pct"/>
            <w:shd w:val="clear" w:color="C0C0C0" w:fill="auto"/>
          </w:tcPr>
          <w:p w14:paraId="5B5CEC1D" w14:textId="77777777" w:rsidR="00523736" w:rsidRPr="00577CEB" w:rsidRDefault="00523736" w:rsidP="00DE1AF2">
            <w:pPr>
              <w:widowControl w:val="0"/>
              <w:autoSpaceDE w:val="0"/>
              <w:autoSpaceDN w:val="0"/>
              <w:adjustRightInd w:val="0"/>
              <w:ind w:left="40" w:hanging="40"/>
              <w:rPr>
                <w:color w:val="000000"/>
                <w:szCs w:val="22"/>
              </w:rPr>
            </w:pPr>
            <w:r w:rsidRPr="008707BF">
              <w:rPr>
                <w:color w:val="000000"/>
                <w:szCs w:val="22"/>
              </w:rPr>
              <w:t>KNLF202</w:t>
            </w:r>
          </w:p>
        </w:tc>
      </w:tr>
      <w:tr w:rsidR="00523736" w:rsidRPr="00577CEB" w14:paraId="1ACAE3EB" w14:textId="77777777" w:rsidTr="00E50CCB">
        <w:trPr>
          <w:trHeight w:hRule="exact" w:val="108"/>
          <w:tblHeader/>
        </w:trPr>
        <w:tc>
          <w:tcPr>
            <w:tcW w:w="863" w:type="pct"/>
            <w:shd w:val="clear" w:color="C0C0C0" w:fill="auto"/>
          </w:tcPr>
          <w:p w14:paraId="6CC03374" w14:textId="77777777" w:rsidR="00523736" w:rsidRPr="008707BF" w:rsidRDefault="00523736" w:rsidP="00DE1AF2">
            <w:pPr>
              <w:widowControl w:val="0"/>
              <w:autoSpaceDE w:val="0"/>
              <w:autoSpaceDN w:val="0"/>
              <w:adjustRightInd w:val="0"/>
              <w:rPr>
                <w:szCs w:val="22"/>
              </w:rPr>
            </w:pPr>
          </w:p>
        </w:tc>
        <w:tc>
          <w:tcPr>
            <w:tcW w:w="1660" w:type="pct"/>
            <w:shd w:val="clear" w:color="C0C0C0" w:fill="auto"/>
          </w:tcPr>
          <w:p w14:paraId="2482CBAC" w14:textId="77777777" w:rsidR="00523736" w:rsidRPr="008707BF" w:rsidRDefault="00523736" w:rsidP="00DE1AF2">
            <w:pPr>
              <w:widowControl w:val="0"/>
              <w:autoSpaceDE w:val="0"/>
              <w:autoSpaceDN w:val="0"/>
              <w:adjustRightInd w:val="0"/>
              <w:rPr>
                <w:color w:val="000000"/>
                <w:szCs w:val="22"/>
              </w:rPr>
            </w:pPr>
          </w:p>
        </w:tc>
        <w:tc>
          <w:tcPr>
            <w:tcW w:w="1660" w:type="pct"/>
            <w:shd w:val="clear" w:color="C0C0C0" w:fill="auto"/>
          </w:tcPr>
          <w:p w14:paraId="48CC59EE" w14:textId="77777777" w:rsidR="00523736" w:rsidRPr="008707BF" w:rsidRDefault="00523736" w:rsidP="00DE1AF2">
            <w:pPr>
              <w:widowControl w:val="0"/>
              <w:autoSpaceDE w:val="0"/>
              <w:autoSpaceDN w:val="0"/>
              <w:adjustRightInd w:val="0"/>
              <w:rPr>
                <w:color w:val="000000"/>
                <w:szCs w:val="22"/>
              </w:rPr>
            </w:pPr>
          </w:p>
        </w:tc>
        <w:tc>
          <w:tcPr>
            <w:tcW w:w="818" w:type="pct"/>
            <w:shd w:val="clear" w:color="C0C0C0" w:fill="auto"/>
          </w:tcPr>
          <w:p w14:paraId="62A2CE22" w14:textId="77777777" w:rsidR="00523736" w:rsidRPr="008707BF" w:rsidRDefault="00523736" w:rsidP="00DE1AF2">
            <w:pPr>
              <w:widowControl w:val="0"/>
              <w:autoSpaceDE w:val="0"/>
              <w:autoSpaceDN w:val="0"/>
              <w:adjustRightInd w:val="0"/>
              <w:ind w:left="40" w:hanging="40"/>
              <w:rPr>
                <w:color w:val="000000"/>
                <w:szCs w:val="22"/>
              </w:rPr>
            </w:pPr>
          </w:p>
        </w:tc>
      </w:tr>
      <w:tr w:rsidR="00523736" w:rsidRPr="00577CEB" w14:paraId="2A7C63A5" w14:textId="77777777" w:rsidTr="00E50CCB">
        <w:trPr>
          <w:trHeight w:val="173"/>
          <w:tblHeader/>
        </w:trPr>
        <w:tc>
          <w:tcPr>
            <w:tcW w:w="863" w:type="pct"/>
            <w:shd w:val="clear" w:color="C0C0C0" w:fill="auto"/>
          </w:tcPr>
          <w:p w14:paraId="7496619F" w14:textId="77777777" w:rsidR="00523736" w:rsidRPr="00613418" w:rsidRDefault="00523736" w:rsidP="00DE1AF2">
            <w:pPr>
              <w:widowControl w:val="0"/>
              <w:autoSpaceDE w:val="0"/>
              <w:autoSpaceDN w:val="0"/>
              <w:adjustRightInd w:val="0"/>
              <w:rPr>
                <w:szCs w:val="22"/>
              </w:rPr>
            </w:pPr>
            <w:r w:rsidRPr="00EA52A2">
              <w:rPr>
                <w:szCs w:val="22"/>
              </w:rPr>
              <w:t>0007445056</w:t>
            </w:r>
          </w:p>
        </w:tc>
        <w:tc>
          <w:tcPr>
            <w:tcW w:w="1660" w:type="pct"/>
            <w:shd w:val="clear" w:color="C0C0C0" w:fill="auto"/>
          </w:tcPr>
          <w:p w14:paraId="482BF3E4" w14:textId="77777777" w:rsidR="00523736" w:rsidRPr="00577CEB" w:rsidRDefault="00523736" w:rsidP="00DE1AF2">
            <w:pPr>
              <w:widowControl w:val="0"/>
              <w:autoSpaceDE w:val="0"/>
              <w:autoSpaceDN w:val="0"/>
              <w:adjustRightInd w:val="0"/>
              <w:rPr>
                <w:color w:val="000000"/>
                <w:szCs w:val="22"/>
              </w:rPr>
            </w:pPr>
            <w:r w:rsidRPr="00EA52A2">
              <w:rPr>
                <w:color w:val="000000"/>
                <w:szCs w:val="22"/>
              </w:rPr>
              <w:t>T-Mobile License LLC</w:t>
            </w:r>
          </w:p>
        </w:tc>
        <w:tc>
          <w:tcPr>
            <w:tcW w:w="1660" w:type="pct"/>
            <w:shd w:val="clear" w:color="C0C0C0" w:fill="auto"/>
          </w:tcPr>
          <w:p w14:paraId="593857A8" w14:textId="77777777" w:rsidR="00523736" w:rsidRPr="00577CEB" w:rsidRDefault="00523736" w:rsidP="00DE1AF2">
            <w:pPr>
              <w:widowControl w:val="0"/>
              <w:autoSpaceDE w:val="0"/>
              <w:autoSpaceDN w:val="0"/>
              <w:adjustRightInd w:val="0"/>
              <w:rPr>
                <w:color w:val="000000"/>
                <w:szCs w:val="22"/>
              </w:rPr>
            </w:pPr>
            <w:r w:rsidRPr="00EA52A2">
              <w:rPr>
                <w:color w:val="000000"/>
                <w:szCs w:val="22"/>
              </w:rPr>
              <w:t>New Cingular Wireless PCS, LLC</w:t>
            </w:r>
          </w:p>
        </w:tc>
        <w:tc>
          <w:tcPr>
            <w:tcW w:w="818" w:type="pct"/>
            <w:shd w:val="clear" w:color="C0C0C0" w:fill="auto"/>
          </w:tcPr>
          <w:p w14:paraId="61879C19" w14:textId="77777777" w:rsidR="00523736" w:rsidRPr="00577CEB" w:rsidRDefault="00523736" w:rsidP="00DE1AF2">
            <w:pPr>
              <w:widowControl w:val="0"/>
              <w:autoSpaceDE w:val="0"/>
              <w:autoSpaceDN w:val="0"/>
              <w:adjustRightInd w:val="0"/>
              <w:ind w:left="40" w:hanging="40"/>
              <w:rPr>
                <w:color w:val="000000"/>
                <w:szCs w:val="22"/>
              </w:rPr>
            </w:pPr>
            <w:r w:rsidRPr="00EA52A2">
              <w:rPr>
                <w:color w:val="000000"/>
                <w:szCs w:val="22"/>
              </w:rPr>
              <w:t>KNLF962</w:t>
            </w:r>
          </w:p>
        </w:tc>
      </w:tr>
      <w:tr w:rsidR="00523736" w:rsidRPr="00577CEB" w14:paraId="2EED7751" w14:textId="77777777" w:rsidTr="00E50CCB">
        <w:trPr>
          <w:trHeight w:hRule="exact" w:val="115"/>
          <w:tblHeader/>
        </w:trPr>
        <w:tc>
          <w:tcPr>
            <w:tcW w:w="863" w:type="pct"/>
            <w:shd w:val="clear" w:color="C0C0C0" w:fill="auto"/>
          </w:tcPr>
          <w:p w14:paraId="01076E63" w14:textId="77777777" w:rsidR="00523736" w:rsidRPr="00EA52A2" w:rsidRDefault="00523736" w:rsidP="00DE1AF2">
            <w:pPr>
              <w:widowControl w:val="0"/>
              <w:autoSpaceDE w:val="0"/>
              <w:autoSpaceDN w:val="0"/>
              <w:adjustRightInd w:val="0"/>
              <w:rPr>
                <w:szCs w:val="22"/>
              </w:rPr>
            </w:pPr>
          </w:p>
        </w:tc>
        <w:tc>
          <w:tcPr>
            <w:tcW w:w="1660" w:type="pct"/>
            <w:shd w:val="clear" w:color="C0C0C0" w:fill="auto"/>
          </w:tcPr>
          <w:p w14:paraId="15227D58" w14:textId="77777777" w:rsidR="00523736" w:rsidRPr="00EA52A2" w:rsidRDefault="00523736" w:rsidP="00DE1AF2">
            <w:pPr>
              <w:widowControl w:val="0"/>
              <w:autoSpaceDE w:val="0"/>
              <w:autoSpaceDN w:val="0"/>
              <w:adjustRightInd w:val="0"/>
              <w:rPr>
                <w:color w:val="000000"/>
                <w:szCs w:val="22"/>
              </w:rPr>
            </w:pPr>
          </w:p>
        </w:tc>
        <w:tc>
          <w:tcPr>
            <w:tcW w:w="1660" w:type="pct"/>
            <w:shd w:val="clear" w:color="C0C0C0" w:fill="auto"/>
          </w:tcPr>
          <w:p w14:paraId="672F6758" w14:textId="77777777" w:rsidR="00523736" w:rsidRPr="00EA52A2" w:rsidRDefault="00523736" w:rsidP="00DE1AF2">
            <w:pPr>
              <w:widowControl w:val="0"/>
              <w:autoSpaceDE w:val="0"/>
              <w:autoSpaceDN w:val="0"/>
              <w:adjustRightInd w:val="0"/>
              <w:rPr>
                <w:color w:val="000000"/>
                <w:szCs w:val="22"/>
              </w:rPr>
            </w:pPr>
          </w:p>
        </w:tc>
        <w:tc>
          <w:tcPr>
            <w:tcW w:w="818" w:type="pct"/>
            <w:shd w:val="clear" w:color="C0C0C0" w:fill="auto"/>
          </w:tcPr>
          <w:p w14:paraId="209C8029" w14:textId="77777777" w:rsidR="00523736" w:rsidRPr="00EA52A2" w:rsidRDefault="00523736" w:rsidP="00DE1AF2">
            <w:pPr>
              <w:widowControl w:val="0"/>
              <w:autoSpaceDE w:val="0"/>
              <w:autoSpaceDN w:val="0"/>
              <w:adjustRightInd w:val="0"/>
              <w:ind w:left="40" w:hanging="40"/>
              <w:rPr>
                <w:color w:val="000000"/>
                <w:szCs w:val="22"/>
              </w:rPr>
            </w:pPr>
          </w:p>
        </w:tc>
      </w:tr>
      <w:tr w:rsidR="00523736" w:rsidRPr="00577CEB" w14:paraId="18887951" w14:textId="77777777" w:rsidTr="00E50CCB">
        <w:trPr>
          <w:trHeight w:val="173"/>
          <w:tblHeader/>
        </w:trPr>
        <w:tc>
          <w:tcPr>
            <w:tcW w:w="863" w:type="pct"/>
            <w:shd w:val="clear" w:color="C0C0C0" w:fill="auto"/>
          </w:tcPr>
          <w:p w14:paraId="670730C5" w14:textId="77777777" w:rsidR="00523736" w:rsidRPr="00613418" w:rsidRDefault="00523736" w:rsidP="00DE1AF2">
            <w:pPr>
              <w:widowControl w:val="0"/>
              <w:autoSpaceDE w:val="0"/>
              <w:autoSpaceDN w:val="0"/>
              <w:adjustRightInd w:val="0"/>
              <w:rPr>
                <w:szCs w:val="22"/>
              </w:rPr>
            </w:pPr>
            <w:r>
              <w:rPr>
                <w:szCs w:val="22"/>
              </w:rPr>
              <w:t>0007445070</w:t>
            </w:r>
          </w:p>
        </w:tc>
        <w:tc>
          <w:tcPr>
            <w:tcW w:w="1660" w:type="pct"/>
            <w:shd w:val="clear" w:color="C0C0C0" w:fill="auto"/>
          </w:tcPr>
          <w:p w14:paraId="19E6E74F" w14:textId="77777777" w:rsidR="00523736" w:rsidRPr="00577CEB" w:rsidRDefault="00523736" w:rsidP="00DE1AF2">
            <w:pPr>
              <w:widowControl w:val="0"/>
              <w:autoSpaceDE w:val="0"/>
              <w:autoSpaceDN w:val="0"/>
              <w:adjustRightInd w:val="0"/>
              <w:rPr>
                <w:color w:val="000000"/>
                <w:szCs w:val="22"/>
              </w:rPr>
            </w:pPr>
            <w:r w:rsidRPr="00A7307A">
              <w:rPr>
                <w:color w:val="000000"/>
                <w:szCs w:val="22"/>
              </w:rPr>
              <w:t>T-Mobile License LLC</w:t>
            </w:r>
          </w:p>
        </w:tc>
        <w:tc>
          <w:tcPr>
            <w:tcW w:w="1660" w:type="pct"/>
            <w:shd w:val="clear" w:color="C0C0C0" w:fill="auto"/>
          </w:tcPr>
          <w:p w14:paraId="4A449133" w14:textId="77777777" w:rsidR="00523736" w:rsidRPr="00577CEB" w:rsidRDefault="00523736" w:rsidP="00DE1AF2">
            <w:pPr>
              <w:widowControl w:val="0"/>
              <w:autoSpaceDE w:val="0"/>
              <w:autoSpaceDN w:val="0"/>
              <w:adjustRightInd w:val="0"/>
              <w:rPr>
                <w:color w:val="000000"/>
                <w:szCs w:val="22"/>
              </w:rPr>
            </w:pPr>
            <w:r w:rsidRPr="00A7307A">
              <w:rPr>
                <w:color w:val="000000"/>
                <w:szCs w:val="22"/>
              </w:rPr>
              <w:t>AT&amp;T Mobility Spectrum LLC</w:t>
            </w:r>
          </w:p>
        </w:tc>
        <w:tc>
          <w:tcPr>
            <w:tcW w:w="818" w:type="pct"/>
            <w:shd w:val="clear" w:color="C0C0C0" w:fill="auto"/>
          </w:tcPr>
          <w:p w14:paraId="438320A7" w14:textId="77777777" w:rsidR="00523736" w:rsidRPr="00577CEB" w:rsidRDefault="00523736" w:rsidP="00DE1AF2">
            <w:pPr>
              <w:widowControl w:val="0"/>
              <w:autoSpaceDE w:val="0"/>
              <w:autoSpaceDN w:val="0"/>
              <w:adjustRightInd w:val="0"/>
              <w:ind w:left="40" w:hanging="40"/>
              <w:rPr>
                <w:color w:val="000000"/>
                <w:szCs w:val="22"/>
              </w:rPr>
            </w:pPr>
            <w:r w:rsidRPr="00A7307A">
              <w:rPr>
                <w:color w:val="000000"/>
                <w:szCs w:val="22"/>
              </w:rPr>
              <w:t>KNLG484</w:t>
            </w:r>
          </w:p>
        </w:tc>
      </w:tr>
      <w:tr w:rsidR="00523736" w:rsidRPr="00577CEB" w14:paraId="061D4E57" w14:textId="77777777" w:rsidTr="00E50CCB">
        <w:trPr>
          <w:trHeight w:hRule="exact" w:val="115"/>
          <w:tblHeader/>
        </w:trPr>
        <w:tc>
          <w:tcPr>
            <w:tcW w:w="863" w:type="pct"/>
            <w:shd w:val="clear" w:color="C0C0C0" w:fill="auto"/>
          </w:tcPr>
          <w:p w14:paraId="46A2D950" w14:textId="77777777" w:rsidR="00523736" w:rsidRDefault="00523736" w:rsidP="00DE1AF2">
            <w:pPr>
              <w:widowControl w:val="0"/>
              <w:autoSpaceDE w:val="0"/>
              <w:autoSpaceDN w:val="0"/>
              <w:adjustRightInd w:val="0"/>
              <w:rPr>
                <w:szCs w:val="22"/>
              </w:rPr>
            </w:pPr>
          </w:p>
        </w:tc>
        <w:tc>
          <w:tcPr>
            <w:tcW w:w="1660" w:type="pct"/>
            <w:shd w:val="clear" w:color="C0C0C0" w:fill="auto"/>
          </w:tcPr>
          <w:p w14:paraId="7077B770" w14:textId="77777777" w:rsidR="00523736" w:rsidRPr="00A7307A" w:rsidRDefault="00523736" w:rsidP="00DE1AF2">
            <w:pPr>
              <w:widowControl w:val="0"/>
              <w:autoSpaceDE w:val="0"/>
              <w:autoSpaceDN w:val="0"/>
              <w:adjustRightInd w:val="0"/>
              <w:rPr>
                <w:color w:val="000000"/>
                <w:szCs w:val="22"/>
              </w:rPr>
            </w:pPr>
          </w:p>
        </w:tc>
        <w:tc>
          <w:tcPr>
            <w:tcW w:w="1660" w:type="pct"/>
            <w:shd w:val="clear" w:color="C0C0C0" w:fill="auto"/>
          </w:tcPr>
          <w:p w14:paraId="3BC53AAD" w14:textId="77777777" w:rsidR="00523736" w:rsidRPr="00A7307A" w:rsidRDefault="00523736" w:rsidP="00DE1AF2">
            <w:pPr>
              <w:widowControl w:val="0"/>
              <w:autoSpaceDE w:val="0"/>
              <w:autoSpaceDN w:val="0"/>
              <w:adjustRightInd w:val="0"/>
              <w:rPr>
                <w:color w:val="000000"/>
                <w:szCs w:val="22"/>
              </w:rPr>
            </w:pPr>
          </w:p>
        </w:tc>
        <w:tc>
          <w:tcPr>
            <w:tcW w:w="818" w:type="pct"/>
            <w:shd w:val="clear" w:color="C0C0C0" w:fill="auto"/>
          </w:tcPr>
          <w:p w14:paraId="1868C369" w14:textId="77777777" w:rsidR="00523736" w:rsidRPr="00A7307A" w:rsidRDefault="00523736" w:rsidP="00DE1AF2">
            <w:pPr>
              <w:widowControl w:val="0"/>
              <w:autoSpaceDE w:val="0"/>
              <w:autoSpaceDN w:val="0"/>
              <w:adjustRightInd w:val="0"/>
              <w:ind w:left="40" w:hanging="40"/>
              <w:rPr>
                <w:color w:val="000000"/>
                <w:szCs w:val="22"/>
              </w:rPr>
            </w:pPr>
          </w:p>
        </w:tc>
      </w:tr>
      <w:tr w:rsidR="00523736" w:rsidRPr="00577CEB" w14:paraId="068A0592" w14:textId="77777777" w:rsidTr="00E50CCB">
        <w:trPr>
          <w:trHeight w:val="173"/>
          <w:tblHeader/>
        </w:trPr>
        <w:tc>
          <w:tcPr>
            <w:tcW w:w="863" w:type="pct"/>
            <w:shd w:val="clear" w:color="C0C0C0" w:fill="auto"/>
          </w:tcPr>
          <w:p w14:paraId="2D53261D" w14:textId="77777777" w:rsidR="00523736" w:rsidRPr="00613418" w:rsidRDefault="00523736" w:rsidP="00DE1AF2">
            <w:pPr>
              <w:widowControl w:val="0"/>
              <w:autoSpaceDE w:val="0"/>
              <w:autoSpaceDN w:val="0"/>
              <w:adjustRightInd w:val="0"/>
              <w:rPr>
                <w:szCs w:val="22"/>
              </w:rPr>
            </w:pPr>
            <w:r>
              <w:rPr>
                <w:szCs w:val="22"/>
              </w:rPr>
              <w:t>0007445100</w:t>
            </w:r>
          </w:p>
        </w:tc>
        <w:tc>
          <w:tcPr>
            <w:tcW w:w="1660" w:type="pct"/>
            <w:shd w:val="clear" w:color="C0C0C0" w:fill="auto"/>
          </w:tcPr>
          <w:p w14:paraId="69E9FD73" w14:textId="77777777" w:rsidR="00523736" w:rsidRPr="00577CEB" w:rsidRDefault="00523736" w:rsidP="00DE1AF2">
            <w:pPr>
              <w:widowControl w:val="0"/>
              <w:autoSpaceDE w:val="0"/>
              <w:autoSpaceDN w:val="0"/>
              <w:adjustRightInd w:val="0"/>
              <w:rPr>
                <w:color w:val="000000"/>
                <w:szCs w:val="22"/>
              </w:rPr>
            </w:pPr>
            <w:r w:rsidRPr="00741B0C">
              <w:rPr>
                <w:color w:val="000000"/>
                <w:szCs w:val="22"/>
              </w:rPr>
              <w:t>T-Mobile License LLC</w:t>
            </w:r>
          </w:p>
        </w:tc>
        <w:tc>
          <w:tcPr>
            <w:tcW w:w="1660" w:type="pct"/>
            <w:shd w:val="clear" w:color="C0C0C0" w:fill="auto"/>
          </w:tcPr>
          <w:p w14:paraId="50AD1997" w14:textId="77777777" w:rsidR="00523736" w:rsidRPr="00577CEB" w:rsidRDefault="00523736" w:rsidP="00DE1AF2">
            <w:pPr>
              <w:widowControl w:val="0"/>
              <w:autoSpaceDE w:val="0"/>
              <w:autoSpaceDN w:val="0"/>
              <w:adjustRightInd w:val="0"/>
              <w:rPr>
                <w:color w:val="000000"/>
                <w:szCs w:val="22"/>
              </w:rPr>
            </w:pPr>
            <w:r w:rsidRPr="00741B0C">
              <w:rPr>
                <w:color w:val="000000"/>
                <w:szCs w:val="22"/>
              </w:rPr>
              <w:t>AT&amp;T Mobility Spectrum LLC</w:t>
            </w:r>
          </w:p>
        </w:tc>
        <w:tc>
          <w:tcPr>
            <w:tcW w:w="818" w:type="pct"/>
            <w:shd w:val="clear" w:color="C0C0C0" w:fill="auto"/>
          </w:tcPr>
          <w:p w14:paraId="1BBB9684" w14:textId="77777777" w:rsidR="00523736" w:rsidRPr="00577CEB" w:rsidRDefault="00523736" w:rsidP="00DE1AF2">
            <w:pPr>
              <w:widowControl w:val="0"/>
              <w:autoSpaceDE w:val="0"/>
              <w:autoSpaceDN w:val="0"/>
              <w:adjustRightInd w:val="0"/>
              <w:ind w:left="40" w:hanging="40"/>
              <w:rPr>
                <w:color w:val="000000"/>
                <w:szCs w:val="22"/>
              </w:rPr>
            </w:pPr>
            <w:r w:rsidRPr="00741B0C">
              <w:rPr>
                <w:color w:val="000000"/>
                <w:szCs w:val="22"/>
              </w:rPr>
              <w:t>WQBY723</w:t>
            </w:r>
          </w:p>
        </w:tc>
      </w:tr>
      <w:tr w:rsidR="00523736" w:rsidRPr="00577CEB" w14:paraId="74056892" w14:textId="77777777" w:rsidTr="00E50CCB">
        <w:trPr>
          <w:trHeight w:hRule="exact" w:val="115"/>
          <w:tblHeader/>
        </w:trPr>
        <w:tc>
          <w:tcPr>
            <w:tcW w:w="863" w:type="pct"/>
            <w:shd w:val="clear" w:color="C0C0C0" w:fill="auto"/>
          </w:tcPr>
          <w:p w14:paraId="78046DAE" w14:textId="77777777" w:rsidR="00523736" w:rsidRDefault="00523736" w:rsidP="00DE1AF2">
            <w:pPr>
              <w:widowControl w:val="0"/>
              <w:autoSpaceDE w:val="0"/>
              <w:autoSpaceDN w:val="0"/>
              <w:adjustRightInd w:val="0"/>
              <w:rPr>
                <w:szCs w:val="22"/>
              </w:rPr>
            </w:pPr>
          </w:p>
        </w:tc>
        <w:tc>
          <w:tcPr>
            <w:tcW w:w="1660" w:type="pct"/>
            <w:shd w:val="clear" w:color="C0C0C0" w:fill="auto"/>
          </w:tcPr>
          <w:p w14:paraId="5CF09C87" w14:textId="77777777" w:rsidR="00523736" w:rsidRPr="00741B0C" w:rsidRDefault="00523736" w:rsidP="00DE1AF2">
            <w:pPr>
              <w:widowControl w:val="0"/>
              <w:autoSpaceDE w:val="0"/>
              <w:autoSpaceDN w:val="0"/>
              <w:adjustRightInd w:val="0"/>
              <w:rPr>
                <w:color w:val="000000"/>
                <w:szCs w:val="22"/>
              </w:rPr>
            </w:pPr>
          </w:p>
        </w:tc>
        <w:tc>
          <w:tcPr>
            <w:tcW w:w="1660" w:type="pct"/>
            <w:shd w:val="clear" w:color="C0C0C0" w:fill="auto"/>
          </w:tcPr>
          <w:p w14:paraId="15B1CBAD" w14:textId="77777777" w:rsidR="00523736" w:rsidRPr="00741B0C" w:rsidRDefault="00523736" w:rsidP="00DE1AF2">
            <w:pPr>
              <w:widowControl w:val="0"/>
              <w:autoSpaceDE w:val="0"/>
              <w:autoSpaceDN w:val="0"/>
              <w:adjustRightInd w:val="0"/>
              <w:rPr>
                <w:color w:val="000000"/>
                <w:szCs w:val="22"/>
              </w:rPr>
            </w:pPr>
          </w:p>
        </w:tc>
        <w:tc>
          <w:tcPr>
            <w:tcW w:w="818" w:type="pct"/>
            <w:shd w:val="clear" w:color="C0C0C0" w:fill="auto"/>
          </w:tcPr>
          <w:p w14:paraId="60DF5D26" w14:textId="77777777" w:rsidR="00523736" w:rsidRPr="00741B0C" w:rsidRDefault="00523736" w:rsidP="00DE1AF2">
            <w:pPr>
              <w:widowControl w:val="0"/>
              <w:autoSpaceDE w:val="0"/>
              <w:autoSpaceDN w:val="0"/>
              <w:adjustRightInd w:val="0"/>
              <w:ind w:left="40" w:hanging="40"/>
              <w:rPr>
                <w:color w:val="000000"/>
                <w:szCs w:val="22"/>
              </w:rPr>
            </w:pPr>
          </w:p>
        </w:tc>
      </w:tr>
      <w:tr w:rsidR="00523736" w:rsidRPr="00577CEB" w14:paraId="57DC02DF" w14:textId="77777777" w:rsidTr="00E50CCB">
        <w:trPr>
          <w:trHeight w:val="173"/>
          <w:tblHeader/>
        </w:trPr>
        <w:tc>
          <w:tcPr>
            <w:tcW w:w="863" w:type="pct"/>
            <w:shd w:val="clear" w:color="C0C0C0" w:fill="auto"/>
          </w:tcPr>
          <w:p w14:paraId="0E89AD37" w14:textId="77777777" w:rsidR="00523736" w:rsidRPr="00613418" w:rsidRDefault="00523736" w:rsidP="00DE1AF2">
            <w:pPr>
              <w:widowControl w:val="0"/>
              <w:autoSpaceDE w:val="0"/>
              <w:autoSpaceDN w:val="0"/>
              <w:adjustRightInd w:val="0"/>
              <w:rPr>
                <w:szCs w:val="22"/>
              </w:rPr>
            </w:pPr>
            <w:r>
              <w:rPr>
                <w:szCs w:val="22"/>
              </w:rPr>
              <w:t>0007445131</w:t>
            </w:r>
          </w:p>
        </w:tc>
        <w:tc>
          <w:tcPr>
            <w:tcW w:w="1660" w:type="pct"/>
            <w:shd w:val="clear" w:color="C0C0C0" w:fill="auto"/>
          </w:tcPr>
          <w:p w14:paraId="52C6DA57" w14:textId="77777777" w:rsidR="00523736" w:rsidRPr="00577CEB" w:rsidRDefault="00523736" w:rsidP="00DE1AF2">
            <w:pPr>
              <w:widowControl w:val="0"/>
              <w:autoSpaceDE w:val="0"/>
              <w:autoSpaceDN w:val="0"/>
              <w:adjustRightInd w:val="0"/>
              <w:rPr>
                <w:color w:val="000000"/>
                <w:szCs w:val="22"/>
              </w:rPr>
            </w:pPr>
            <w:r w:rsidRPr="00741B0C">
              <w:rPr>
                <w:color w:val="000000"/>
                <w:szCs w:val="22"/>
              </w:rPr>
              <w:t>T-Mobile License LLC</w:t>
            </w:r>
          </w:p>
        </w:tc>
        <w:tc>
          <w:tcPr>
            <w:tcW w:w="1660" w:type="pct"/>
            <w:shd w:val="clear" w:color="C0C0C0" w:fill="auto"/>
          </w:tcPr>
          <w:p w14:paraId="31B320C3" w14:textId="77777777" w:rsidR="00523736" w:rsidRPr="00577CEB" w:rsidRDefault="00523736" w:rsidP="00DE1AF2">
            <w:pPr>
              <w:widowControl w:val="0"/>
              <w:autoSpaceDE w:val="0"/>
              <w:autoSpaceDN w:val="0"/>
              <w:adjustRightInd w:val="0"/>
              <w:rPr>
                <w:color w:val="000000"/>
                <w:szCs w:val="22"/>
              </w:rPr>
            </w:pPr>
            <w:r w:rsidRPr="00741B0C">
              <w:rPr>
                <w:color w:val="000000"/>
                <w:szCs w:val="22"/>
              </w:rPr>
              <w:t>Northeastern Georgia RSA Limited Partnership</w:t>
            </w:r>
          </w:p>
        </w:tc>
        <w:tc>
          <w:tcPr>
            <w:tcW w:w="818" w:type="pct"/>
            <w:shd w:val="clear" w:color="C0C0C0" w:fill="auto"/>
          </w:tcPr>
          <w:p w14:paraId="3FFC948F" w14:textId="77777777" w:rsidR="00523736" w:rsidRPr="00577CEB" w:rsidRDefault="00523736" w:rsidP="00DE1AF2">
            <w:pPr>
              <w:widowControl w:val="0"/>
              <w:autoSpaceDE w:val="0"/>
              <w:autoSpaceDN w:val="0"/>
              <w:adjustRightInd w:val="0"/>
              <w:ind w:left="40" w:hanging="40"/>
              <w:rPr>
                <w:color w:val="000000"/>
                <w:szCs w:val="22"/>
              </w:rPr>
            </w:pPr>
            <w:r w:rsidRPr="00741B0C">
              <w:rPr>
                <w:color w:val="000000"/>
                <w:szCs w:val="22"/>
              </w:rPr>
              <w:t>WPUD907</w:t>
            </w:r>
          </w:p>
        </w:tc>
      </w:tr>
      <w:tr w:rsidR="00523736" w:rsidRPr="00577CEB" w14:paraId="727E1D25" w14:textId="77777777" w:rsidTr="00E50CCB">
        <w:trPr>
          <w:trHeight w:hRule="exact" w:val="115"/>
          <w:tblHeader/>
        </w:trPr>
        <w:tc>
          <w:tcPr>
            <w:tcW w:w="863" w:type="pct"/>
            <w:shd w:val="clear" w:color="C0C0C0" w:fill="auto"/>
          </w:tcPr>
          <w:p w14:paraId="2E670572" w14:textId="77777777" w:rsidR="00523736" w:rsidRDefault="00523736" w:rsidP="00DE1AF2">
            <w:pPr>
              <w:widowControl w:val="0"/>
              <w:autoSpaceDE w:val="0"/>
              <w:autoSpaceDN w:val="0"/>
              <w:adjustRightInd w:val="0"/>
              <w:rPr>
                <w:szCs w:val="22"/>
              </w:rPr>
            </w:pPr>
          </w:p>
        </w:tc>
        <w:tc>
          <w:tcPr>
            <w:tcW w:w="1660" w:type="pct"/>
            <w:shd w:val="clear" w:color="C0C0C0" w:fill="auto"/>
          </w:tcPr>
          <w:p w14:paraId="4148B77D" w14:textId="77777777" w:rsidR="00523736" w:rsidRPr="00741B0C" w:rsidRDefault="00523736" w:rsidP="00DE1AF2">
            <w:pPr>
              <w:widowControl w:val="0"/>
              <w:autoSpaceDE w:val="0"/>
              <w:autoSpaceDN w:val="0"/>
              <w:adjustRightInd w:val="0"/>
              <w:rPr>
                <w:color w:val="000000"/>
                <w:szCs w:val="22"/>
              </w:rPr>
            </w:pPr>
          </w:p>
        </w:tc>
        <w:tc>
          <w:tcPr>
            <w:tcW w:w="1660" w:type="pct"/>
            <w:shd w:val="clear" w:color="C0C0C0" w:fill="auto"/>
          </w:tcPr>
          <w:p w14:paraId="1DB3FE6B" w14:textId="77777777" w:rsidR="00523736" w:rsidRPr="00741B0C" w:rsidRDefault="00523736" w:rsidP="00DE1AF2">
            <w:pPr>
              <w:widowControl w:val="0"/>
              <w:autoSpaceDE w:val="0"/>
              <w:autoSpaceDN w:val="0"/>
              <w:adjustRightInd w:val="0"/>
              <w:rPr>
                <w:color w:val="000000"/>
                <w:szCs w:val="22"/>
              </w:rPr>
            </w:pPr>
          </w:p>
        </w:tc>
        <w:tc>
          <w:tcPr>
            <w:tcW w:w="818" w:type="pct"/>
            <w:shd w:val="clear" w:color="C0C0C0" w:fill="auto"/>
          </w:tcPr>
          <w:p w14:paraId="1D3417B4" w14:textId="77777777" w:rsidR="00523736" w:rsidRPr="00741B0C" w:rsidRDefault="00523736" w:rsidP="00DE1AF2">
            <w:pPr>
              <w:widowControl w:val="0"/>
              <w:autoSpaceDE w:val="0"/>
              <w:autoSpaceDN w:val="0"/>
              <w:adjustRightInd w:val="0"/>
              <w:ind w:left="40" w:hanging="40"/>
              <w:rPr>
                <w:color w:val="000000"/>
                <w:szCs w:val="22"/>
              </w:rPr>
            </w:pPr>
          </w:p>
        </w:tc>
      </w:tr>
      <w:tr w:rsidR="00523736" w:rsidRPr="00577CEB" w14:paraId="67058940" w14:textId="77777777" w:rsidTr="00E50CCB">
        <w:trPr>
          <w:trHeight w:val="173"/>
          <w:tblHeader/>
        </w:trPr>
        <w:tc>
          <w:tcPr>
            <w:tcW w:w="863" w:type="pct"/>
            <w:shd w:val="clear" w:color="C0C0C0" w:fill="auto"/>
          </w:tcPr>
          <w:p w14:paraId="6B30FC97" w14:textId="77777777" w:rsidR="00523736" w:rsidRPr="00613418" w:rsidRDefault="00523736" w:rsidP="00DE1AF2">
            <w:pPr>
              <w:widowControl w:val="0"/>
              <w:autoSpaceDE w:val="0"/>
              <w:autoSpaceDN w:val="0"/>
              <w:adjustRightInd w:val="0"/>
              <w:rPr>
                <w:szCs w:val="22"/>
              </w:rPr>
            </w:pPr>
            <w:r>
              <w:rPr>
                <w:szCs w:val="22"/>
              </w:rPr>
              <w:t>0007445159</w:t>
            </w:r>
          </w:p>
        </w:tc>
        <w:tc>
          <w:tcPr>
            <w:tcW w:w="1660" w:type="pct"/>
            <w:shd w:val="clear" w:color="C0C0C0" w:fill="auto"/>
          </w:tcPr>
          <w:p w14:paraId="51571947" w14:textId="77777777" w:rsidR="00523736" w:rsidRPr="00577CEB" w:rsidRDefault="00523736" w:rsidP="00DE1AF2">
            <w:pPr>
              <w:widowControl w:val="0"/>
              <w:autoSpaceDE w:val="0"/>
              <w:autoSpaceDN w:val="0"/>
              <w:adjustRightInd w:val="0"/>
              <w:rPr>
                <w:color w:val="000000"/>
                <w:szCs w:val="22"/>
              </w:rPr>
            </w:pPr>
            <w:r w:rsidRPr="00741B0C">
              <w:rPr>
                <w:color w:val="000000"/>
                <w:szCs w:val="22"/>
              </w:rPr>
              <w:t>SunCom Wireless License Company, LLC</w:t>
            </w:r>
          </w:p>
        </w:tc>
        <w:tc>
          <w:tcPr>
            <w:tcW w:w="1660" w:type="pct"/>
            <w:shd w:val="clear" w:color="C0C0C0" w:fill="auto"/>
          </w:tcPr>
          <w:p w14:paraId="15718C57" w14:textId="77777777" w:rsidR="00523736" w:rsidRPr="00577CEB" w:rsidRDefault="00523736" w:rsidP="00DE1AF2">
            <w:pPr>
              <w:widowControl w:val="0"/>
              <w:autoSpaceDE w:val="0"/>
              <w:autoSpaceDN w:val="0"/>
              <w:adjustRightInd w:val="0"/>
              <w:rPr>
                <w:color w:val="000000"/>
                <w:szCs w:val="22"/>
              </w:rPr>
            </w:pPr>
            <w:r w:rsidRPr="00741B0C">
              <w:rPr>
                <w:color w:val="000000"/>
                <w:szCs w:val="22"/>
              </w:rPr>
              <w:t>AT&amp;T Mobility Spectrum LLC</w:t>
            </w:r>
          </w:p>
        </w:tc>
        <w:tc>
          <w:tcPr>
            <w:tcW w:w="818" w:type="pct"/>
            <w:shd w:val="clear" w:color="C0C0C0" w:fill="auto"/>
          </w:tcPr>
          <w:p w14:paraId="4021AD63" w14:textId="77777777" w:rsidR="00523736" w:rsidRPr="00577CEB" w:rsidRDefault="00523736" w:rsidP="00DE1AF2">
            <w:pPr>
              <w:widowControl w:val="0"/>
              <w:autoSpaceDE w:val="0"/>
              <w:autoSpaceDN w:val="0"/>
              <w:adjustRightInd w:val="0"/>
              <w:ind w:left="40" w:hanging="40"/>
              <w:rPr>
                <w:color w:val="000000"/>
                <w:szCs w:val="22"/>
              </w:rPr>
            </w:pPr>
            <w:r w:rsidRPr="00741B0C">
              <w:rPr>
                <w:color w:val="000000"/>
                <w:szCs w:val="22"/>
              </w:rPr>
              <w:t>WQTL238</w:t>
            </w:r>
          </w:p>
        </w:tc>
      </w:tr>
      <w:tr w:rsidR="00523736" w:rsidRPr="00577CEB" w14:paraId="4A6234E5" w14:textId="77777777" w:rsidTr="00E50CCB">
        <w:trPr>
          <w:trHeight w:hRule="exact" w:val="115"/>
          <w:tblHeader/>
        </w:trPr>
        <w:tc>
          <w:tcPr>
            <w:tcW w:w="863" w:type="pct"/>
            <w:shd w:val="clear" w:color="C0C0C0" w:fill="auto"/>
          </w:tcPr>
          <w:p w14:paraId="5A6F57BB" w14:textId="77777777" w:rsidR="00523736" w:rsidRDefault="00523736" w:rsidP="00DE1AF2">
            <w:pPr>
              <w:widowControl w:val="0"/>
              <w:autoSpaceDE w:val="0"/>
              <w:autoSpaceDN w:val="0"/>
              <w:adjustRightInd w:val="0"/>
              <w:rPr>
                <w:szCs w:val="22"/>
              </w:rPr>
            </w:pPr>
          </w:p>
        </w:tc>
        <w:tc>
          <w:tcPr>
            <w:tcW w:w="1660" w:type="pct"/>
            <w:shd w:val="clear" w:color="C0C0C0" w:fill="auto"/>
          </w:tcPr>
          <w:p w14:paraId="7C8587F5" w14:textId="77777777" w:rsidR="00523736" w:rsidRPr="00741B0C" w:rsidRDefault="00523736" w:rsidP="00DE1AF2">
            <w:pPr>
              <w:widowControl w:val="0"/>
              <w:autoSpaceDE w:val="0"/>
              <w:autoSpaceDN w:val="0"/>
              <w:adjustRightInd w:val="0"/>
              <w:rPr>
                <w:color w:val="000000"/>
                <w:szCs w:val="22"/>
              </w:rPr>
            </w:pPr>
          </w:p>
        </w:tc>
        <w:tc>
          <w:tcPr>
            <w:tcW w:w="1660" w:type="pct"/>
            <w:shd w:val="clear" w:color="C0C0C0" w:fill="auto"/>
          </w:tcPr>
          <w:p w14:paraId="29BDB8D8" w14:textId="77777777" w:rsidR="00523736" w:rsidRPr="00741B0C" w:rsidRDefault="00523736" w:rsidP="00DE1AF2">
            <w:pPr>
              <w:widowControl w:val="0"/>
              <w:autoSpaceDE w:val="0"/>
              <w:autoSpaceDN w:val="0"/>
              <w:adjustRightInd w:val="0"/>
              <w:rPr>
                <w:color w:val="000000"/>
                <w:szCs w:val="22"/>
              </w:rPr>
            </w:pPr>
          </w:p>
        </w:tc>
        <w:tc>
          <w:tcPr>
            <w:tcW w:w="818" w:type="pct"/>
            <w:shd w:val="clear" w:color="C0C0C0" w:fill="auto"/>
          </w:tcPr>
          <w:p w14:paraId="6E68ED3D" w14:textId="77777777" w:rsidR="00523736" w:rsidRPr="00741B0C" w:rsidRDefault="00523736" w:rsidP="00DE1AF2">
            <w:pPr>
              <w:widowControl w:val="0"/>
              <w:autoSpaceDE w:val="0"/>
              <w:autoSpaceDN w:val="0"/>
              <w:adjustRightInd w:val="0"/>
              <w:ind w:left="40" w:hanging="40"/>
              <w:rPr>
                <w:color w:val="000000"/>
                <w:szCs w:val="22"/>
              </w:rPr>
            </w:pPr>
          </w:p>
        </w:tc>
      </w:tr>
      <w:tr w:rsidR="00523736" w:rsidRPr="00577CEB" w14:paraId="49B3366A" w14:textId="77777777" w:rsidTr="00E50CCB">
        <w:trPr>
          <w:trHeight w:val="173"/>
          <w:tblHeader/>
        </w:trPr>
        <w:tc>
          <w:tcPr>
            <w:tcW w:w="863" w:type="pct"/>
            <w:shd w:val="clear" w:color="C0C0C0" w:fill="auto"/>
          </w:tcPr>
          <w:p w14:paraId="34941939" w14:textId="77777777" w:rsidR="00523736" w:rsidRPr="00613418" w:rsidRDefault="00523736" w:rsidP="00DE1AF2">
            <w:pPr>
              <w:widowControl w:val="0"/>
              <w:autoSpaceDE w:val="0"/>
              <w:autoSpaceDN w:val="0"/>
              <w:adjustRightInd w:val="0"/>
              <w:rPr>
                <w:szCs w:val="22"/>
              </w:rPr>
            </w:pPr>
            <w:r>
              <w:rPr>
                <w:szCs w:val="22"/>
              </w:rPr>
              <w:t>0007445171</w:t>
            </w:r>
          </w:p>
        </w:tc>
        <w:tc>
          <w:tcPr>
            <w:tcW w:w="1660" w:type="pct"/>
            <w:shd w:val="clear" w:color="C0C0C0" w:fill="auto"/>
          </w:tcPr>
          <w:p w14:paraId="309865FE" w14:textId="77777777" w:rsidR="00523736" w:rsidRPr="00577CEB" w:rsidRDefault="00523736" w:rsidP="00DE1AF2">
            <w:pPr>
              <w:widowControl w:val="0"/>
              <w:autoSpaceDE w:val="0"/>
              <w:autoSpaceDN w:val="0"/>
              <w:adjustRightInd w:val="0"/>
              <w:rPr>
                <w:color w:val="000000"/>
                <w:szCs w:val="22"/>
              </w:rPr>
            </w:pPr>
            <w:r w:rsidRPr="00610931">
              <w:rPr>
                <w:color w:val="000000"/>
                <w:szCs w:val="22"/>
              </w:rPr>
              <w:t>Powertel Memphis Licenses, Inc.</w:t>
            </w:r>
          </w:p>
        </w:tc>
        <w:tc>
          <w:tcPr>
            <w:tcW w:w="1660" w:type="pct"/>
            <w:shd w:val="clear" w:color="C0C0C0" w:fill="auto"/>
          </w:tcPr>
          <w:p w14:paraId="618D8349" w14:textId="77777777" w:rsidR="00523736" w:rsidRPr="00577CEB" w:rsidRDefault="00523736" w:rsidP="00DE1AF2">
            <w:pPr>
              <w:widowControl w:val="0"/>
              <w:autoSpaceDE w:val="0"/>
              <w:autoSpaceDN w:val="0"/>
              <w:adjustRightInd w:val="0"/>
              <w:rPr>
                <w:color w:val="000000"/>
                <w:szCs w:val="22"/>
              </w:rPr>
            </w:pPr>
            <w:r w:rsidRPr="00610931">
              <w:rPr>
                <w:color w:val="000000"/>
                <w:szCs w:val="22"/>
              </w:rPr>
              <w:t>New Cingular Wireless PCS, LLC</w:t>
            </w:r>
          </w:p>
        </w:tc>
        <w:tc>
          <w:tcPr>
            <w:tcW w:w="818" w:type="pct"/>
            <w:shd w:val="clear" w:color="C0C0C0" w:fill="auto"/>
          </w:tcPr>
          <w:p w14:paraId="0CF26256" w14:textId="77777777" w:rsidR="00523736" w:rsidRPr="00577CEB" w:rsidRDefault="00523736" w:rsidP="00DE1AF2">
            <w:pPr>
              <w:widowControl w:val="0"/>
              <w:autoSpaceDE w:val="0"/>
              <w:autoSpaceDN w:val="0"/>
              <w:adjustRightInd w:val="0"/>
              <w:ind w:left="40" w:hanging="40"/>
              <w:rPr>
                <w:color w:val="000000"/>
                <w:szCs w:val="22"/>
              </w:rPr>
            </w:pPr>
            <w:r w:rsidRPr="00610931">
              <w:rPr>
                <w:color w:val="000000"/>
                <w:szCs w:val="22"/>
              </w:rPr>
              <w:t>WQQQ250</w:t>
            </w:r>
          </w:p>
        </w:tc>
      </w:tr>
      <w:tr w:rsidR="00523736" w:rsidRPr="00577CEB" w14:paraId="71B97620" w14:textId="77777777" w:rsidTr="00E50CCB">
        <w:trPr>
          <w:trHeight w:hRule="exact" w:val="115"/>
          <w:tblHeader/>
        </w:trPr>
        <w:tc>
          <w:tcPr>
            <w:tcW w:w="863" w:type="pct"/>
            <w:shd w:val="clear" w:color="C0C0C0" w:fill="auto"/>
          </w:tcPr>
          <w:p w14:paraId="7B3B4AAF" w14:textId="77777777" w:rsidR="00523736" w:rsidRDefault="00523736" w:rsidP="00DE1AF2">
            <w:pPr>
              <w:widowControl w:val="0"/>
              <w:autoSpaceDE w:val="0"/>
              <w:autoSpaceDN w:val="0"/>
              <w:adjustRightInd w:val="0"/>
              <w:rPr>
                <w:szCs w:val="22"/>
              </w:rPr>
            </w:pPr>
          </w:p>
        </w:tc>
        <w:tc>
          <w:tcPr>
            <w:tcW w:w="1660" w:type="pct"/>
            <w:shd w:val="clear" w:color="C0C0C0" w:fill="auto"/>
          </w:tcPr>
          <w:p w14:paraId="2CAD1509" w14:textId="77777777" w:rsidR="00523736" w:rsidRPr="00610931" w:rsidRDefault="00523736" w:rsidP="00DE1AF2">
            <w:pPr>
              <w:widowControl w:val="0"/>
              <w:autoSpaceDE w:val="0"/>
              <w:autoSpaceDN w:val="0"/>
              <w:adjustRightInd w:val="0"/>
              <w:rPr>
                <w:color w:val="000000"/>
                <w:szCs w:val="22"/>
              </w:rPr>
            </w:pPr>
          </w:p>
        </w:tc>
        <w:tc>
          <w:tcPr>
            <w:tcW w:w="1660" w:type="pct"/>
            <w:shd w:val="clear" w:color="C0C0C0" w:fill="auto"/>
          </w:tcPr>
          <w:p w14:paraId="070CBEAF" w14:textId="77777777" w:rsidR="00523736" w:rsidRPr="00610931" w:rsidRDefault="00523736" w:rsidP="00DE1AF2">
            <w:pPr>
              <w:widowControl w:val="0"/>
              <w:autoSpaceDE w:val="0"/>
              <w:autoSpaceDN w:val="0"/>
              <w:adjustRightInd w:val="0"/>
              <w:rPr>
                <w:color w:val="000000"/>
                <w:szCs w:val="22"/>
              </w:rPr>
            </w:pPr>
          </w:p>
        </w:tc>
        <w:tc>
          <w:tcPr>
            <w:tcW w:w="818" w:type="pct"/>
            <w:shd w:val="clear" w:color="C0C0C0" w:fill="auto"/>
          </w:tcPr>
          <w:p w14:paraId="0EFBECD6" w14:textId="77777777" w:rsidR="00523736" w:rsidRPr="00610931" w:rsidRDefault="00523736" w:rsidP="00DE1AF2">
            <w:pPr>
              <w:widowControl w:val="0"/>
              <w:autoSpaceDE w:val="0"/>
              <w:autoSpaceDN w:val="0"/>
              <w:adjustRightInd w:val="0"/>
              <w:ind w:left="40" w:hanging="40"/>
              <w:rPr>
                <w:color w:val="000000"/>
                <w:szCs w:val="22"/>
              </w:rPr>
            </w:pPr>
          </w:p>
        </w:tc>
      </w:tr>
      <w:tr w:rsidR="00523736" w:rsidRPr="00577CEB" w14:paraId="06CE11FF" w14:textId="77777777" w:rsidTr="00E50CCB">
        <w:trPr>
          <w:trHeight w:val="173"/>
          <w:tblHeader/>
        </w:trPr>
        <w:tc>
          <w:tcPr>
            <w:tcW w:w="863" w:type="pct"/>
            <w:shd w:val="clear" w:color="C0C0C0" w:fill="auto"/>
          </w:tcPr>
          <w:p w14:paraId="72F5A627" w14:textId="77777777" w:rsidR="00523736" w:rsidRPr="00613418" w:rsidRDefault="00523736" w:rsidP="00DE1AF2">
            <w:pPr>
              <w:widowControl w:val="0"/>
              <w:autoSpaceDE w:val="0"/>
              <w:autoSpaceDN w:val="0"/>
              <w:adjustRightInd w:val="0"/>
              <w:rPr>
                <w:szCs w:val="22"/>
              </w:rPr>
            </w:pPr>
            <w:r>
              <w:rPr>
                <w:szCs w:val="22"/>
              </w:rPr>
              <w:t>0007445579</w:t>
            </w:r>
          </w:p>
        </w:tc>
        <w:tc>
          <w:tcPr>
            <w:tcW w:w="1660" w:type="pct"/>
            <w:shd w:val="clear" w:color="C0C0C0" w:fill="auto"/>
          </w:tcPr>
          <w:p w14:paraId="54F4222C" w14:textId="77777777" w:rsidR="00523736" w:rsidRPr="00577CEB" w:rsidRDefault="00523736" w:rsidP="00DE1AF2">
            <w:pPr>
              <w:widowControl w:val="0"/>
              <w:autoSpaceDE w:val="0"/>
              <w:autoSpaceDN w:val="0"/>
              <w:adjustRightInd w:val="0"/>
              <w:rPr>
                <w:color w:val="000000"/>
                <w:szCs w:val="22"/>
              </w:rPr>
            </w:pPr>
            <w:r w:rsidRPr="008F4716">
              <w:rPr>
                <w:color w:val="000000"/>
                <w:szCs w:val="22"/>
              </w:rPr>
              <w:t>AT&amp;T Mobility Spectrum LLC</w:t>
            </w:r>
          </w:p>
        </w:tc>
        <w:tc>
          <w:tcPr>
            <w:tcW w:w="1660" w:type="pct"/>
            <w:shd w:val="clear" w:color="C0C0C0" w:fill="auto"/>
          </w:tcPr>
          <w:p w14:paraId="34CFE380" w14:textId="77777777" w:rsidR="00523736" w:rsidRPr="00577CEB" w:rsidRDefault="00523736" w:rsidP="00DE1AF2">
            <w:pPr>
              <w:widowControl w:val="0"/>
              <w:autoSpaceDE w:val="0"/>
              <w:autoSpaceDN w:val="0"/>
              <w:adjustRightInd w:val="0"/>
              <w:rPr>
                <w:color w:val="000000"/>
                <w:szCs w:val="22"/>
              </w:rPr>
            </w:pPr>
            <w:r w:rsidRPr="008F4716">
              <w:rPr>
                <w:color w:val="000000"/>
                <w:szCs w:val="22"/>
              </w:rPr>
              <w:t>T-Mobile License LLC</w:t>
            </w:r>
          </w:p>
        </w:tc>
        <w:tc>
          <w:tcPr>
            <w:tcW w:w="818" w:type="pct"/>
            <w:shd w:val="clear" w:color="C0C0C0" w:fill="auto"/>
          </w:tcPr>
          <w:p w14:paraId="26578676" w14:textId="77777777" w:rsidR="00523736" w:rsidRPr="00577CEB" w:rsidRDefault="00523736" w:rsidP="00DE1AF2">
            <w:pPr>
              <w:widowControl w:val="0"/>
              <w:autoSpaceDE w:val="0"/>
              <w:autoSpaceDN w:val="0"/>
              <w:adjustRightInd w:val="0"/>
              <w:ind w:left="40" w:hanging="40"/>
              <w:rPr>
                <w:color w:val="000000"/>
                <w:szCs w:val="22"/>
              </w:rPr>
            </w:pPr>
            <w:r w:rsidRPr="008F4716">
              <w:rPr>
                <w:color w:val="000000"/>
                <w:szCs w:val="22"/>
              </w:rPr>
              <w:t>KNLG561</w:t>
            </w:r>
          </w:p>
        </w:tc>
      </w:tr>
      <w:tr w:rsidR="00523736" w:rsidRPr="00577CEB" w14:paraId="2ABB766B" w14:textId="77777777" w:rsidTr="00E50CCB">
        <w:trPr>
          <w:trHeight w:hRule="exact" w:val="115"/>
          <w:tblHeader/>
        </w:trPr>
        <w:tc>
          <w:tcPr>
            <w:tcW w:w="863" w:type="pct"/>
            <w:shd w:val="clear" w:color="C0C0C0" w:fill="auto"/>
          </w:tcPr>
          <w:p w14:paraId="2A950ECC" w14:textId="77777777" w:rsidR="00523736" w:rsidRDefault="00523736" w:rsidP="00DE1AF2">
            <w:pPr>
              <w:widowControl w:val="0"/>
              <w:autoSpaceDE w:val="0"/>
              <w:autoSpaceDN w:val="0"/>
              <w:adjustRightInd w:val="0"/>
              <w:rPr>
                <w:szCs w:val="22"/>
              </w:rPr>
            </w:pPr>
          </w:p>
        </w:tc>
        <w:tc>
          <w:tcPr>
            <w:tcW w:w="1660" w:type="pct"/>
            <w:shd w:val="clear" w:color="C0C0C0" w:fill="auto"/>
          </w:tcPr>
          <w:p w14:paraId="33657390" w14:textId="77777777" w:rsidR="00523736" w:rsidRPr="008F4716" w:rsidRDefault="00523736" w:rsidP="00DE1AF2">
            <w:pPr>
              <w:widowControl w:val="0"/>
              <w:autoSpaceDE w:val="0"/>
              <w:autoSpaceDN w:val="0"/>
              <w:adjustRightInd w:val="0"/>
              <w:rPr>
                <w:color w:val="000000"/>
                <w:szCs w:val="22"/>
              </w:rPr>
            </w:pPr>
          </w:p>
        </w:tc>
        <w:tc>
          <w:tcPr>
            <w:tcW w:w="1660" w:type="pct"/>
            <w:shd w:val="clear" w:color="C0C0C0" w:fill="auto"/>
          </w:tcPr>
          <w:p w14:paraId="560F31C7" w14:textId="77777777" w:rsidR="00523736" w:rsidRPr="008F4716" w:rsidRDefault="00523736" w:rsidP="00DE1AF2">
            <w:pPr>
              <w:widowControl w:val="0"/>
              <w:autoSpaceDE w:val="0"/>
              <w:autoSpaceDN w:val="0"/>
              <w:adjustRightInd w:val="0"/>
              <w:rPr>
                <w:color w:val="000000"/>
                <w:szCs w:val="22"/>
              </w:rPr>
            </w:pPr>
          </w:p>
        </w:tc>
        <w:tc>
          <w:tcPr>
            <w:tcW w:w="818" w:type="pct"/>
            <w:shd w:val="clear" w:color="C0C0C0" w:fill="auto"/>
          </w:tcPr>
          <w:p w14:paraId="1FF590A9" w14:textId="77777777" w:rsidR="00523736" w:rsidRPr="008F4716" w:rsidRDefault="00523736" w:rsidP="00DE1AF2">
            <w:pPr>
              <w:widowControl w:val="0"/>
              <w:autoSpaceDE w:val="0"/>
              <w:autoSpaceDN w:val="0"/>
              <w:adjustRightInd w:val="0"/>
              <w:ind w:left="40" w:hanging="40"/>
              <w:rPr>
                <w:color w:val="000000"/>
                <w:szCs w:val="22"/>
              </w:rPr>
            </w:pPr>
          </w:p>
        </w:tc>
      </w:tr>
      <w:tr w:rsidR="00523736" w:rsidRPr="00577CEB" w14:paraId="17E200DA" w14:textId="77777777" w:rsidTr="00E50CCB">
        <w:trPr>
          <w:trHeight w:val="173"/>
          <w:tblHeader/>
        </w:trPr>
        <w:tc>
          <w:tcPr>
            <w:tcW w:w="863" w:type="pct"/>
            <w:shd w:val="clear" w:color="C0C0C0" w:fill="auto"/>
          </w:tcPr>
          <w:p w14:paraId="74BAA43C" w14:textId="77777777" w:rsidR="00523736" w:rsidRPr="00613418" w:rsidRDefault="00523736" w:rsidP="00DE1AF2">
            <w:pPr>
              <w:widowControl w:val="0"/>
              <w:autoSpaceDE w:val="0"/>
              <w:autoSpaceDN w:val="0"/>
              <w:adjustRightInd w:val="0"/>
              <w:rPr>
                <w:szCs w:val="22"/>
              </w:rPr>
            </w:pPr>
            <w:r>
              <w:rPr>
                <w:szCs w:val="22"/>
              </w:rPr>
              <w:t>0007445581</w:t>
            </w:r>
          </w:p>
        </w:tc>
        <w:tc>
          <w:tcPr>
            <w:tcW w:w="1660" w:type="pct"/>
            <w:shd w:val="clear" w:color="C0C0C0" w:fill="auto"/>
          </w:tcPr>
          <w:p w14:paraId="373B88EF" w14:textId="77777777" w:rsidR="00523736" w:rsidRPr="00577CEB" w:rsidRDefault="00523736" w:rsidP="00DE1AF2">
            <w:pPr>
              <w:widowControl w:val="0"/>
              <w:autoSpaceDE w:val="0"/>
              <w:autoSpaceDN w:val="0"/>
              <w:adjustRightInd w:val="0"/>
              <w:rPr>
                <w:color w:val="000000"/>
                <w:szCs w:val="22"/>
              </w:rPr>
            </w:pPr>
            <w:r w:rsidRPr="00AF6CC8">
              <w:rPr>
                <w:color w:val="000000"/>
                <w:szCs w:val="22"/>
              </w:rPr>
              <w:t>AT&amp;T Mobility Spectrum LLC</w:t>
            </w:r>
          </w:p>
        </w:tc>
        <w:tc>
          <w:tcPr>
            <w:tcW w:w="1660" w:type="pct"/>
            <w:shd w:val="clear" w:color="C0C0C0" w:fill="auto"/>
          </w:tcPr>
          <w:p w14:paraId="02010B79" w14:textId="77777777" w:rsidR="00523736" w:rsidRPr="00577CEB" w:rsidRDefault="00523736" w:rsidP="00DE1AF2">
            <w:pPr>
              <w:widowControl w:val="0"/>
              <w:autoSpaceDE w:val="0"/>
              <w:autoSpaceDN w:val="0"/>
              <w:adjustRightInd w:val="0"/>
              <w:rPr>
                <w:color w:val="000000"/>
                <w:szCs w:val="22"/>
              </w:rPr>
            </w:pPr>
            <w:r w:rsidRPr="00AF6CC8">
              <w:rPr>
                <w:color w:val="000000"/>
                <w:szCs w:val="22"/>
              </w:rPr>
              <w:t>T-Mobile License LLC</w:t>
            </w:r>
          </w:p>
        </w:tc>
        <w:tc>
          <w:tcPr>
            <w:tcW w:w="818" w:type="pct"/>
            <w:shd w:val="clear" w:color="C0C0C0" w:fill="auto"/>
          </w:tcPr>
          <w:p w14:paraId="7D21E1D7" w14:textId="77777777" w:rsidR="00523736" w:rsidRPr="00577CEB" w:rsidRDefault="00523736" w:rsidP="00DE1AF2">
            <w:pPr>
              <w:widowControl w:val="0"/>
              <w:autoSpaceDE w:val="0"/>
              <w:autoSpaceDN w:val="0"/>
              <w:adjustRightInd w:val="0"/>
              <w:ind w:left="40" w:hanging="40"/>
              <w:rPr>
                <w:color w:val="000000"/>
                <w:szCs w:val="22"/>
              </w:rPr>
            </w:pPr>
            <w:r w:rsidRPr="00AF6CC8">
              <w:rPr>
                <w:color w:val="000000"/>
                <w:szCs w:val="22"/>
              </w:rPr>
              <w:t>KNLF253</w:t>
            </w:r>
          </w:p>
        </w:tc>
      </w:tr>
      <w:tr w:rsidR="00523736" w:rsidRPr="00577CEB" w14:paraId="34CA9904" w14:textId="77777777" w:rsidTr="00E50CCB">
        <w:trPr>
          <w:trHeight w:hRule="exact" w:val="115"/>
          <w:tblHeader/>
        </w:trPr>
        <w:tc>
          <w:tcPr>
            <w:tcW w:w="863" w:type="pct"/>
            <w:shd w:val="clear" w:color="C0C0C0" w:fill="auto"/>
          </w:tcPr>
          <w:p w14:paraId="54476C75" w14:textId="77777777" w:rsidR="00523736" w:rsidRDefault="00523736" w:rsidP="00DE1AF2">
            <w:pPr>
              <w:widowControl w:val="0"/>
              <w:autoSpaceDE w:val="0"/>
              <w:autoSpaceDN w:val="0"/>
              <w:adjustRightInd w:val="0"/>
              <w:rPr>
                <w:szCs w:val="22"/>
              </w:rPr>
            </w:pPr>
          </w:p>
        </w:tc>
        <w:tc>
          <w:tcPr>
            <w:tcW w:w="1660" w:type="pct"/>
            <w:shd w:val="clear" w:color="C0C0C0" w:fill="auto"/>
          </w:tcPr>
          <w:p w14:paraId="5318A65C" w14:textId="77777777" w:rsidR="00523736" w:rsidRPr="00AF6CC8" w:rsidRDefault="00523736" w:rsidP="00DE1AF2">
            <w:pPr>
              <w:widowControl w:val="0"/>
              <w:autoSpaceDE w:val="0"/>
              <w:autoSpaceDN w:val="0"/>
              <w:adjustRightInd w:val="0"/>
              <w:rPr>
                <w:color w:val="000000"/>
                <w:szCs w:val="22"/>
              </w:rPr>
            </w:pPr>
          </w:p>
        </w:tc>
        <w:tc>
          <w:tcPr>
            <w:tcW w:w="1660" w:type="pct"/>
            <w:shd w:val="clear" w:color="C0C0C0" w:fill="auto"/>
          </w:tcPr>
          <w:p w14:paraId="73B2F9CD" w14:textId="77777777" w:rsidR="00523736" w:rsidRPr="00AF6CC8" w:rsidRDefault="00523736" w:rsidP="00DE1AF2">
            <w:pPr>
              <w:widowControl w:val="0"/>
              <w:autoSpaceDE w:val="0"/>
              <w:autoSpaceDN w:val="0"/>
              <w:adjustRightInd w:val="0"/>
              <w:rPr>
                <w:color w:val="000000"/>
                <w:szCs w:val="22"/>
              </w:rPr>
            </w:pPr>
          </w:p>
        </w:tc>
        <w:tc>
          <w:tcPr>
            <w:tcW w:w="818" w:type="pct"/>
            <w:shd w:val="clear" w:color="C0C0C0" w:fill="auto"/>
          </w:tcPr>
          <w:p w14:paraId="34261A45" w14:textId="77777777" w:rsidR="00523736" w:rsidRPr="00AF6CC8" w:rsidRDefault="00523736" w:rsidP="00DE1AF2">
            <w:pPr>
              <w:widowControl w:val="0"/>
              <w:autoSpaceDE w:val="0"/>
              <w:autoSpaceDN w:val="0"/>
              <w:adjustRightInd w:val="0"/>
              <w:ind w:left="40" w:hanging="40"/>
              <w:rPr>
                <w:color w:val="000000"/>
                <w:szCs w:val="22"/>
              </w:rPr>
            </w:pPr>
          </w:p>
        </w:tc>
      </w:tr>
      <w:tr w:rsidR="00523736" w:rsidRPr="00577CEB" w14:paraId="598CA622" w14:textId="77777777" w:rsidTr="00E50CCB">
        <w:trPr>
          <w:trHeight w:val="173"/>
          <w:tblHeader/>
        </w:trPr>
        <w:tc>
          <w:tcPr>
            <w:tcW w:w="863" w:type="pct"/>
            <w:shd w:val="clear" w:color="C0C0C0" w:fill="auto"/>
          </w:tcPr>
          <w:p w14:paraId="5B5D0106" w14:textId="77777777" w:rsidR="00523736" w:rsidRPr="00613418" w:rsidRDefault="00523736" w:rsidP="00DE1AF2">
            <w:pPr>
              <w:widowControl w:val="0"/>
              <w:autoSpaceDE w:val="0"/>
              <w:autoSpaceDN w:val="0"/>
              <w:adjustRightInd w:val="0"/>
              <w:rPr>
                <w:szCs w:val="22"/>
              </w:rPr>
            </w:pPr>
            <w:r>
              <w:rPr>
                <w:szCs w:val="22"/>
              </w:rPr>
              <w:t>0007445596</w:t>
            </w:r>
          </w:p>
        </w:tc>
        <w:tc>
          <w:tcPr>
            <w:tcW w:w="1660" w:type="pct"/>
            <w:shd w:val="clear" w:color="C0C0C0" w:fill="auto"/>
          </w:tcPr>
          <w:p w14:paraId="19FD2377" w14:textId="77777777" w:rsidR="00523736" w:rsidRPr="00577CEB" w:rsidRDefault="00523736" w:rsidP="00DE1AF2">
            <w:pPr>
              <w:widowControl w:val="0"/>
              <w:autoSpaceDE w:val="0"/>
              <w:autoSpaceDN w:val="0"/>
              <w:adjustRightInd w:val="0"/>
              <w:rPr>
                <w:color w:val="000000"/>
                <w:szCs w:val="22"/>
              </w:rPr>
            </w:pPr>
            <w:r w:rsidRPr="00AF6CC8">
              <w:rPr>
                <w:color w:val="000000"/>
                <w:szCs w:val="22"/>
              </w:rPr>
              <w:t>AT&amp;T Mobility Spectrum LLC</w:t>
            </w:r>
          </w:p>
        </w:tc>
        <w:tc>
          <w:tcPr>
            <w:tcW w:w="1660" w:type="pct"/>
            <w:shd w:val="clear" w:color="C0C0C0" w:fill="auto"/>
          </w:tcPr>
          <w:p w14:paraId="1F464F5E" w14:textId="77777777" w:rsidR="00523736" w:rsidRPr="00577CEB" w:rsidRDefault="00523736" w:rsidP="00DE1AF2">
            <w:pPr>
              <w:widowControl w:val="0"/>
              <w:autoSpaceDE w:val="0"/>
              <w:autoSpaceDN w:val="0"/>
              <w:adjustRightInd w:val="0"/>
              <w:rPr>
                <w:color w:val="000000"/>
                <w:szCs w:val="22"/>
              </w:rPr>
            </w:pPr>
            <w:r w:rsidRPr="00AF6CC8">
              <w:rPr>
                <w:color w:val="000000"/>
                <w:szCs w:val="22"/>
              </w:rPr>
              <w:t>SunCom Wireless License Company, LLC</w:t>
            </w:r>
          </w:p>
        </w:tc>
        <w:tc>
          <w:tcPr>
            <w:tcW w:w="818" w:type="pct"/>
            <w:shd w:val="clear" w:color="C0C0C0" w:fill="auto"/>
          </w:tcPr>
          <w:p w14:paraId="675F9965" w14:textId="77777777" w:rsidR="00523736" w:rsidRPr="00577CEB" w:rsidRDefault="00523736" w:rsidP="00DE1AF2">
            <w:pPr>
              <w:widowControl w:val="0"/>
              <w:autoSpaceDE w:val="0"/>
              <w:autoSpaceDN w:val="0"/>
              <w:adjustRightInd w:val="0"/>
              <w:ind w:left="40" w:hanging="40"/>
              <w:rPr>
                <w:color w:val="000000"/>
                <w:szCs w:val="22"/>
              </w:rPr>
            </w:pPr>
            <w:r w:rsidRPr="00AF6CC8">
              <w:rPr>
                <w:color w:val="000000"/>
                <w:szCs w:val="22"/>
              </w:rPr>
              <w:t>WQGV776</w:t>
            </w:r>
          </w:p>
        </w:tc>
      </w:tr>
      <w:tr w:rsidR="00523736" w:rsidRPr="00577CEB" w14:paraId="37A86F2F" w14:textId="77777777" w:rsidTr="00E50CCB">
        <w:trPr>
          <w:trHeight w:hRule="exact" w:val="115"/>
          <w:tblHeader/>
        </w:trPr>
        <w:tc>
          <w:tcPr>
            <w:tcW w:w="863" w:type="pct"/>
            <w:shd w:val="clear" w:color="C0C0C0" w:fill="auto"/>
          </w:tcPr>
          <w:p w14:paraId="03CE5C84" w14:textId="77777777" w:rsidR="00523736" w:rsidRDefault="00523736" w:rsidP="00DE1AF2">
            <w:pPr>
              <w:widowControl w:val="0"/>
              <w:autoSpaceDE w:val="0"/>
              <w:autoSpaceDN w:val="0"/>
              <w:adjustRightInd w:val="0"/>
              <w:rPr>
                <w:szCs w:val="22"/>
              </w:rPr>
            </w:pPr>
          </w:p>
        </w:tc>
        <w:tc>
          <w:tcPr>
            <w:tcW w:w="1660" w:type="pct"/>
            <w:shd w:val="clear" w:color="C0C0C0" w:fill="auto"/>
          </w:tcPr>
          <w:p w14:paraId="1EBFF897" w14:textId="77777777" w:rsidR="00523736" w:rsidRPr="00AF6CC8" w:rsidRDefault="00523736" w:rsidP="00DE1AF2">
            <w:pPr>
              <w:widowControl w:val="0"/>
              <w:autoSpaceDE w:val="0"/>
              <w:autoSpaceDN w:val="0"/>
              <w:adjustRightInd w:val="0"/>
              <w:rPr>
                <w:color w:val="000000"/>
                <w:szCs w:val="22"/>
              </w:rPr>
            </w:pPr>
          </w:p>
        </w:tc>
        <w:tc>
          <w:tcPr>
            <w:tcW w:w="1660" w:type="pct"/>
            <w:shd w:val="clear" w:color="C0C0C0" w:fill="auto"/>
          </w:tcPr>
          <w:p w14:paraId="45B07B04" w14:textId="77777777" w:rsidR="00523736" w:rsidRPr="00AF6CC8" w:rsidRDefault="00523736" w:rsidP="00DE1AF2">
            <w:pPr>
              <w:widowControl w:val="0"/>
              <w:autoSpaceDE w:val="0"/>
              <w:autoSpaceDN w:val="0"/>
              <w:adjustRightInd w:val="0"/>
              <w:rPr>
                <w:color w:val="000000"/>
                <w:szCs w:val="22"/>
              </w:rPr>
            </w:pPr>
          </w:p>
        </w:tc>
        <w:tc>
          <w:tcPr>
            <w:tcW w:w="818" w:type="pct"/>
            <w:shd w:val="clear" w:color="C0C0C0" w:fill="auto"/>
          </w:tcPr>
          <w:p w14:paraId="1E6C3135" w14:textId="77777777" w:rsidR="00523736" w:rsidRPr="00AF6CC8" w:rsidRDefault="00523736" w:rsidP="00DE1AF2">
            <w:pPr>
              <w:widowControl w:val="0"/>
              <w:autoSpaceDE w:val="0"/>
              <w:autoSpaceDN w:val="0"/>
              <w:adjustRightInd w:val="0"/>
              <w:ind w:left="40" w:hanging="40"/>
              <w:rPr>
                <w:color w:val="000000"/>
                <w:szCs w:val="22"/>
              </w:rPr>
            </w:pPr>
          </w:p>
        </w:tc>
      </w:tr>
      <w:tr w:rsidR="00523736" w:rsidRPr="00577CEB" w14:paraId="4257B04F" w14:textId="77777777" w:rsidTr="00E50CCB">
        <w:trPr>
          <w:trHeight w:val="173"/>
          <w:tblHeader/>
        </w:trPr>
        <w:tc>
          <w:tcPr>
            <w:tcW w:w="863" w:type="pct"/>
            <w:shd w:val="clear" w:color="C0C0C0" w:fill="auto"/>
          </w:tcPr>
          <w:p w14:paraId="53BE2900" w14:textId="77777777" w:rsidR="00523736" w:rsidRPr="00613418" w:rsidRDefault="00523736" w:rsidP="00DE1AF2">
            <w:pPr>
              <w:widowControl w:val="0"/>
              <w:autoSpaceDE w:val="0"/>
              <w:autoSpaceDN w:val="0"/>
              <w:adjustRightInd w:val="0"/>
              <w:rPr>
                <w:szCs w:val="22"/>
              </w:rPr>
            </w:pPr>
            <w:r>
              <w:rPr>
                <w:szCs w:val="22"/>
              </w:rPr>
              <w:t>0007445606</w:t>
            </w:r>
          </w:p>
        </w:tc>
        <w:tc>
          <w:tcPr>
            <w:tcW w:w="1660" w:type="pct"/>
            <w:shd w:val="clear" w:color="C0C0C0" w:fill="auto"/>
          </w:tcPr>
          <w:p w14:paraId="4137D76A"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AT&amp;T Mobility Spectrum LLC</w:t>
            </w:r>
          </w:p>
        </w:tc>
        <w:tc>
          <w:tcPr>
            <w:tcW w:w="1660" w:type="pct"/>
            <w:shd w:val="clear" w:color="C0C0C0" w:fill="auto"/>
          </w:tcPr>
          <w:p w14:paraId="164FE55C"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T-Mobile License LLC</w:t>
            </w:r>
          </w:p>
        </w:tc>
        <w:tc>
          <w:tcPr>
            <w:tcW w:w="818" w:type="pct"/>
            <w:shd w:val="clear" w:color="C0C0C0" w:fill="auto"/>
          </w:tcPr>
          <w:p w14:paraId="121ECAD3" w14:textId="77777777" w:rsidR="00523736" w:rsidRPr="00577CEB" w:rsidRDefault="00523736" w:rsidP="00DE1AF2">
            <w:pPr>
              <w:widowControl w:val="0"/>
              <w:autoSpaceDE w:val="0"/>
              <w:autoSpaceDN w:val="0"/>
              <w:adjustRightInd w:val="0"/>
              <w:ind w:left="40" w:hanging="40"/>
              <w:rPr>
                <w:color w:val="000000"/>
                <w:szCs w:val="22"/>
              </w:rPr>
            </w:pPr>
            <w:r w:rsidRPr="00BF4E62">
              <w:rPr>
                <w:color w:val="000000"/>
                <w:szCs w:val="22"/>
              </w:rPr>
              <w:t>KNLF253</w:t>
            </w:r>
          </w:p>
        </w:tc>
      </w:tr>
      <w:tr w:rsidR="00523736" w:rsidRPr="00577CEB" w14:paraId="13E49F55" w14:textId="77777777" w:rsidTr="00E50CCB">
        <w:trPr>
          <w:trHeight w:hRule="exact" w:val="115"/>
          <w:tblHeader/>
        </w:trPr>
        <w:tc>
          <w:tcPr>
            <w:tcW w:w="863" w:type="pct"/>
            <w:shd w:val="clear" w:color="C0C0C0" w:fill="auto"/>
          </w:tcPr>
          <w:p w14:paraId="39138E42" w14:textId="77777777" w:rsidR="00523736" w:rsidRDefault="00523736" w:rsidP="00DE1AF2">
            <w:pPr>
              <w:widowControl w:val="0"/>
              <w:autoSpaceDE w:val="0"/>
              <w:autoSpaceDN w:val="0"/>
              <w:adjustRightInd w:val="0"/>
              <w:rPr>
                <w:szCs w:val="22"/>
              </w:rPr>
            </w:pPr>
          </w:p>
        </w:tc>
        <w:tc>
          <w:tcPr>
            <w:tcW w:w="1660" w:type="pct"/>
            <w:shd w:val="clear" w:color="C0C0C0" w:fill="auto"/>
          </w:tcPr>
          <w:p w14:paraId="3E453F5C" w14:textId="77777777" w:rsidR="00523736" w:rsidRPr="00BF4E62" w:rsidRDefault="00523736" w:rsidP="00DE1AF2">
            <w:pPr>
              <w:widowControl w:val="0"/>
              <w:autoSpaceDE w:val="0"/>
              <w:autoSpaceDN w:val="0"/>
              <w:adjustRightInd w:val="0"/>
              <w:rPr>
                <w:color w:val="000000"/>
                <w:szCs w:val="22"/>
              </w:rPr>
            </w:pPr>
          </w:p>
        </w:tc>
        <w:tc>
          <w:tcPr>
            <w:tcW w:w="1660" w:type="pct"/>
            <w:shd w:val="clear" w:color="C0C0C0" w:fill="auto"/>
          </w:tcPr>
          <w:p w14:paraId="019C8DE8" w14:textId="77777777" w:rsidR="00523736" w:rsidRPr="00BF4E62" w:rsidRDefault="00523736" w:rsidP="00DE1AF2">
            <w:pPr>
              <w:widowControl w:val="0"/>
              <w:autoSpaceDE w:val="0"/>
              <w:autoSpaceDN w:val="0"/>
              <w:adjustRightInd w:val="0"/>
              <w:rPr>
                <w:color w:val="000000"/>
                <w:szCs w:val="22"/>
              </w:rPr>
            </w:pPr>
          </w:p>
        </w:tc>
        <w:tc>
          <w:tcPr>
            <w:tcW w:w="818" w:type="pct"/>
            <w:shd w:val="clear" w:color="C0C0C0" w:fill="auto"/>
          </w:tcPr>
          <w:p w14:paraId="6DFCBCD1" w14:textId="77777777" w:rsidR="00523736" w:rsidRPr="00BF4E62" w:rsidRDefault="00523736" w:rsidP="00DE1AF2">
            <w:pPr>
              <w:widowControl w:val="0"/>
              <w:autoSpaceDE w:val="0"/>
              <w:autoSpaceDN w:val="0"/>
              <w:adjustRightInd w:val="0"/>
              <w:ind w:left="40" w:hanging="40"/>
              <w:rPr>
                <w:color w:val="000000"/>
                <w:szCs w:val="22"/>
              </w:rPr>
            </w:pPr>
          </w:p>
        </w:tc>
      </w:tr>
      <w:tr w:rsidR="00523736" w:rsidRPr="00577CEB" w14:paraId="11572A42" w14:textId="77777777" w:rsidTr="00E50CCB">
        <w:trPr>
          <w:trHeight w:val="173"/>
          <w:tblHeader/>
        </w:trPr>
        <w:tc>
          <w:tcPr>
            <w:tcW w:w="863" w:type="pct"/>
            <w:shd w:val="clear" w:color="C0C0C0" w:fill="auto"/>
          </w:tcPr>
          <w:p w14:paraId="44C13334" w14:textId="77777777" w:rsidR="00523736" w:rsidRPr="00613418" w:rsidRDefault="00523736" w:rsidP="00DE1AF2">
            <w:pPr>
              <w:widowControl w:val="0"/>
              <w:autoSpaceDE w:val="0"/>
              <w:autoSpaceDN w:val="0"/>
              <w:adjustRightInd w:val="0"/>
              <w:rPr>
                <w:szCs w:val="22"/>
              </w:rPr>
            </w:pPr>
            <w:r>
              <w:rPr>
                <w:szCs w:val="22"/>
              </w:rPr>
              <w:t>0007445607</w:t>
            </w:r>
          </w:p>
        </w:tc>
        <w:tc>
          <w:tcPr>
            <w:tcW w:w="1660" w:type="pct"/>
            <w:shd w:val="clear" w:color="C0C0C0" w:fill="auto"/>
          </w:tcPr>
          <w:p w14:paraId="42D63BFD"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AT&amp;T Mobility Spectrum LLC</w:t>
            </w:r>
          </w:p>
        </w:tc>
        <w:tc>
          <w:tcPr>
            <w:tcW w:w="1660" w:type="pct"/>
            <w:shd w:val="clear" w:color="C0C0C0" w:fill="auto"/>
          </w:tcPr>
          <w:p w14:paraId="2FC83A8B"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T-Mobile License LLC</w:t>
            </w:r>
          </w:p>
        </w:tc>
        <w:tc>
          <w:tcPr>
            <w:tcW w:w="818" w:type="pct"/>
            <w:shd w:val="clear" w:color="C0C0C0" w:fill="auto"/>
          </w:tcPr>
          <w:p w14:paraId="2F7AB3F9" w14:textId="77777777" w:rsidR="00523736" w:rsidRPr="00577CEB" w:rsidRDefault="00523736" w:rsidP="00DE1AF2">
            <w:pPr>
              <w:widowControl w:val="0"/>
              <w:autoSpaceDE w:val="0"/>
              <w:autoSpaceDN w:val="0"/>
              <w:adjustRightInd w:val="0"/>
              <w:ind w:left="40" w:hanging="40"/>
              <w:rPr>
                <w:color w:val="000000"/>
                <w:szCs w:val="22"/>
              </w:rPr>
            </w:pPr>
            <w:r w:rsidRPr="00BF4E62">
              <w:rPr>
                <w:color w:val="000000"/>
                <w:szCs w:val="22"/>
              </w:rPr>
              <w:t>WQMJ897</w:t>
            </w:r>
          </w:p>
        </w:tc>
      </w:tr>
      <w:tr w:rsidR="00523736" w:rsidRPr="00577CEB" w14:paraId="2B63D729" w14:textId="77777777" w:rsidTr="00E50CCB">
        <w:trPr>
          <w:trHeight w:hRule="exact" w:val="115"/>
          <w:tblHeader/>
        </w:trPr>
        <w:tc>
          <w:tcPr>
            <w:tcW w:w="863" w:type="pct"/>
            <w:shd w:val="clear" w:color="C0C0C0" w:fill="auto"/>
          </w:tcPr>
          <w:p w14:paraId="57FCCE70" w14:textId="77777777" w:rsidR="00523736" w:rsidRDefault="00523736" w:rsidP="00DE1AF2">
            <w:pPr>
              <w:widowControl w:val="0"/>
              <w:autoSpaceDE w:val="0"/>
              <w:autoSpaceDN w:val="0"/>
              <w:adjustRightInd w:val="0"/>
              <w:rPr>
                <w:szCs w:val="22"/>
              </w:rPr>
            </w:pPr>
          </w:p>
        </w:tc>
        <w:tc>
          <w:tcPr>
            <w:tcW w:w="1660" w:type="pct"/>
            <w:shd w:val="clear" w:color="C0C0C0" w:fill="auto"/>
          </w:tcPr>
          <w:p w14:paraId="18887BD3" w14:textId="77777777" w:rsidR="00523736" w:rsidRPr="00BF4E62" w:rsidRDefault="00523736" w:rsidP="00DE1AF2">
            <w:pPr>
              <w:widowControl w:val="0"/>
              <w:autoSpaceDE w:val="0"/>
              <w:autoSpaceDN w:val="0"/>
              <w:adjustRightInd w:val="0"/>
              <w:rPr>
                <w:color w:val="000000"/>
                <w:szCs w:val="22"/>
              </w:rPr>
            </w:pPr>
          </w:p>
        </w:tc>
        <w:tc>
          <w:tcPr>
            <w:tcW w:w="1660" w:type="pct"/>
            <w:shd w:val="clear" w:color="C0C0C0" w:fill="auto"/>
          </w:tcPr>
          <w:p w14:paraId="47031F06" w14:textId="77777777" w:rsidR="00523736" w:rsidRPr="00BF4E62" w:rsidRDefault="00523736" w:rsidP="00DE1AF2">
            <w:pPr>
              <w:widowControl w:val="0"/>
              <w:autoSpaceDE w:val="0"/>
              <w:autoSpaceDN w:val="0"/>
              <w:adjustRightInd w:val="0"/>
              <w:rPr>
                <w:color w:val="000000"/>
                <w:szCs w:val="22"/>
              </w:rPr>
            </w:pPr>
          </w:p>
        </w:tc>
        <w:tc>
          <w:tcPr>
            <w:tcW w:w="818" w:type="pct"/>
            <w:shd w:val="clear" w:color="C0C0C0" w:fill="auto"/>
          </w:tcPr>
          <w:p w14:paraId="5DCA0D0F" w14:textId="77777777" w:rsidR="00523736" w:rsidRPr="00BF4E62" w:rsidRDefault="00523736" w:rsidP="00DE1AF2">
            <w:pPr>
              <w:widowControl w:val="0"/>
              <w:autoSpaceDE w:val="0"/>
              <w:autoSpaceDN w:val="0"/>
              <w:adjustRightInd w:val="0"/>
              <w:ind w:left="40" w:hanging="40"/>
              <w:rPr>
                <w:color w:val="000000"/>
                <w:szCs w:val="22"/>
              </w:rPr>
            </w:pPr>
          </w:p>
        </w:tc>
      </w:tr>
      <w:tr w:rsidR="00523736" w:rsidRPr="00577CEB" w14:paraId="7179D84D" w14:textId="77777777" w:rsidTr="00E50CCB">
        <w:trPr>
          <w:trHeight w:val="173"/>
          <w:tblHeader/>
        </w:trPr>
        <w:tc>
          <w:tcPr>
            <w:tcW w:w="863" w:type="pct"/>
            <w:shd w:val="clear" w:color="C0C0C0" w:fill="auto"/>
          </w:tcPr>
          <w:p w14:paraId="30420A26" w14:textId="77777777" w:rsidR="00523736" w:rsidRPr="00613418" w:rsidRDefault="00523736" w:rsidP="00DE1AF2">
            <w:pPr>
              <w:widowControl w:val="0"/>
              <w:autoSpaceDE w:val="0"/>
              <w:autoSpaceDN w:val="0"/>
              <w:adjustRightInd w:val="0"/>
              <w:rPr>
                <w:szCs w:val="22"/>
              </w:rPr>
            </w:pPr>
            <w:r>
              <w:rPr>
                <w:szCs w:val="22"/>
              </w:rPr>
              <w:t>0007445616</w:t>
            </w:r>
          </w:p>
        </w:tc>
        <w:tc>
          <w:tcPr>
            <w:tcW w:w="1660" w:type="pct"/>
            <w:shd w:val="clear" w:color="C0C0C0" w:fill="auto"/>
          </w:tcPr>
          <w:p w14:paraId="708C2DDE"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AT&amp;T Mobility Spectrum LLC</w:t>
            </w:r>
          </w:p>
        </w:tc>
        <w:tc>
          <w:tcPr>
            <w:tcW w:w="1660" w:type="pct"/>
            <w:shd w:val="clear" w:color="C0C0C0" w:fill="auto"/>
          </w:tcPr>
          <w:p w14:paraId="4CC8843A"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T-Mobile License LLC</w:t>
            </w:r>
          </w:p>
        </w:tc>
        <w:tc>
          <w:tcPr>
            <w:tcW w:w="818" w:type="pct"/>
            <w:shd w:val="clear" w:color="C0C0C0" w:fill="auto"/>
          </w:tcPr>
          <w:p w14:paraId="4385722C" w14:textId="77777777" w:rsidR="00523736" w:rsidRPr="00577CEB" w:rsidRDefault="00523736" w:rsidP="00DE1AF2">
            <w:pPr>
              <w:widowControl w:val="0"/>
              <w:autoSpaceDE w:val="0"/>
              <w:autoSpaceDN w:val="0"/>
              <w:adjustRightInd w:val="0"/>
              <w:ind w:left="40" w:hanging="40"/>
              <w:rPr>
                <w:color w:val="000000"/>
                <w:szCs w:val="22"/>
              </w:rPr>
            </w:pPr>
            <w:r w:rsidRPr="00BF4E62">
              <w:rPr>
                <w:color w:val="000000"/>
                <w:szCs w:val="22"/>
              </w:rPr>
              <w:t>WQMJ897</w:t>
            </w:r>
          </w:p>
        </w:tc>
      </w:tr>
      <w:tr w:rsidR="00523736" w:rsidRPr="00577CEB" w14:paraId="1D8B72F2" w14:textId="77777777" w:rsidTr="00E50CCB">
        <w:trPr>
          <w:trHeight w:hRule="exact" w:val="115"/>
          <w:tblHeader/>
        </w:trPr>
        <w:tc>
          <w:tcPr>
            <w:tcW w:w="863" w:type="pct"/>
            <w:shd w:val="clear" w:color="C0C0C0" w:fill="auto"/>
          </w:tcPr>
          <w:p w14:paraId="6A6BE566" w14:textId="77777777" w:rsidR="00523736" w:rsidRDefault="00523736" w:rsidP="00DE1AF2">
            <w:pPr>
              <w:widowControl w:val="0"/>
              <w:autoSpaceDE w:val="0"/>
              <w:autoSpaceDN w:val="0"/>
              <w:adjustRightInd w:val="0"/>
              <w:rPr>
                <w:szCs w:val="22"/>
              </w:rPr>
            </w:pPr>
          </w:p>
        </w:tc>
        <w:tc>
          <w:tcPr>
            <w:tcW w:w="1660" w:type="pct"/>
            <w:shd w:val="clear" w:color="C0C0C0" w:fill="auto"/>
          </w:tcPr>
          <w:p w14:paraId="484C7BC1" w14:textId="77777777" w:rsidR="00523736" w:rsidRPr="00BF4E62" w:rsidRDefault="00523736" w:rsidP="00DE1AF2">
            <w:pPr>
              <w:widowControl w:val="0"/>
              <w:autoSpaceDE w:val="0"/>
              <w:autoSpaceDN w:val="0"/>
              <w:adjustRightInd w:val="0"/>
              <w:rPr>
                <w:color w:val="000000"/>
                <w:szCs w:val="22"/>
              </w:rPr>
            </w:pPr>
          </w:p>
        </w:tc>
        <w:tc>
          <w:tcPr>
            <w:tcW w:w="1660" w:type="pct"/>
            <w:shd w:val="clear" w:color="C0C0C0" w:fill="auto"/>
          </w:tcPr>
          <w:p w14:paraId="39348510" w14:textId="77777777" w:rsidR="00523736" w:rsidRPr="00BF4E62" w:rsidRDefault="00523736" w:rsidP="00DE1AF2">
            <w:pPr>
              <w:widowControl w:val="0"/>
              <w:autoSpaceDE w:val="0"/>
              <w:autoSpaceDN w:val="0"/>
              <w:adjustRightInd w:val="0"/>
              <w:rPr>
                <w:color w:val="000000"/>
                <w:szCs w:val="22"/>
              </w:rPr>
            </w:pPr>
          </w:p>
        </w:tc>
        <w:tc>
          <w:tcPr>
            <w:tcW w:w="818" w:type="pct"/>
            <w:shd w:val="clear" w:color="C0C0C0" w:fill="auto"/>
          </w:tcPr>
          <w:p w14:paraId="2EE18A82" w14:textId="77777777" w:rsidR="00523736" w:rsidRPr="00BF4E62" w:rsidRDefault="00523736" w:rsidP="00DE1AF2">
            <w:pPr>
              <w:widowControl w:val="0"/>
              <w:autoSpaceDE w:val="0"/>
              <w:autoSpaceDN w:val="0"/>
              <w:adjustRightInd w:val="0"/>
              <w:ind w:left="40" w:hanging="40"/>
              <w:rPr>
                <w:color w:val="000000"/>
                <w:szCs w:val="22"/>
              </w:rPr>
            </w:pPr>
          </w:p>
        </w:tc>
      </w:tr>
      <w:tr w:rsidR="00523736" w:rsidRPr="00577CEB" w14:paraId="53822BC2" w14:textId="77777777" w:rsidTr="00E50CCB">
        <w:trPr>
          <w:trHeight w:val="173"/>
          <w:tblHeader/>
        </w:trPr>
        <w:tc>
          <w:tcPr>
            <w:tcW w:w="863" w:type="pct"/>
            <w:shd w:val="clear" w:color="C0C0C0" w:fill="auto"/>
          </w:tcPr>
          <w:p w14:paraId="09C57FF7" w14:textId="77777777" w:rsidR="00523736" w:rsidRPr="00613418" w:rsidRDefault="00523736" w:rsidP="00DE1AF2">
            <w:pPr>
              <w:widowControl w:val="0"/>
              <w:autoSpaceDE w:val="0"/>
              <w:autoSpaceDN w:val="0"/>
              <w:adjustRightInd w:val="0"/>
              <w:rPr>
                <w:szCs w:val="22"/>
              </w:rPr>
            </w:pPr>
            <w:r>
              <w:rPr>
                <w:szCs w:val="22"/>
              </w:rPr>
              <w:t>0007445628</w:t>
            </w:r>
          </w:p>
        </w:tc>
        <w:tc>
          <w:tcPr>
            <w:tcW w:w="1660" w:type="pct"/>
            <w:shd w:val="clear" w:color="C0C0C0" w:fill="auto"/>
          </w:tcPr>
          <w:p w14:paraId="78CAD63B"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New Cingular Wireless PCS, LLC</w:t>
            </w:r>
          </w:p>
        </w:tc>
        <w:tc>
          <w:tcPr>
            <w:tcW w:w="1660" w:type="pct"/>
            <w:shd w:val="clear" w:color="C0C0C0" w:fill="auto"/>
          </w:tcPr>
          <w:p w14:paraId="18899BC8" w14:textId="77777777" w:rsidR="00523736" w:rsidRPr="00577CEB" w:rsidRDefault="00523736" w:rsidP="00DE1AF2">
            <w:pPr>
              <w:widowControl w:val="0"/>
              <w:autoSpaceDE w:val="0"/>
              <w:autoSpaceDN w:val="0"/>
              <w:adjustRightInd w:val="0"/>
              <w:rPr>
                <w:color w:val="000000"/>
                <w:szCs w:val="22"/>
              </w:rPr>
            </w:pPr>
            <w:r w:rsidRPr="00BF4E62">
              <w:rPr>
                <w:color w:val="000000"/>
                <w:szCs w:val="22"/>
              </w:rPr>
              <w:t>T-Mobile License LLC</w:t>
            </w:r>
          </w:p>
        </w:tc>
        <w:tc>
          <w:tcPr>
            <w:tcW w:w="818" w:type="pct"/>
            <w:shd w:val="clear" w:color="C0C0C0" w:fill="auto"/>
          </w:tcPr>
          <w:p w14:paraId="722A155B" w14:textId="77777777" w:rsidR="00523736" w:rsidRPr="00577CEB" w:rsidRDefault="00523736" w:rsidP="00DE1AF2">
            <w:pPr>
              <w:widowControl w:val="0"/>
              <w:autoSpaceDE w:val="0"/>
              <w:autoSpaceDN w:val="0"/>
              <w:adjustRightInd w:val="0"/>
              <w:ind w:left="40" w:hanging="40"/>
              <w:rPr>
                <w:color w:val="000000"/>
                <w:szCs w:val="22"/>
              </w:rPr>
            </w:pPr>
            <w:r w:rsidRPr="00BF4E62">
              <w:rPr>
                <w:color w:val="000000"/>
                <w:szCs w:val="22"/>
              </w:rPr>
              <w:t>WPOK627</w:t>
            </w:r>
          </w:p>
        </w:tc>
      </w:tr>
      <w:tr w:rsidR="00523736" w:rsidRPr="00577CEB" w14:paraId="4503C492" w14:textId="77777777" w:rsidTr="00E50CCB">
        <w:trPr>
          <w:trHeight w:hRule="exact" w:val="115"/>
          <w:tblHeader/>
        </w:trPr>
        <w:tc>
          <w:tcPr>
            <w:tcW w:w="863" w:type="pct"/>
            <w:shd w:val="clear" w:color="C0C0C0" w:fill="auto"/>
          </w:tcPr>
          <w:p w14:paraId="43D59A4D" w14:textId="77777777" w:rsidR="00523736" w:rsidRDefault="00523736" w:rsidP="00DE1AF2">
            <w:pPr>
              <w:widowControl w:val="0"/>
              <w:autoSpaceDE w:val="0"/>
              <w:autoSpaceDN w:val="0"/>
              <w:adjustRightInd w:val="0"/>
              <w:rPr>
                <w:szCs w:val="22"/>
              </w:rPr>
            </w:pPr>
          </w:p>
        </w:tc>
        <w:tc>
          <w:tcPr>
            <w:tcW w:w="1660" w:type="pct"/>
            <w:shd w:val="clear" w:color="C0C0C0" w:fill="auto"/>
          </w:tcPr>
          <w:p w14:paraId="748D5A3B" w14:textId="77777777" w:rsidR="00523736" w:rsidRPr="00BF4E62" w:rsidRDefault="00523736" w:rsidP="00DE1AF2">
            <w:pPr>
              <w:widowControl w:val="0"/>
              <w:autoSpaceDE w:val="0"/>
              <w:autoSpaceDN w:val="0"/>
              <w:adjustRightInd w:val="0"/>
              <w:rPr>
                <w:color w:val="000000"/>
                <w:szCs w:val="22"/>
              </w:rPr>
            </w:pPr>
          </w:p>
        </w:tc>
        <w:tc>
          <w:tcPr>
            <w:tcW w:w="1660" w:type="pct"/>
            <w:shd w:val="clear" w:color="C0C0C0" w:fill="auto"/>
          </w:tcPr>
          <w:p w14:paraId="6DCB769A" w14:textId="77777777" w:rsidR="00523736" w:rsidRPr="00BF4E62" w:rsidRDefault="00523736" w:rsidP="00DE1AF2">
            <w:pPr>
              <w:widowControl w:val="0"/>
              <w:autoSpaceDE w:val="0"/>
              <w:autoSpaceDN w:val="0"/>
              <w:adjustRightInd w:val="0"/>
              <w:rPr>
                <w:color w:val="000000"/>
                <w:szCs w:val="22"/>
              </w:rPr>
            </w:pPr>
          </w:p>
        </w:tc>
        <w:tc>
          <w:tcPr>
            <w:tcW w:w="818" w:type="pct"/>
            <w:shd w:val="clear" w:color="C0C0C0" w:fill="auto"/>
          </w:tcPr>
          <w:p w14:paraId="3191E4D0" w14:textId="77777777" w:rsidR="00523736" w:rsidRPr="00BF4E62" w:rsidRDefault="00523736" w:rsidP="00DE1AF2">
            <w:pPr>
              <w:widowControl w:val="0"/>
              <w:autoSpaceDE w:val="0"/>
              <w:autoSpaceDN w:val="0"/>
              <w:adjustRightInd w:val="0"/>
              <w:ind w:left="40" w:hanging="40"/>
              <w:rPr>
                <w:color w:val="000000"/>
                <w:szCs w:val="22"/>
              </w:rPr>
            </w:pPr>
          </w:p>
        </w:tc>
      </w:tr>
      <w:tr w:rsidR="00523736" w:rsidRPr="00577CEB" w14:paraId="6189355E" w14:textId="77777777" w:rsidTr="00E50CCB">
        <w:trPr>
          <w:trHeight w:val="173"/>
          <w:tblHeader/>
        </w:trPr>
        <w:tc>
          <w:tcPr>
            <w:tcW w:w="863" w:type="pct"/>
            <w:shd w:val="clear" w:color="C0C0C0" w:fill="auto"/>
          </w:tcPr>
          <w:p w14:paraId="3C98FA0B" w14:textId="77777777" w:rsidR="00523736" w:rsidRPr="00613418" w:rsidRDefault="00523736" w:rsidP="00DE1AF2">
            <w:pPr>
              <w:widowControl w:val="0"/>
              <w:autoSpaceDE w:val="0"/>
              <w:autoSpaceDN w:val="0"/>
              <w:adjustRightInd w:val="0"/>
              <w:rPr>
                <w:szCs w:val="22"/>
              </w:rPr>
            </w:pPr>
            <w:r>
              <w:rPr>
                <w:szCs w:val="22"/>
              </w:rPr>
              <w:t>0007445661</w:t>
            </w:r>
          </w:p>
        </w:tc>
        <w:tc>
          <w:tcPr>
            <w:tcW w:w="1660" w:type="pct"/>
            <w:shd w:val="clear" w:color="C0C0C0" w:fill="auto"/>
          </w:tcPr>
          <w:p w14:paraId="53BD4C24"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New Cingular Wireless PCS, LLC</w:t>
            </w:r>
          </w:p>
        </w:tc>
        <w:tc>
          <w:tcPr>
            <w:tcW w:w="1660" w:type="pct"/>
            <w:shd w:val="clear" w:color="C0C0C0" w:fill="auto"/>
          </w:tcPr>
          <w:p w14:paraId="201EDA3F"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T-Mobile License LLC</w:t>
            </w:r>
          </w:p>
        </w:tc>
        <w:tc>
          <w:tcPr>
            <w:tcW w:w="818" w:type="pct"/>
            <w:shd w:val="clear" w:color="C0C0C0" w:fill="auto"/>
          </w:tcPr>
          <w:p w14:paraId="5AA75C35" w14:textId="77777777" w:rsidR="00523736" w:rsidRPr="00577CEB" w:rsidRDefault="00523736" w:rsidP="00DE1AF2">
            <w:pPr>
              <w:widowControl w:val="0"/>
              <w:autoSpaceDE w:val="0"/>
              <w:autoSpaceDN w:val="0"/>
              <w:adjustRightInd w:val="0"/>
              <w:ind w:left="40" w:hanging="40"/>
              <w:rPr>
                <w:color w:val="000000"/>
                <w:szCs w:val="22"/>
              </w:rPr>
            </w:pPr>
            <w:r w:rsidRPr="006E7F3E">
              <w:rPr>
                <w:color w:val="000000"/>
                <w:szCs w:val="22"/>
              </w:rPr>
              <w:t>KNLF212</w:t>
            </w:r>
          </w:p>
        </w:tc>
      </w:tr>
      <w:tr w:rsidR="00523736" w:rsidRPr="00577CEB" w14:paraId="76F9935F" w14:textId="77777777" w:rsidTr="00E50CCB">
        <w:trPr>
          <w:trHeight w:hRule="exact" w:val="115"/>
          <w:tblHeader/>
        </w:trPr>
        <w:tc>
          <w:tcPr>
            <w:tcW w:w="863" w:type="pct"/>
            <w:shd w:val="clear" w:color="C0C0C0" w:fill="auto"/>
          </w:tcPr>
          <w:p w14:paraId="67D1485D" w14:textId="77777777" w:rsidR="00523736" w:rsidRDefault="00523736" w:rsidP="00DE1AF2">
            <w:pPr>
              <w:widowControl w:val="0"/>
              <w:autoSpaceDE w:val="0"/>
              <w:autoSpaceDN w:val="0"/>
              <w:adjustRightInd w:val="0"/>
              <w:rPr>
                <w:szCs w:val="22"/>
              </w:rPr>
            </w:pPr>
          </w:p>
        </w:tc>
        <w:tc>
          <w:tcPr>
            <w:tcW w:w="1660" w:type="pct"/>
            <w:shd w:val="clear" w:color="C0C0C0" w:fill="auto"/>
          </w:tcPr>
          <w:p w14:paraId="62D2033B" w14:textId="77777777" w:rsidR="00523736" w:rsidRPr="006E7F3E" w:rsidRDefault="00523736" w:rsidP="00DE1AF2">
            <w:pPr>
              <w:widowControl w:val="0"/>
              <w:autoSpaceDE w:val="0"/>
              <w:autoSpaceDN w:val="0"/>
              <w:adjustRightInd w:val="0"/>
              <w:rPr>
                <w:color w:val="000000"/>
                <w:szCs w:val="22"/>
              </w:rPr>
            </w:pPr>
          </w:p>
        </w:tc>
        <w:tc>
          <w:tcPr>
            <w:tcW w:w="1660" w:type="pct"/>
            <w:shd w:val="clear" w:color="C0C0C0" w:fill="auto"/>
          </w:tcPr>
          <w:p w14:paraId="2DD2DA68" w14:textId="77777777" w:rsidR="00523736" w:rsidRPr="006E7F3E" w:rsidRDefault="00523736" w:rsidP="00DE1AF2">
            <w:pPr>
              <w:widowControl w:val="0"/>
              <w:autoSpaceDE w:val="0"/>
              <w:autoSpaceDN w:val="0"/>
              <w:adjustRightInd w:val="0"/>
              <w:rPr>
                <w:color w:val="000000"/>
                <w:szCs w:val="22"/>
              </w:rPr>
            </w:pPr>
          </w:p>
        </w:tc>
        <w:tc>
          <w:tcPr>
            <w:tcW w:w="818" w:type="pct"/>
            <w:shd w:val="clear" w:color="C0C0C0" w:fill="auto"/>
          </w:tcPr>
          <w:p w14:paraId="0D1197CF" w14:textId="77777777" w:rsidR="00523736" w:rsidRPr="006E7F3E" w:rsidRDefault="00523736" w:rsidP="00DE1AF2">
            <w:pPr>
              <w:widowControl w:val="0"/>
              <w:autoSpaceDE w:val="0"/>
              <w:autoSpaceDN w:val="0"/>
              <w:adjustRightInd w:val="0"/>
              <w:ind w:left="40" w:hanging="40"/>
              <w:rPr>
                <w:color w:val="000000"/>
                <w:szCs w:val="22"/>
              </w:rPr>
            </w:pPr>
          </w:p>
        </w:tc>
      </w:tr>
      <w:tr w:rsidR="00523736" w:rsidRPr="00577CEB" w14:paraId="7C724D04" w14:textId="77777777" w:rsidTr="00E50CCB">
        <w:trPr>
          <w:trHeight w:val="173"/>
          <w:tblHeader/>
        </w:trPr>
        <w:tc>
          <w:tcPr>
            <w:tcW w:w="863" w:type="pct"/>
            <w:shd w:val="clear" w:color="C0C0C0" w:fill="auto"/>
          </w:tcPr>
          <w:p w14:paraId="5F97A609" w14:textId="77777777" w:rsidR="00523736" w:rsidRPr="00613418" w:rsidRDefault="00523736" w:rsidP="00DE1AF2">
            <w:pPr>
              <w:widowControl w:val="0"/>
              <w:autoSpaceDE w:val="0"/>
              <w:autoSpaceDN w:val="0"/>
              <w:adjustRightInd w:val="0"/>
              <w:rPr>
                <w:szCs w:val="22"/>
              </w:rPr>
            </w:pPr>
            <w:r>
              <w:rPr>
                <w:szCs w:val="22"/>
              </w:rPr>
              <w:t>0007445691</w:t>
            </w:r>
          </w:p>
        </w:tc>
        <w:tc>
          <w:tcPr>
            <w:tcW w:w="1660" w:type="pct"/>
            <w:shd w:val="clear" w:color="C0C0C0" w:fill="auto"/>
          </w:tcPr>
          <w:p w14:paraId="57C9914B"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New Cingular Wireless PCS, LLC</w:t>
            </w:r>
          </w:p>
        </w:tc>
        <w:tc>
          <w:tcPr>
            <w:tcW w:w="1660" w:type="pct"/>
            <w:shd w:val="clear" w:color="C0C0C0" w:fill="auto"/>
          </w:tcPr>
          <w:p w14:paraId="6AD7C4E8"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SunCom Wireless License Company, LLC</w:t>
            </w:r>
          </w:p>
        </w:tc>
        <w:tc>
          <w:tcPr>
            <w:tcW w:w="818" w:type="pct"/>
            <w:shd w:val="clear" w:color="C0C0C0" w:fill="auto"/>
          </w:tcPr>
          <w:p w14:paraId="72A9F03D" w14:textId="77777777" w:rsidR="00523736" w:rsidRPr="00577CEB" w:rsidRDefault="00523736" w:rsidP="00DE1AF2">
            <w:pPr>
              <w:widowControl w:val="0"/>
              <w:autoSpaceDE w:val="0"/>
              <w:autoSpaceDN w:val="0"/>
              <w:adjustRightInd w:val="0"/>
              <w:ind w:left="40" w:hanging="40"/>
              <w:rPr>
                <w:color w:val="000000"/>
                <w:szCs w:val="22"/>
              </w:rPr>
            </w:pPr>
            <w:r w:rsidRPr="006E7F3E">
              <w:rPr>
                <w:color w:val="000000"/>
                <w:szCs w:val="22"/>
              </w:rPr>
              <w:t>KNLF212</w:t>
            </w:r>
          </w:p>
        </w:tc>
      </w:tr>
      <w:tr w:rsidR="00523736" w:rsidRPr="00577CEB" w14:paraId="5025E5D8" w14:textId="77777777" w:rsidTr="00E50CCB">
        <w:trPr>
          <w:trHeight w:hRule="exact" w:val="115"/>
          <w:tblHeader/>
        </w:trPr>
        <w:tc>
          <w:tcPr>
            <w:tcW w:w="863" w:type="pct"/>
            <w:shd w:val="clear" w:color="C0C0C0" w:fill="auto"/>
          </w:tcPr>
          <w:p w14:paraId="48019235" w14:textId="77777777" w:rsidR="00523736" w:rsidRDefault="00523736" w:rsidP="00DE1AF2">
            <w:pPr>
              <w:widowControl w:val="0"/>
              <w:autoSpaceDE w:val="0"/>
              <w:autoSpaceDN w:val="0"/>
              <w:adjustRightInd w:val="0"/>
              <w:rPr>
                <w:szCs w:val="22"/>
              </w:rPr>
            </w:pPr>
          </w:p>
        </w:tc>
        <w:tc>
          <w:tcPr>
            <w:tcW w:w="1660" w:type="pct"/>
            <w:shd w:val="clear" w:color="C0C0C0" w:fill="auto"/>
          </w:tcPr>
          <w:p w14:paraId="7F52C98D" w14:textId="77777777" w:rsidR="00523736" w:rsidRPr="006E7F3E" w:rsidRDefault="00523736" w:rsidP="00DE1AF2">
            <w:pPr>
              <w:widowControl w:val="0"/>
              <w:autoSpaceDE w:val="0"/>
              <w:autoSpaceDN w:val="0"/>
              <w:adjustRightInd w:val="0"/>
              <w:rPr>
                <w:color w:val="000000"/>
                <w:szCs w:val="22"/>
              </w:rPr>
            </w:pPr>
          </w:p>
        </w:tc>
        <w:tc>
          <w:tcPr>
            <w:tcW w:w="1660" w:type="pct"/>
            <w:shd w:val="clear" w:color="C0C0C0" w:fill="auto"/>
          </w:tcPr>
          <w:p w14:paraId="260B1F4F" w14:textId="77777777" w:rsidR="00523736" w:rsidRPr="006E7F3E" w:rsidRDefault="00523736" w:rsidP="00DE1AF2">
            <w:pPr>
              <w:widowControl w:val="0"/>
              <w:autoSpaceDE w:val="0"/>
              <w:autoSpaceDN w:val="0"/>
              <w:adjustRightInd w:val="0"/>
              <w:rPr>
                <w:color w:val="000000"/>
                <w:szCs w:val="22"/>
              </w:rPr>
            </w:pPr>
          </w:p>
        </w:tc>
        <w:tc>
          <w:tcPr>
            <w:tcW w:w="818" w:type="pct"/>
            <w:shd w:val="clear" w:color="C0C0C0" w:fill="auto"/>
          </w:tcPr>
          <w:p w14:paraId="13BCE18F" w14:textId="77777777" w:rsidR="00523736" w:rsidRPr="006E7F3E" w:rsidRDefault="00523736" w:rsidP="00DE1AF2">
            <w:pPr>
              <w:widowControl w:val="0"/>
              <w:autoSpaceDE w:val="0"/>
              <w:autoSpaceDN w:val="0"/>
              <w:adjustRightInd w:val="0"/>
              <w:ind w:left="40" w:hanging="40"/>
              <w:rPr>
                <w:color w:val="000000"/>
                <w:szCs w:val="22"/>
              </w:rPr>
            </w:pPr>
          </w:p>
        </w:tc>
      </w:tr>
      <w:tr w:rsidR="00523736" w:rsidRPr="00577CEB" w14:paraId="3A67AB86" w14:textId="77777777" w:rsidTr="00E50CCB">
        <w:trPr>
          <w:trHeight w:val="173"/>
          <w:tblHeader/>
        </w:trPr>
        <w:tc>
          <w:tcPr>
            <w:tcW w:w="863" w:type="pct"/>
            <w:shd w:val="clear" w:color="C0C0C0" w:fill="auto"/>
          </w:tcPr>
          <w:p w14:paraId="58EF6077" w14:textId="77777777" w:rsidR="00523736" w:rsidRPr="00613418" w:rsidRDefault="00523736" w:rsidP="00DE1AF2">
            <w:pPr>
              <w:widowControl w:val="0"/>
              <w:autoSpaceDE w:val="0"/>
              <w:autoSpaceDN w:val="0"/>
              <w:adjustRightInd w:val="0"/>
              <w:rPr>
                <w:szCs w:val="22"/>
              </w:rPr>
            </w:pPr>
            <w:r>
              <w:rPr>
                <w:szCs w:val="22"/>
              </w:rPr>
              <w:t>0007445756</w:t>
            </w:r>
          </w:p>
        </w:tc>
        <w:tc>
          <w:tcPr>
            <w:tcW w:w="1660" w:type="pct"/>
            <w:shd w:val="clear" w:color="C0C0C0" w:fill="auto"/>
          </w:tcPr>
          <w:p w14:paraId="72549CA1"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New Cingular Wireless PCS, LLC</w:t>
            </w:r>
          </w:p>
        </w:tc>
        <w:tc>
          <w:tcPr>
            <w:tcW w:w="1660" w:type="pct"/>
            <w:shd w:val="clear" w:color="C0C0C0" w:fill="auto"/>
          </w:tcPr>
          <w:p w14:paraId="3309BFCE"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Powertel Memphis Licenses, Inc.</w:t>
            </w:r>
          </w:p>
        </w:tc>
        <w:tc>
          <w:tcPr>
            <w:tcW w:w="818" w:type="pct"/>
            <w:shd w:val="clear" w:color="C0C0C0" w:fill="auto"/>
          </w:tcPr>
          <w:p w14:paraId="18100A4B" w14:textId="77777777" w:rsidR="00523736" w:rsidRPr="00577CEB" w:rsidRDefault="00523736" w:rsidP="00DE1AF2">
            <w:pPr>
              <w:widowControl w:val="0"/>
              <w:autoSpaceDE w:val="0"/>
              <w:autoSpaceDN w:val="0"/>
              <w:adjustRightInd w:val="0"/>
              <w:ind w:left="40" w:hanging="40"/>
              <w:rPr>
                <w:color w:val="000000"/>
                <w:szCs w:val="22"/>
              </w:rPr>
            </w:pPr>
            <w:r w:rsidRPr="006E7F3E">
              <w:rPr>
                <w:color w:val="000000"/>
                <w:szCs w:val="22"/>
              </w:rPr>
              <w:t>KNLF460</w:t>
            </w:r>
          </w:p>
        </w:tc>
      </w:tr>
      <w:tr w:rsidR="00523736" w:rsidRPr="00577CEB" w14:paraId="4DF5284E" w14:textId="77777777" w:rsidTr="00E50CCB">
        <w:trPr>
          <w:trHeight w:hRule="exact" w:val="115"/>
          <w:tblHeader/>
        </w:trPr>
        <w:tc>
          <w:tcPr>
            <w:tcW w:w="863" w:type="pct"/>
            <w:shd w:val="clear" w:color="C0C0C0" w:fill="auto"/>
          </w:tcPr>
          <w:p w14:paraId="362C0A13" w14:textId="77777777" w:rsidR="00523736" w:rsidRDefault="00523736" w:rsidP="00DE1AF2">
            <w:pPr>
              <w:widowControl w:val="0"/>
              <w:autoSpaceDE w:val="0"/>
              <w:autoSpaceDN w:val="0"/>
              <w:adjustRightInd w:val="0"/>
              <w:rPr>
                <w:szCs w:val="22"/>
              </w:rPr>
            </w:pPr>
          </w:p>
        </w:tc>
        <w:tc>
          <w:tcPr>
            <w:tcW w:w="1660" w:type="pct"/>
            <w:shd w:val="clear" w:color="C0C0C0" w:fill="auto"/>
          </w:tcPr>
          <w:p w14:paraId="528B3EF0" w14:textId="77777777" w:rsidR="00523736" w:rsidRPr="006E7F3E" w:rsidRDefault="00523736" w:rsidP="00DE1AF2">
            <w:pPr>
              <w:widowControl w:val="0"/>
              <w:autoSpaceDE w:val="0"/>
              <w:autoSpaceDN w:val="0"/>
              <w:adjustRightInd w:val="0"/>
              <w:rPr>
                <w:color w:val="000000"/>
                <w:szCs w:val="22"/>
              </w:rPr>
            </w:pPr>
          </w:p>
        </w:tc>
        <w:tc>
          <w:tcPr>
            <w:tcW w:w="1660" w:type="pct"/>
            <w:shd w:val="clear" w:color="C0C0C0" w:fill="auto"/>
          </w:tcPr>
          <w:p w14:paraId="42FA5454" w14:textId="77777777" w:rsidR="00523736" w:rsidRPr="006E7F3E" w:rsidRDefault="00523736" w:rsidP="00DE1AF2">
            <w:pPr>
              <w:widowControl w:val="0"/>
              <w:autoSpaceDE w:val="0"/>
              <w:autoSpaceDN w:val="0"/>
              <w:adjustRightInd w:val="0"/>
              <w:rPr>
                <w:color w:val="000000"/>
                <w:szCs w:val="22"/>
              </w:rPr>
            </w:pPr>
          </w:p>
        </w:tc>
        <w:tc>
          <w:tcPr>
            <w:tcW w:w="818" w:type="pct"/>
            <w:shd w:val="clear" w:color="C0C0C0" w:fill="auto"/>
          </w:tcPr>
          <w:p w14:paraId="1881FDE0" w14:textId="77777777" w:rsidR="00523736" w:rsidRPr="006E7F3E" w:rsidRDefault="00523736" w:rsidP="00DE1AF2">
            <w:pPr>
              <w:widowControl w:val="0"/>
              <w:autoSpaceDE w:val="0"/>
              <w:autoSpaceDN w:val="0"/>
              <w:adjustRightInd w:val="0"/>
              <w:ind w:left="40" w:hanging="40"/>
              <w:rPr>
                <w:color w:val="000000"/>
                <w:szCs w:val="22"/>
              </w:rPr>
            </w:pPr>
          </w:p>
        </w:tc>
      </w:tr>
      <w:tr w:rsidR="00523736" w:rsidRPr="00577CEB" w14:paraId="2DA028D3" w14:textId="77777777" w:rsidTr="00E50CCB">
        <w:trPr>
          <w:trHeight w:val="173"/>
          <w:tblHeader/>
        </w:trPr>
        <w:tc>
          <w:tcPr>
            <w:tcW w:w="863" w:type="pct"/>
            <w:shd w:val="clear" w:color="C0C0C0" w:fill="auto"/>
          </w:tcPr>
          <w:p w14:paraId="51181F70" w14:textId="77777777" w:rsidR="00523736" w:rsidRDefault="00523736" w:rsidP="00DE1AF2">
            <w:pPr>
              <w:widowControl w:val="0"/>
              <w:autoSpaceDE w:val="0"/>
              <w:autoSpaceDN w:val="0"/>
              <w:adjustRightInd w:val="0"/>
              <w:rPr>
                <w:szCs w:val="22"/>
              </w:rPr>
            </w:pPr>
            <w:r>
              <w:rPr>
                <w:szCs w:val="22"/>
              </w:rPr>
              <w:t>0007445762</w:t>
            </w:r>
          </w:p>
        </w:tc>
        <w:tc>
          <w:tcPr>
            <w:tcW w:w="1660" w:type="pct"/>
            <w:shd w:val="clear" w:color="C0C0C0" w:fill="auto"/>
          </w:tcPr>
          <w:p w14:paraId="257AE321"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Northeastern Georgia RSA Limited Partnership</w:t>
            </w:r>
          </w:p>
        </w:tc>
        <w:tc>
          <w:tcPr>
            <w:tcW w:w="1660" w:type="pct"/>
            <w:shd w:val="clear" w:color="C0C0C0" w:fill="auto"/>
          </w:tcPr>
          <w:p w14:paraId="766841DA" w14:textId="77777777" w:rsidR="00523736" w:rsidRPr="00577CEB" w:rsidRDefault="00523736" w:rsidP="00DE1AF2">
            <w:pPr>
              <w:widowControl w:val="0"/>
              <w:autoSpaceDE w:val="0"/>
              <w:autoSpaceDN w:val="0"/>
              <w:adjustRightInd w:val="0"/>
              <w:rPr>
                <w:color w:val="000000"/>
                <w:szCs w:val="22"/>
              </w:rPr>
            </w:pPr>
            <w:r w:rsidRPr="006E7F3E">
              <w:rPr>
                <w:color w:val="000000"/>
                <w:szCs w:val="22"/>
              </w:rPr>
              <w:t>T-Mobile License LLC</w:t>
            </w:r>
          </w:p>
        </w:tc>
        <w:tc>
          <w:tcPr>
            <w:tcW w:w="818" w:type="pct"/>
            <w:shd w:val="clear" w:color="C0C0C0" w:fill="auto"/>
          </w:tcPr>
          <w:p w14:paraId="18B3325F" w14:textId="77777777" w:rsidR="00523736" w:rsidRPr="00577CEB" w:rsidRDefault="00523736" w:rsidP="00DE1AF2">
            <w:pPr>
              <w:widowControl w:val="0"/>
              <w:autoSpaceDE w:val="0"/>
              <w:autoSpaceDN w:val="0"/>
              <w:adjustRightInd w:val="0"/>
              <w:ind w:left="40" w:hanging="40"/>
              <w:rPr>
                <w:color w:val="000000"/>
                <w:szCs w:val="22"/>
              </w:rPr>
            </w:pPr>
            <w:r w:rsidRPr="00AD4A64">
              <w:rPr>
                <w:color w:val="000000"/>
                <w:szCs w:val="22"/>
              </w:rPr>
              <w:t>WQFU963</w:t>
            </w:r>
          </w:p>
        </w:tc>
      </w:tr>
      <w:tr w:rsidR="00523736" w:rsidRPr="00577CEB" w14:paraId="0200D978" w14:textId="77777777" w:rsidTr="00E50CCB">
        <w:trPr>
          <w:trHeight w:hRule="exact" w:val="115"/>
          <w:tblHeader/>
        </w:trPr>
        <w:tc>
          <w:tcPr>
            <w:tcW w:w="863" w:type="pct"/>
            <w:shd w:val="clear" w:color="C0C0C0" w:fill="auto"/>
          </w:tcPr>
          <w:p w14:paraId="744AF6F9" w14:textId="77777777" w:rsidR="00523736" w:rsidRDefault="00523736" w:rsidP="00DE1AF2">
            <w:pPr>
              <w:widowControl w:val="0"/>
              <w:autoSpaceDE w:val="0"/>
              <w:autoSpaceDN w:val="0"/>
              <w:adjustRightInd w:val="0"/>
              <w:rPr>
                <w:szCs w:val="22"/>
              </w:rPr>
            </w:pPr>
          </w:p>
        </w:tc>
        <w:tc>
          <w:tcPr>
            <w:tcW w:w="1660" w:type="pct"/>
            <w:shd w:val="clear" w:color="C0C0C0" w:fill="auto"/>
          </w:tcPr>
          <w:p w14:paraId="7AF1A3DE" w14:textId="77777777" w:rsidR="00523736" w:rsidRPr="006E7F3E" w:rsidRDefault="00523736" w:rsidP="00DE1AF2">
            <w:pPr>
              <w:widowControl w:val="0"/>
              <w:autoSpaceDE w:val="0"/>
              <w:autoSpaceDN w:val="0"/>
              <w:adjustRightInd w:val="0"/>
              <w:rPr>
                <w:color w:val="000000"/>
                <w:szCs w:val="22"/>
              </w:rPr>
            </w:pPr>
          </w:p>
        </w:tc>
        <w:tc>
          <w:tcPr>
            <w:tcW w:w="1660" w:type="pct"/>
            <w:shd w:val="clear" w:color="C0C0C0" w:fill="auto"/>
          </w:tcPr>
          <w:p w14:paraId="23286DC4" w14:textId="77777777" w:rsidR="00523736" w:rsidRPr="006E7F3E" w:rsidRDefault="00523736" w:rsidP="00DE1AF2">
            <w:pPr>
              <w:widowControl w:val="0"/>
              <w:autoSpaceDE w:val="0"/>
              <w:autoSpaceDN w:val="0"/>
              <w:adjustRightInd w:val="0"/>
              <w:rPr>
                <w:color w:val="000000"/>
                <w:szCs w:val="22"/>
              </w:rPr>
            </w:pPr>
          </w:p>
        </w:tc>
        <w:tc>
          <w:tcPr>
            <w:tcW w:w="818" w:type="pct"/>
            <w:shd w:val="clear" w:color="C0C0C0" w:fill="auto"/>
          </w:tcPr>
          <w:p w14:paraId="6107C441" w14:textId="77777777" w:rsidR="00523736" w:rsidRPr="00AD4A64" w:rsidRDefault="00523736" w:rsidP="00DE1AF2">
            <w:pPr>
              <w:widowControl w:val="0"/>
              <w:autoSpaceDE w:val="0"/>
              <w:autoSpaceDN w:val="0"/>
              <w:adjustRightInd w:val="0"/>
              <w:ind w:left="40" w:hanging="40"/>
              <w:rPr>
                <w:color w:val="000000"/>
                <w:szCs w:val="22"/>
              </w:rPr>
            </w:pPr>
          </w:p>
        </w:tc>
      </w:tr>
      <w:tr w:rsidR="00523736" w:rsidRPr="00577CEB" w14:paraId="19C3C53A" w14:textId="77777777" w:rsidTr="00E50CCB">
        <w:trPr>
          <w:trHeight w:val="173"/>
          <w:tblHeader/>
        </w:trPr>
        <w:tc>
          <w:tcPr>
            <w:tcW w:w="863" w:type="pct"/>
            <w:shd w:val="clear" w:color="C0C0C0" w:fill="auto"/>
          </w:tcPr>
          <w:p w14:paraId="75A37AA0" w14:textId="77777777" w:rsidR="00523736" w:rsidRDefault="00523736" w:rsidP="00DE1AF2">
            <w:pPr>
              <w:widowControl w:val="0"/>
              <w:autoSpaceDE w:val="0"/>
              <w:autoSpaceDN w:val="0"/>
              <w:adjustRightInd w:val="0"/>
              <w:rPr>
                <w:szCs w:val="22"/>
              </w:rPr>
            </w:pPr>
            <w:r>
              <w:rPr>
                <w:szCs w:val="22"/>
              </w:rPr>
              <w:t>0007445924</w:t>
            </w:r>
          </w:p>
        </w:tc>
        <w:tc>
          <w:tcPr>
            <w:tcW w:w="1660" w:type="pct"/>
            <w:shd w:val="clear" w:color="C0C0C0" w:fill="auto"/>
          </w:tcPr>
          <w:p w14:paraId="1BA44883" w14:textId="77777777" w:rsidR="00523736" w:rsidRPr="00577CEB" w:rsidRDefault="00523736" w:rsidP="00DE1AF2">
            <w:pPr>
              <w:widowControl w:val="0"/>
              <w:autoSpaceDE w:val="0"/>
              <w:autoSpaceDN w:val="0"/>
              <w:adjustRightInd w:val="0"/>
              <w:rPr>
                <w:color w:val="000000"/>
                <w:szCs w:val="22"/>
              </w:rPr>
            </w:pPr>
            <w:r w:rsidRPr="00AD4A64">
              <w:rPr>
                <w:color w:val="000000"/>
                <w:szCs w:val="22"/>
              </w:rPr>
              <w:t>T-Mobile License LLC</w:t>
            </w:r>
          </w:p>
        </w:tc>
        <w:tc>
          <w:tcPr>
            <w:tcW w:w="1660" w:type="pct"/>
            <w:shd w:val="clear" w:color="C0C0C0" w:fill="auto"/>
          </w:tcPr>
          <w:p w14:paraId="087E81DD" w14:textId="77777777" w:rsidR="00523736" w:rsidRPr="00577CEB" w:rsidRDefault="00523736" w:rsidP="00DE1AF2">
            <w:pPr>
              <w:widowControl w:val="0"/>
              <w:autoSpaceDE w:val="0"/>
              <w:autoSpaceDN w:val="0"/>
              <w:adjustRightInd w:val="0"/>
              <w:rPr>
                <w:color w:val="000000"/>
                <w:szCs w:val="22"/>
              </w:rPr>
            </w:pPr>
            <w:r w:rsidRPr="000C4008">
              <w:rPr>
                <w:color w:val="000000"/>
                <w:szCs w:val="22"/>
              </w:rPr>
              <w:t>AT&amp;T Mobility Spectrum LLC</w:t>
            </w:r>
          </w:p>
        </w:tc>
        <w:tc>
          <w:tcPr>
            <w:tcW w:w="818" w:type="pct"/>
            <w:shd w:val="clear" w:color="C0C0C0" w:fill="auto"/>
          </w:tcPr>
          <w:p w14:paraId="7848BE91" w14:textId="77777777" w:rsidR="00523736" w:rsidRPr="00577CEB" w:rsidRDefault="00523736" w:rsidP="00DE1AF2">
            <w:pPr>
              <w:widowControl w:val="0"/>
              <w:autoSpaceDE w:val="0"/>
              <w:autoSpaceDN w:val="0"/>
              <w:adjustRightInd w:val="0"/>
              <w:ind w:left="40" w:hanging="40"/>
              <w:rPr>
                <w:color w:val="000000"/>
                <w:szCs w:val="22"/>
              </w:rPr>
            </w:pPr>
            <w:r w:rsidRPr="000C4008">
              <w:rPr>
                <w:color w:val="000000"/>
                <w:szCs w:val="22"/>
              </w:rPr>
              <w:t>WQVP369</w:t>
            </w:r>
          </w:p>
        </w:tc>
      </w:tr>
      <w:tr w:rsidR="00523736" w:rsidRPr="00577CEB" w14:paraId="20F4C166" w14:textId="77777777" w:rsidTr="00E50CCB">
        <w:trPr>
          <w:trHeight w:hRule="exact" w:val="115"/>
          <w:tblHeader/>
        </w:trPr>
        <w:tc>
          <w:tcPr>
            <w:tcW w:w="863" w:type="pct"/>
            <w:shd w:val="clear" w:color="C0C0C0" w:fill="auto"/>
          </w:tcPr>
          <w:p w14:paraId="067201FD" w14:textId="77777777" w:rsidR="00523736" w:rsidRDefault="00523736" w:rsidP="00DE1AF2">
            <w:pPr>
              <w:widowControl w:val="0"/>
              <w:autoSpaceDE w:val="0"/>
              <w:autoSpaceDN w:val="0"/>
              <w:adjustRightInd w:val="0"/>
              <w:rPr>
                <w:szCs w:val="22"/>
              </w:rPr>
            </w:pPr>
          </w:p>
        </w:tc>
        <w:tc>
          <w:tcPr>
            <w:tcW w:w="1660" w:type="pct"/>
            <w:shd w:val="clear" w:color="C0C0C0" w:fill="auto"/>
          </w:tcPr>
          <w:p w14:paraId="5EC2F810" w14:textId="77777777" w:rsidR="00523736" w:rsidRPr="00AD4A64" w:rsidRDefault="00523736" w:rsidP="00DE1AF2">
            <w:pPr>
              <w:widowControl w:val="0"/>
              <w:autoSpaceDE w:val="0"/>
              <w:autoSpaceDN w:val="0"/>
              <w:adjustRightInd w:val="0"/>
              <w:rPr>
                <w:color w:val="000000"/>
                <w:szCs w:val="22"/>
              </w:rPr>
            </w:pPr>
          </w:p>
        </w:tc>
        <w:tc>
          <w:tcPr>
            <w:tcW w:w="1660" w:type="pct"/>
            <w:shd w:val="clear" w:color="C0C0C0" w:fill="auto"/>
          </w:tcPr>
          <w:p w14:paraId="78B35DA5" w14:textId="77777777" w:rsidR="00523736" w:rsidRPr="000C4008" w:rsidRDefault="00523736" w:rsidP="00DE1AF2">
            <w:pPr>
              <w:widowControl w:val="0"/>
              <w:autoSpaceDE w:val="0"/>
              <w:autoSpaceDN w:val="0"/>
              <w:adjustRightInd w:val="0"/>
              <w:rPr>
                <w:color w:val="000000"/>
                <w:szCs w:val="22"/>
              </w:rPr>
            </w:pPr>
          </w:p>
        </w:tc>
        <w:tc>
          <w:tcPr>
            <w:tcW w:w="818" w:type="pct"/>
            <w:shd w:val="clear" w:color="C0C0C0" w:fill="auto"/>
          </w:tcPr>
          <w:p w14:paraId="141C68FF" w14:textId="77777777" w:rsidR="00523736" w:rsidRPr="000C4008" w:rsidRDefault="00523736" w:rsidP="00DE1AF2">
            <w:pPr>
              <w:widowControl w:val="0"/>
              <w:autoSpaceDE w:val="0"/>
              <w:autoSpaceDN w:val="0"/>
              <w:adjustRightInd w:val="0"/>
              <w:ind w:left="40" w:hanging="40"/>
              <w:rPr>
                <w:color w:val="000000"/>
                <w:szCs w:val="22"/>
              </w:rPr>
            </w:pPr>
          </w:p>
        </w:tc>
      </w:tr>
      <w:tr w:rsidR="00523736" w:rsidRPr="00577CEB" w14:paraId="65A22539" w14:textId="77777777" w:rsidTr="00E50CCB">
        <w:trPr>
          <w:cantSplit/>
          <w:trHeight w:hRule="exact" w:val="115"/>
          <w:tblHeader/>
        </w:trPr>
        <w:tc>
          <w:tcPr>
            <w:tcW w:w="863" w:type="pct"/>
            <w:shd w:val="clear" w:color="C0C0C0" w:fill="auto"/>
          </w:tcPr>
          <w:p w14:paraId="7D7444D5" w14:textId="77777777" w:rsidR="00523736" w:rsidRDefault="00523736" w:rsidP="00DE1AF2">
            <w:pPr>
              <w:widowControl w:val="0"/>
              <w:autoSpaceDE w:val="0"/>
              <w:autoSpaceDN w:val="0"/>
              <w:adjustRightInd w:val="0"/>
              <w:rPr>
                <w:szCs w:val="22"/>
              </w:rPr>
            </w:pPr>
          </w:p>
        </w:tc>
        <w:tc>
          <w:tcPr>
            <w:tcW w:w="1660" w:type="pct"/>
            <w:shd w:val="clear" w:color="C0C0C0" w:fill="auto"/>
          </w:tcPr>
          <w:p w14:paraId="7081A92B" w14:textId="77777777" w:rsidR="00523736" w:rsidRPr="00577CEB" w:rsidRDefault="00523736" w:rsidP="00DE1AF2">
            <w:pPr>
              <w:widowControl w:val="0"/>
              <w:autoSpaceDE w:val="0"/>
              <w:autoSpaceDN w:val="0"/>
              <w:adjustRightInd w:val="0"/>
              <w:rPr>
                <w:color w:val="000000"/>
                <w:szCs w:val="22"/>
              </w:rPr>
            </w:pPr>
          </w:p>
        </w:tc>
        <w:tc>
          <w:tcPr>
            <w:tcW w:w="1660" w:type="pct"/>
            <w:shd w:val="clear" w:color="C0C0C0" w:fill="auto"/>
          </w:tcPr>
          <w:p w14:paraId="3943D853" w14:textId="77777777" w:rsidR="00523736" w:rsidRPr="00577CEB" w:rsidRDefault="00523736" w:rsidP="00DE1AF2">
            <w:pPr>
              <w:widowControl w:val="0"/>
              <w:autoSpaceDE w:val="0"/>
              <w:autoSpaceDN w:val="0"/>
              <w:adjustRightInd w:val="0"/>
              <w:rPr>
                <w:color w:val="000000"/>
                <w:szCs w:val="22"/>
              </w:rPr>
            </w:pPr>
          </w:p>
        </w:tc>
        <w:tc>
          <w:tcPr>
            <w:tcW w:w="818" w:type="pct"/>
            <w:shd w:val="clear" w:color="C0C0C0" w:fill="auto"/>
          </w:tcPr>
          <w:p w14:paraId="7ACEABCF" w14:textId="77777777" w:rsidR="00523736" w:rsidRPr="00577CEB" w:rsidRDefault="00523736" w:rsidP="00DE1AF2">
            <w:pPr>
              <w:widowControl w:val="0"/>
              <w:autoSpaceDE w:val="0"/>
              <w:autoSpaceDN w:val="0"/>
              <w:adjustRightInd w:val="0"/>
              <w:ind w:left="40" w:hanging="40"/>
              <w:rPr>
                <w:color w:val="000000"/>
                <w:szCs w:val="22"/>
              </w:rPr>
            </w:pPr>
          </w:p>
        </w:tc>
      </w:tr>
    </w:tbl>
    <w:p w14:paraId="00816099" w14:textId="77777777" w:rsidR="00523736" w:rsidRDefault="00523736" w:rsidP="00F24B92">
      <w:pPr>
        <w:spacing w:after="120"/>
        <w:ind w:firstLine="720"/>
        <w:rPr>
          <w:szCs w:val="22"/>
        </w:rPr>
      </w:pPr>
    </w:p>
    <w:tbl>
      <w:tblPr>
        <w:tblW w:w="5053" w:type="pct"/>
        <w:tblCellMar>
          <w:left w:w="40" w:type="dxa"/>
          <w:right w:w="40" w:type="dxa"/>
        </w:tblCellMar>
        <w:tblLook w:val="0000" w:firstRow="0" w:lastRow="0" w:firstColumn="0" w:lastColumn="0" w:noHBand="0" w:noVBand="0"/>
      </w:tblPr>
      <w:tblGrid>
        <w:gridCol w:w="1647"/>
        <w:gridCol w:w="3167"/>
        <w:gridCol w:w="3167"/>
        <w:gridCol w:w="1559"/>
      </w:tblGrid>
      <w:tr w:rsidR="000D2B77" w14:paraId="3BD39322" w14:textId="77777777" w:rsidTr="00E50CCB">
        <w:trPr>
          <w:cantSplit/>
          <w:trHeight w:val="173"/>
          <w:tblHeader/>
        </w:trPr>
        <w:tc>
          <w:tcPr>
            <w:tcW w:w="863" w:type="pct"/>
            <w:shd w:val="clear" w:color="C0C0C0" w:fill="auto"/>
          </w:tcPr>
          <w:p w14:paraId="26910787" w14:textId="77777777" w:rsidR="000D2B77" w:rsidRPr="000D2B77" w:rsidRDefault="000D2B77" w:rsidP="000D2B77">
            <w:pPr>
              <w:widowControl w:val="0"/>
              <w:autoSpaceDE w:val="0"/>
              <w:autoSpaceDN w:val="0"/>
              <w:adjustRightInd w:val="0"/>
              <w:rPr>
                <w:b/>
                <w:szCs w:val="22"/>
                <w:u w:val="single"/>
              </w:rPr>
            </w:pPr>
            <w:r>
              <w:rPr>
                <w:szCs w:val="22"/>
              </w:rPr>
              <w:lastRenderedPageBreak/>
              <w:br w:type="page"/>
            </w:r>
            <w:r>
              <w:rPr>
                <w:szCs w:val="22"/>
              </w:rPr>
              <w:br w:type="page"/>
            </w:r>
            <w:r w:rsidRPr="000D2B77">
              <w:rPr>
                <w:szCs w:val="22"/>
              </w:rPr>
              <w:br w:type="page"/>
            </w:r>
            <w:r w:rsidRPr="000D2B77">
              <w:rPr>
                <w:b/>
                <w:szCs w:val="22"/>
                <w:u w:val="single"/>
              </w:rPr>
              <w:t>File No.</w:t>
            </w:r>
          </w:p>
          <w:p w14:paraId="24DA92B2" w14:textId="77777777" w:rsidR="000D2B77" w:rsidRPr="000D2B77" w:rsidRDefault="000D2B77" w:rsidP="000D2B77">
            <w:pPr>
              <w:widowControl w:val="0"/>
              <w:autoSpaceDE w:val="0"/>
              <w:autoSpaceDN w:val="0"/>
              <w:adjustRightInd w:val="0"/>
              <w:rPr>
                <w:szCs w:val="22"/>
              </w:rPr>
            </w:pPr>
          </w:p>
        </w:tc>
        <w:tc>
          <w:tcPr>
            <w:tcW w:w="1660" w:type="pct"/>
            <w:shd w:val="clear" w:color="C0C0C0" w:fill="auto"/>
          </w:tcPr>
          <w:p w14:paraId="703A8988" w14:textId="77777777" w:rsidR="000D2B77" w:rsidRDefault="000D2B77" w:rsidP="00AA3E7B">
            <w:pPr>
              <w:widowControl w:val="0"/>
              <w:autoSpaceDE w:val="0"/>
              <w:autoSpaceDN w:val="0"/>
              <w:adjustRightInd w:val="0"/>
              <w:ind w:left="-1670" w:firstLine="1620"/>
              <w:rPr>
                <w:b/>
                <w:color w:val="000000"/>
                <w:szCs w:val="22"/>
                <w:u w:val="single"/>
              </w:rPr>
            </w:pPr>
            <w:r>
              <w:rPr>
                <w:b/>
                <w:color w:val="000000"/>
                <w:szCs w:val="22"/>
                <w:u w:val="single"/>
              </w:rPr>
              <w:t>Licensee/Assignor</w:t>
            </w:r>
          </w:p>
        </w:tc>
        <w:tc>
          <w:tcPr>
            <w:tcW w:w="1660" w:type="pct"/>
            <w:shd w:val="clear" w:color="C0C0C0" w:fill="auto"/>
          </w:tcPr>
          <w:p w14:paraId="10BB2291" w14:textId="77777777" w:rsidR="000D2B77" w:rsidRDefault="000D2B77" w:rsidP="000D2B77">
            <w:pPr>
              <w:widowControl w:val="0"/>
              <w:autoSpaceDE w:val="0"/>
              <w:autoSpaceDN w:val="0"/>
              <w:adjustRightInd w:val="0"/>
              <w:rPr>
                <w:b/>
                <w:color w:val="000000"/>
                <w:szCs w:val="22"/>
                <w:u w:val="single"/>
              </w:rPr>
            </w:pPr>
            <w:r>
              <w:rPr>
                <w:b/>
                <w:color w:val="000000"/>
                <w:szCs w:val="22"/>
                <w:u w:val="single"/>
              </w:rPr>
              <w:t>Assignee</w:t>
            </w:r>
          </w:p>
        </w:tc>
        <w:tc>
          <w:tcPr>
            <w:tcW w:w="817" w:type="pct"/>
            <w:shd w:val="clear" w:color="C0C0C0" w:fill="auto"/>
          </w:tcPr>
          <w:p w14:paraId="7629C766" w14:textId="77777777" w:rsidR="000D2B77" w:rsidRDefault="000D2B77" w:rsidP="000D2B77">
            <w:pPr>
              <w:widowControl w:val="0"/>
              <w:autoSpaceDE w:val="0"/>
              <w:autoSpaceDN w:val="0"/>
              <w:adjustRightInd w:val="0"/>
              <w:ind w:hanging="40"/>
              <w:rPr>
                <w:b/>
                <w:color w:val="000000"/>
                <w:szCs w:val="22"/>
                <w:u w:val="single"/>
              </w:rPr>
            </w:pPr>
            <w:r>
              <w:rPr>
                <w:b/>
                <w:color w:val="000000"/>
                <w:szCs w:val="22"/>
                <w:u w:val="single"/>
              </w:rPr>
              <w:t>Lead Call Sign</w:t>
            </w:r>
          </w:p>
        </w:tc>
      </w:tr>
      <w:tr w:rsidR="003043D9" w:rsidRPr="00577CEB" w14:paraId="7A4B4D1C" w14:textId="77777777" w:rsidTr="00E50CCB">
        <w:trPr>
          <w:trHeight w:hRule="exact" w:val="115"/>
          <w:tblHeader/>
        </w:trPr>
        <w:tc>
          <w:tcPr>
            <w:tcW w:w="863" w:type="pct"/>
            <w:shd w:val="clear" w:color="C0C0C0" w:fill="auto"/>
          </w:tcPr>
          <w:p w14:paraId="76873254" w14:textId="77777777" w:rsidR="003043D9" w:rsidRDefault="003043D9" w:rsidP="000D2B77">
            <w:pPr>
              <w:widowControl w:val="0"/>
              <w:autoSpaceDE w:val="0"/>
              <w:autoSpaceDN w:val="0"/>
              <w:adjustRightInd w:val="0"/>
              <w:rPr>
                <w:szCs w:val="22"/>
              </w:rPr>
            </w:pPr>
          </w:p>
        </w:tc>
        <w:tc>
          <w:tcPr>
            <w:tcW w:w="1660" w:type="pct"/>
            <w:shd w:val="clear" w:color="C0C0C0" w:fill="auto"/>
          </w:tcPr>
          <w:p w14:paraId="3BA2BFE5" w14:textId="77777777" w:rsidR="003043D9" w:rsidRPr="00AD4A64" w:rsidRDefault="003043D9" w:rsidP="00AA3E7B">
            <w:pPr>
              <w:widowControl w:val="0"/>
              <w:autoSpaceDE w:val="0"/>
              <w:autoSpaceDN w:val="0"/>
              <w:adjustRightInd w:val="0"/>
              <w:rPr>
                <w:color w:val="000000"/>
                <w:szCs w:val="22"/>
              </w:rPr>
            </w:pPr>
          </w:p>
        </w:tc>
        <w:tc>
          <w:tcPr>
            <w:tcW w:w="1660" w:type="pct"/>
            <w:shd w:val="clear" w:color="C0C0C0" w:fill="auto"/>
          </w:tcPr>
          <w:p w14:paraId="6DA885F0" w14:textId="77777777" w:rsidR="003043D9" w:rsidRPr="000C4008" w:rsidRDefault="003043D9" w:rsidP="000D2B77">
            <w:pPr>
              <w:widowControl w:val="0"/>
              <w:autoSpaceDE w:val="0"/>
              <w:autoSpaceDN w:val="0"/>
              <w:adjustRightInd w:val="0"/>
              <w:rPr>
                <w:color w:val="000000"/>
                <w:szCs w:val="22"/>
              </w:rPr>
            </w:pPr>
          </w:p>
        </w:tc>
        <w:tc>
          <w:tcPr>
            <w:tcW w:w="817" w:type="pct"/>
            <w:shd w:val="clear" w:color="C0C0C0" w:fill="auto"/>
          </w:tcPr>
          <w:p w14:paraId="7527288B" w14:textId="77777777" w:rsidR="003043D9" w:rsidRPr="000C4008" w:rsidRDefault="003043D9" w:rsidP="00AA3E7B">
            <w:pPr>
              <w:widowControl w:val="0"/>
              <w:autoSpaceDE w:val="0"/>
              <w:autoSpaceDN w:val="0"/>
              <w:adjustRightInd w:val="0"/>
              <w:ind w:left="40" w:hanging="40"/>
              <w:rPr>
                <w:color w:val="000000"/>
                <w:szCs w:val="22"/>
              </w:rPr>
            </w:pPr>
          </w:p>
        </w:tc>
      </w:tr>
      <w:tr w:rsidR="000D2B77" w:rsidRPr="00577CEB" w14:paraId="61DD9EC2" w14:textId="77777777" w:rsidTr="00E50CCB">
        <w:trPr>
          <w:trHeight w:val="173"/>
          <w:tblHeader/>
        </w:trPr>
        <w:tc>
          <w:tcPr>
            <w:tcW w:w="863" w:type="pct"/>
            <w:shd w:val="clear" w:color="C0C0C0" w:fill="auto"/>
          </w:tcPr>
          <w:p w14:paraId="333EB2F7" w14:textId="088D7193" w:rsidR="000D2B77" w:rsidRDefault="000C4008" w:rsidP="000D2B77">
            <w:pPr>
              <w:widowControl w:val="0"/>
              <w:autoSpaceDE w:val="0"/>
              <w:autoSpaceDN w:val="0"/>
              <w:adjustRightInd w:val="0"/>
              <w:rPr>
                <w:szCs w:val="22"/>
              </w:rPr>
            </w:pPr>
            <w:r>
              <w:rPr>
                <w:szCs w:val="22"/>
              </w:rPr>
              <w:t>0007445930</w:t>
            </w:r>
          </w:p>
        </w:tc>
        <w:tc>
          <w:tcPr>
            <w:tcW w:w="1660" w:type="pct"/>
            <w:shd w:val="clear" w:color="C0C0C0" w:fill="auto"/>
          </w:tcPr>
          <w:p w14:paraId="076474D7" w14:textId="7E29E85E" w:rsidR="000D2B77" w:rsidRPr="00577CEB" w:rsidRDefault="000C4008" w:rsidP="00AA3E7B">
            <w:pPr>
              <w:widowControl w:val="0"/>
              <w:autoSpaceDE w:val="0"/>
              <w:autoSpaceDN w:val="0"/>
              <w:adjustRightInd w:val="0"/>
              <w:rPr>
                <w:color w:val="000000"/>
                <w:szCs w:val="22"/>
              </w:rPr>
            </w:pPr>
            <w:r w:rsidRPr="000C4008">
              <w:rPr>
                <w:color w:val="000000"/>
                <w:szCs w:val="22"/>
              </w:rPr>
              <w:t>T-Mobile License LLC</w:t>
            </w:r>
          </w:p>
        </w:tc>
        <w:tc>
          <w:tcPr>
            <w:tcW w:w="1660" w:type="pct"/>
            <w:shd w:val="clear" w:color="C0C0C0" w:fill="auto"/>
          </w:tcPr>
          <w:p w14:paraId="33E31E0B" w14:textId="5CF68AB8" w:rsidR="000D2B77" w:rsidRPr="00577CEB" w:rsidRDefault="000C4008" w:rsidP="000D2B77">
            <w:pPr>
              <w:widowControl w:val="0"/>
              <w:autoSpaceDE w:val="0"/>
              <w:autoSpaceDN w:val="0"/>
              <w:adjustRightInd w:val="0"/>
              <w:rPr>
                <w:color w:val="000000"/>
                <w:szCs w:val="22"/>
              </w:rPr>
            </w:pPr>
            <w:r w:rsidRPr="000C4008">
              <w:rPr>
                <w:color w:val="000000"/>
                <w:szCs w:val="22"/>
              </w:rPr>
              <w:t>AT&amp;T Mobility Spectrum LLC</w:t>
            </w:r>
          </w:p>
        </w:tc>
        <w:tc>
          <w:tcPr>
            <w:tcW w:w="817" w:type="pct"/>
            <w:shd w:val="clear" w:color="C0C0C0" w:fill="auto"/>
          </w:tcPr>
          <w:p w14:paraId="2B045FD8" w14:textId="3DC52486" w:rsidR="000D2B77" w:rsidRPr="00577CEB" w:rsidRDefault="000C4008" w:rsidP="00AA3E7B">
            <w:pPr>
              <w:widowControl w:val="0"/>
              <w:autoSpaceDE w:val="0"/>
              <w:autoSpaceDN w:val="0"/>
              <w:adjustRightInd w:val="0"/>
              <w:ind w:left="40" w:hanging="40"/>
              <w:rPr>
                <w:color w:val="000000"/>
                <w:szCs w:val="22"/>
              </w:rPr>
            </w:pPr>
            <w:r w:rsidRPr="000C4008">
              <w:rPr>
                <w:color w:val="000000"/>
                <w:szCs w:val="22"/>
              </w:rPr>
              <w:t>WQVP369</w:t>
            </w:r>
          </w:p>
        </w:tc>
      </w:tr>
      <w:tr w:rsidR="003043D9" w:rsidRPr="00577CEB" w14:paraId="41C20FBB" w14:textId="77777777" w:rsidTr="00E50CCB">
        <w:trPr>
          <w:trHeight w:hRule="exact" w:val="115"/>
          <w:tblHeader/>
        </w:trPr>
        <w:tc>
          <w:tcPr>
            <w:tcW w:w="863" w:type="pct"/>
            <w:shd w:val="clear" w:color="C0C0C0" w:fill="auto"/>
          </w:tcPr>
          <w:p w14:paraId="18B505C1" w14:textId="77777777" w:rsidR="003043D9" w:rsidRDefault="003043D9" w:rsidP="000D2B77">
            <w:pPr>
              <w:widowControl w:val="0"/>
              <w:autoSpaceDE w:val="0"/>
              <w:autoSpaceDN w:val="0"/>
              <w:adjustRightInd w:val="0"/>
              <w:rPr>
                <w:szCs w:val="22"/>
              </w:rPr>
            </w:pPr>
          </w:p>
        </w:tc>
        <w:tc>
          <w:tcPr>
            <w:tcW w:w="1660" w:type="pct"/>
            <w:shd w:val="clear" w:color="C0C0C0" w:fill="auto"/>
          </w:tcPr>
          <w:p w14:paraId="73AA7FDF" w14:textId="77777777" w:rsidR="003043D9" w:rsidRPr="000C4008" w:rsidRDefault="003043D9" w:rsidP="00AA3E7B">
            <w:pPr>
              <w:widowControl w:val="0"/>
              <w:autoSpaceDE w:val="0"/>
              <w:autoSpaceDN w:val="0"/>
              <w:adjustRightInd w:val="0"/>
              <w:rPr>
                <w:color w:val="000000"/>
                <w:szCs w:val="22"/>
              </w:rPr>
            </w:pPr>
          </w:p>
        </w:tc>
        <w:tc>
          <w:tcPr>
            <w:tcW w:w="1660" w:type="pct"/>
            <w:shd w:val="clear" w:color="C0C0C0" w:fill="auto"/>
          </w:tcPr>
          <w:p w14:paraId="6EF88824" w14:textId="77777777" w:rsidR="003043D9" w:rsidRPr="000C4008" w:rsidRDefault="003043D9" w:rsidP="000D2B77">
            <w:pPr>
              <w:widowControl w:val="0"/>
              <w:autoSpaceDE w:val="0"/>
              <w:autoSpaceDN w:val="0"/>
              <w:adjustRightInd w:val="0"/>
              <w:rPr>
                <w:color w:val="000000"/>
                <w:szCs w:val="22"/>
              </w:rPr>
            </w:pPr>
          </w:p>
        </w:tc>
        <w:tc>
          <w:tcPr>
            <w:tcW w:w="817" w:type="pct"/>
            <w:shd w:val="clear" w:color="C0C0C0" w:fill="auto"/>
          </w:tcPr>
          <w:p w14:paraId="4F8BD047" w14:textId="77777777" w:rsidR="003043D9" w:rsidRPr="000C4008" w:rsidRDefault="003043D9" w:rsidP="00AA3E7B">
            <w:pPr>
              <w:widowControl w:val="0"/>
              <w:autoSpaceDE w:val="0"/>
              <w:autoSpaceDN w:val="0"/>
              <w:adjustRightInd w:val="0"/>
              <w:ind w:left="40" w:hanging="40"/>
              <w:rPr>
                <w:color w:val="000000"/>
                <w:szCs w:val="22"/>
              </w:rPr>
            </w:pPr>
          </w:p>
        </w:tc>
      </w:tr>
      <w:tr w:rsidR="000D2B77" w:rsidRPr="00577CEB" w14:paraId="6BB0CDC9" w14:textId="77777777" w:rsidTr="00E50CCB">
        <w:trPr>
          <w:trHeight w:val="173"/>
          <w:tblHeader/>
        </w:trPr>
        <w:tc>
          <w:tcPr>
            <w:tcW w:w="863" w:type="pct"/>
            <w:shd w:val="clear" w:color="C0C0C0" w:fill="auto"/>
          </w:tcPr>
          <w:p w14:paraId="0E2068A6" w14:textId="2C371D06" w:rsidR="000D2B77" w:rsidRDefault="000C4008" w:rsidP="000D2B77">
            <w:pPr>
              <w:widowControl w:val="0"/>
              <w:autoSpaceDE w:val="0"/>
              <w:autoSpaceDN w:val="0"/>
              <w:adjustRightInd w:val="0"/>
              <w:rPr>
                <w:szCs w:val="22"/>
              </w:rPr>
            </w:pPr>
            <w:r>
              <w:rPr>
                <w:szCs w:val="22"/>
              </w:rPr>
              <w:t>0007445934</w:t>
            </w:r>
          </w:p>
        </w:tc>
        <w:tc>
          <w:tcPr>
            <w:tcW w:w="1660" w:type="pct"/>
            <w:shd w:val="clear" w:color="C0C0C0" w:fill="auto"/>
          </w:tcPr>
          <w:p w14:paraId="0C5B5890" w14:textId="36D01AB8" w:rsidR="000D2B77" w:rsidRPr="00577CEB" w:rsidRDefault="000C4008" w:rsidP="00AA3E7B">
            <w:pPr>
              <w:widowControl w:val="0"/>
              <w:autoSpaceDE w:val="0"/>
              <w:autoSpaceDN w:val="0"/>
              <w:adjustRightInd w:val="0"/>
              <w:rPr>
                <w:color w:val="000000"/>
                <w:szCs w:val="22"/>
              </w:rPr>
            </w:pPr>
            <w:r w:rsidRPr="000C4008">
              <w:rPr>
                <w:color w:val="000000"/>
                <w:szCs w:val="22"/>
              </w:rPr>
              <w:t>T-Mobile License LLC</w:t>
            </w:r>
          </w:p>
        </w:tc>
        <w:tc>
          <w:tcPr>
            <w:tcW w:w="1660" w:type="pct"/>
            <w:shd w:val="clear" w:color="C0C0C0" w:fill="auto"/>
          </w:tcPr>
          <w:p w14:paraId="27613EE4" w14:textId="5333ED6F" w:rsidR="000D2B77" w:rsidRPr="00577CEB" w:rsidRDefault="000C4008" w:rsidP="000D2B77">
            <w:pPr>
              <w:widowControl w:val="0"/>
              <w:autoSpaceDE w:val="0"/>
              <w:autoSpaceDN w:val="0"/>
              <w:adjustRightInd w:val="0"/>
              <w:rPr>
                <w:color w:val="000000"/>
                <w:szCs w:val="22"/>
              </w:rPr>
            </w:pPr>
            <w:r w:rsidRPr="000C4008">
              <w:rPr>
                <w:color w:val="000000"/>
                <w:szCs w:val="22"/>
              </w:rPr>
              <w:t>AT&amp;T Mobility Spectrum LLC</w:t>
            </w:r>
          </w:p>
        </w:tc>
        <w:tc>
          <w:tcPr>
            <w:tcW w:w="817" w:type="pct"/>
            <w:shd w:val="clear" w:color="C0C0C0" w:fill="auto"/>
          </w:tcPr>
          <w:p w14:paraId="58B67B9B" w14:textId="2A41979D" w:rsidR="000D2B77" w:rsidRPr="00577CEB" w:rsidRDefault="000C4008" w:rsidP="00AA3E7B">
            <w:pPr>
              <w:widowControl w:val="0"/>
              <w:autoSpaceDE w:val="0"/>
              <w:autoSpaceDN w:val="0"/>
              <w:adjustRightInd w:val="0"/>
              <w:ind w:left="40" w:hanging="40"/>
              <w:rPr>
                <w:color w:val="000000"/>
                <w:szCs w:val="22"/>
              </w:rPr>
            </w:pPr>
            <w:r w:rsidRPr="000C4008">
              <w:rPr>
                <w:color w:val="000000"/>
                <w:szCs w:val="22"/>
              </w:rPr>
              <w:t>WQGG894</w:t>
            </w:r>
          </w:p>
        </w:tc>
      </w:tr>
      <w:tr w:rsidR="003043D9" w:rsidRPr="00577CEB" w14:paraId="4F778A17" w14:textId="77777777" w:rsidTr="00E50CCB">
        <w:trPr>
          <w:trHeight w:hRule="exact" w:val="115"/>
          <w:tblHeader/>
        </w:trPr>
        <w:tc>
          <w:tcPr>
            <w:tcW w:w="863" w:type="pct"/>
            <w:shd w:val="clear" w:color="C0C0C0" w:fill="auto"/>
          </w:tcPr>
          <w:p w14:paraId="1150DD5D" w14:textId="77777777" w:rsidR="003043D9" w:rsidRDefault="003043D9" w:rsidP="000D2B77">
            <w:pPr>
              <w:widowControl w:val="0"/>
              <w:autoSpaceDE w:val="0"/>
              <w:autoSpaceDN w:val="0"/>
              <w:adjustRightInd w:val="0"/>
              <w:rPr>
                <w:szCs w:val="22"/>
              </w:rPr>
            </w:pPr>
          </w:p>
        </w:tc>
        <w:tc>
          <w:tcPr>
            <w:tcW w:w="1660" w:type="pct"/>
            <w:shd w:val="clear" w:color="C0C0C0" w:fill="auto"/>
          </w:tcPr>
          <w:p w14:paraId="66490163" w14:textId="77777777" w:rsidR="003043D9" w:rsidRPr="000C4008" w:rsidRDefault="003043D9" w:rsidP="00AA3E7B">
            <w:pPr>
              <w:widowControl w:val="0"/>
              <w:autoSpaceDE w:val="0"/>
              <w:autoSpaceDN w:val="0"/>
              <w:adjustRightInd w:val="0"/>
              <w:rPr>
                <w:color w:val="000000"/>
                <w:szCs w:val="22"/>
              </w:rPr>
            </w:pPr>
          </w:p>
        </w:tc>
        <w:tc>
          <w:tcPr>
            <w:tcW w:w="1660" w:type="pct"/>
            <w:shd w:val="clear" w:color="C0C0C0" w:fill="auto"/>
          </w:tcPr>
          <w:p w14:paraId="19C7338B" w14:textId="77777777" w:rsidR="003043D9" w:rsidRPr="000C4008" w:rsidRDefault="003043D9" w:rsidP="000D2B77">
            <w:pPr>
              <w:widowControl w:val="0"/>
              <w:autoSpaceDE w:val="0"/>
              <w:autoSpaceDN w:val="0"/>
              <w:adjustRightInd w:val="0"/>
              <w:rPr>
                <w:color w:val="000000"/>
                <w:szCs w:val="22"/>
              </w:rPr>
            </w:pPr>
          </w:p>
        </w:tc>
        <w:tc>
          <w:tcPr>
            <w:tcW w:w="817" w:type="pct"/>
            <w:shd w:val="clear" w:color="C0C0C0" w:fill="auto"/>
          </w:tcPr>
          <w:p w14:paraId="0A1129A6" w14:textId="77777777" w:rsidR="003043D9" w:rsidRPr="000C4008" w:rsidRDefault="003043D9" w:rsidP="00AA3E7B">
            <w:pPr>
              <w:widowControl w:val="0"/>
              <w:autoSpaceDE w:val="0"/>
              <w:autoSpaceDN w:val="0"/>
              <w:adjustRightInd w:val="0"/>
              <w:ind w:left="40" w:hanging="40"/>
              <w:rPr>
                <w:color w:val="000000"/>
                <w:szCs w:val="22"/>
              </w:rPr>
            </w:pPr>
          </w:p>
        </w:tc>
      </w:tr>
      <w:tr w:rsidR="000D2B77" w:rsidRPr="00577CEB" w14:paraId="40240DF1" w14:textId="77777777" w:rsidTr="00E50CCB">
        <w:trPr>
          <w:trHeight w:val="173"/>
          <w:tblHeader/>
        </w:trPr>
        <w:tc>
          <w:tcPr>
            <w:tcW w:w="863" w:type="pct"/>
            <w:shd w:val="clear" w:color="C0C0C0" w:fill="auto"/>
          </w:tcPr>
          <w:p w14:paraId="78D3881C" w14:textId="592F1F21" w:rsidR="000D2B77" w:rsidRDefault="000C4008" w:rsidP="000D2B77">
            <w:pPr>
              <w:widowControl w:val="0"/>
              <w:autoSpaceDE w:val="0"/>
              <w:autoSpaceDN w:val="0"/>
              <w:adjustRightInd w:val="0"/>
              <w:rPr>
                <w:szCs w:val="22"/>
              </w:rPr>
            </w:pPr>
            <w:r>
              <w:rPr>
                <w:szCs w:val="22"/>
              </w:rPr>
              <w:t>0007445935</w:t>
            </w:r>
          </w:p>
        </w:tc>
        <w:tc>
          <w:tcPr>
            <w:tcW w:w="1660" w:type="pct"/>
            <w:shd w:val="clear" w:color="C0C0C0" w:fill="auto"/>
          </w:tcPr>
          <w:p w14:paraId="6619902F" w14:textId="2C300509" w:rsidR="000D2B77" w:rsidRPr="00577CEB" w:rsidRDefault="000C4008" w:rsidP="00AA3E7B">
            <w:pPr>
              <w:widowControl w:val="0"/>
              <w:autoSpaceDE w:val="0"/>
              <w:autoSpaceDN w:val="0"/>
              <w:adjustRightInd w:val="0"/>
              <w:rPr>
                <w:color w:val="000000"/>
                <w:szCs w:val="22"/>
              </w:rPr>
            </w:pPr>
            <w:r w:rsidRPr="000C4008">
              <w:rPr>
                <w:color w:val="000000"/>
                <w:szCs w:val="22"/>
              </w:rPr>
              <w:t>T-Mobile License LLC</w:t>
            </w:r>
          </w:p>
        </w:tc>
        <w:tc>
          <w:tcPr>
            <w:tcW w:w="1660" w:type="pct"/>
            <w:shd w:val="clear" w:color="C0C0C0" w:fill="auto"/>
          </w:tcPr>
          <w:p w14:paraId="7DBD3835" w14:textId="2E899FBC" w:rsidR="000D2B77" w:rsidRPr="00577CEB" w:rsidRDefault="000C4008" w:rsidP="000D2B77">
            <w:pPr>
              <w:widowControl w:val="0"/>
              <w:autoSpaceDE w:val="0"/>
              <w:autoSpaceDN w:val="0"/>
              <w:adjustRightInd w:val="0"/>
              <w:rPr>
                <w:color w:val="000000"/>
                <w:szCs w:val="22"/>
              </w:rPr>
            </w:pPr>
            <w:r w:rsidRPr="000C4008">
              <w:rPr>
                <w:color w:val="000000"/>
                <w:szCs w:val="22"/>
              </w:rPr>
              <w:t>AT&amp;T Mobility Spectrum LLC</w:t>
            </w:r>
          </w:p>
        </w:tc>
        <w:tc>
          <w:tcPr>
            <w:tcW w:w="817" w:type="pct"/>
            <w:shd w:val="clear" w:color="C0C0C0" w:fill="auto"/>
          </w:tcPr>
          <w:p w14:paraId="5F2240FD" w14:textId="79D86D29" w:rsidR="000D2B77" w:rsidRPr="00577CEB" w:rsidRDefault="000C4008" w:rsidP="00AA3E7B">
            <w:pPr>
              <w:widowControl w:val="0"/>
              <w:autoSpaceDE w:val="0"/>
              <w:autoSpaceDN w:val="0"/>
              <w:adjustRightInd w:val="0"/>
              <w:ind w:left="40" w:hanging="40"/>
              <w:rPr>
                <w:color w:val="000000"/>
                <w:szCs w:val="22"/>
              </w:rPr>
            </w:pPr>
            <w:r w:rsidRPr="000C4008">
              <w:rPr>
                <w:color w:val="000000"/>
                <w:szCs w:val="22"/>
              </w:rPr>
              <w:t>WQGG894</w:t>
            </w:r>
          </w:p>
        </w:tc>
      </w:tr>
      <w:tr w:rsidR="003043D9" w:rsidRPr="00577CEB" w14:paraId="5D7ED30F" w14:textId="77777777" w:rsidTr="00E50CCB">
        <w:trPr>
          <w:trHeight w:hRule="exact" w:val="115"/>
          <w:tblHeader/>
        </w:trPr>
        <w:tc>
          <w:tcPr>
            <w:tcW w:w="863" w:type="pct"/>
            <w:shd w:val="clear" w:color="C0C0C0" w:fill="auto"/>
          </w:tcPr>
          <w:p w14:paraId="5FE2E56B" w14:textId="77777777" w:rsidR="003043D9" w:rsidRDefault="003043D9" w:rsidP="000D2B77">
            <w:pPr>
              <w:widowControl w:val="0"/>
              <w:autoSpaceDE w:val="0"/>
              <w:autoSpaceDN w:val="0"/>
              <w:adjustRightInd w:val="0"/>
              <w:rPr>
                <w:szCs w:val="22"/>
              </w:rPr>
            </w:pPr>
          </w:p>
        </w:tc>
        <w:tc>
          <w:tcPr>
            <w:tcW w:w="1660" w:type="pct"/>
            <w:shd w:val="clear" w:color="C0C0C0" w:fill="auto"/>
          </w:tcPr>
          <w:p w14:paraId="1E882159" w14:textId="77777777" w:rsidR="003043D9" w:rsidRPr="000C4008" w:rsidRDefault="003043D9" w:rsidP="00AA3E7B">
            <w:pPr>
              <w:widowControl w:val="0"/>
              <w:autoSpaceDE w:val="0"/>
              <w:autoSpaceDN w:val="0"/>
              <w:adjustRightInd w:val="0"/>
              <w:rPr>
                <w:color w:val="000000"/>
                <w:szCs w:val="22"/>
              </w:rPr>
            </w:pPr>
          </w:p>
        </w:tc>
        <w:tc>
          <w:tcPr>
            <w:tcW w:w="1660" w:type="pct"/>
            <w:shd w:val="clear" w:color="C0C0C0" w:fill="auto"/>
          </w:tcPr>
          <w:p w14:paraId="67742740" w14:textId="77777777" w:rsidR="003043D9" w:rsidRPr="000C4008" w:rsidRDefault="003043D9" w:rsidP="000D2B77">
            <w:pPr>
              <w:widowControl w:val="0"/>
              <w:autoSpaceDE w:val="0"/>
              <w:autoSpaceDN w:val="0"/>
              <w:adjustRightInd w:val="0"/>
              <w:rPr>
                <w:color w:val="000000"/>
                <w:szCs w:val="22"/>
              </w:rPr>
            </w:pPr>
          </w:p>
        </w:tc>
        <w:tc>
          <w:tcPr>
            <w:tcW w:w="817" w:type="pct"/>
            <w:shd w:val="clear" w:color="C0C0C0" w:fill="auto"/>
          </w:tcPr>
          <w:p w14:paraId="6E12ACDF" w14:textId="77777777" w:rsidR="003043D9" w:rsidRPr="000C4008" w:rsidRDefault="003043D9" w:rsidP="00AA3E7B">
            <w:pPr>
              <w:widowControl w:val="0"/>
              <w:autoSpaceDE w:val="0"/>
              <w:autoSpaceDN w:val="0"/>
              <w:adjustRightInd w:val="0"/>
              <w:ind w:left="40" w:hanging="40"/>
              <w:rPr>
                <w:color w:val="000000"/>
                <w:szCs w:val="22"/>
              </w:rPr>
            </w:pPr>
          </w:p>
        </w:tc>
      </w:tr>
      <w:tr w:rsidR="00BE035D" w:rsidRPr="00577CEB" w14:paraId="097ACEB2" w14:textId="77777777" w:rsidTr="00E50CCB">
        <w:trPr>
          <w:trHeight w:val="173"/>
          <w:tblHeader/>
        </w:trPr>
        <w:tc>
          <w:tcPr>
            <w:tcW w:w="863" w:type="pct"/>
            <w:shd w:val="clear" w:color="C0C0C0" w:fill="auto"/>
          </w:tcPr>
          <w:p w14:paraId="023EA953" w14:textId="47583324" w:rsidR="00BE035D" w:rsidRDefault="00BE035D" w:rsidP="000D2B77">
            <w:pPr>
              <w:widowControl w:val="0"/>
              <w:autoSpaceDE w:val="0"/>
              <w:autoSpaceDN w:val="0"/>
              <w:adjustRightInd w:val="0"/>
              <w:rPr>
                <w:szCs w:val="22"/>
              </w:rPr>
            </w:pPr>
            <w:r>
              <w:rPr>
                <w:szCs w:val="22"/>
              </w:rPr>
              <w:t>0007448081</w:t>
            </w:r>
          </w:p>
        </w:tc>
        <w:tc>
          <w:tcPr>
            <w:tcW w:w="1660" w:type="pct"/>
            <w:shd w:val="clear" w:color="C0C0C0" w:fill="auto"/>
          </w:tcPr>
          <w:p w14:paraId="38F279B8" w14:textId="6E44DFD6" w:rsidR="00BE035D" w:rsidRPr="000C4008" w:rsidRDefault="00BE035D" w:rsidP="00AA3E7B">
            <w:pPr>
              <w:widowControl w:val="0"/>
              <w:autoSpaceDE w:val="0"/>
              <w:autoSpaceDN w:val="0"/>
              <w:adjustRightInd w:val="0"/>
              <w:rPr>
                <w:color w:val="000000"/>
                <w:szCs w:val="22"/>
              </w:rPr>
            </w:pPr>
            <w:r w:rsidRPr="00BE035D">
              <w:rPr>
                <w:color w:val="000000"/>
                <w:szCs w:val="22"/>
              </w:rPr>
              <w:t>Powertel Memphis Licenses, Inc.</w:t>
            </w:r>
          </w:p>
        </w:tc>
        <w:tc>
          <w:tcPr>
            <w:tcW w:w="1660" w:type="pct"/>
            <w:shd w:val="clear" w:color="C0C0C0" w:fill="auto"/>
          </w:tcPr>
          <w:p w14:paraId="493453E6" w14:textId="47E227D1" w:rsidR="00BE035D" w:rsidRPr="000C4008" w:rsidRDefault="00BE035D" w:rsidP="000D2B77">
            <w:pPr>
              <w:widowControl w:val="0"/>
              <w:autoSpaceDE w:val="0"/>
              <w:autoSpaceDN w:val="0"/>
              <w:adjustRightInd w:val="0"/>
              <w:rPr>
                <w:color w:val="000000"/>
                <w:szCs w:val="22"/>
              </w:rPr>
            </w:pPr>
            <w:r w:rsidRPr="00BE035D">
              <w:rPr>
                <w:color w:val="000000"/>
                <w:szCs w:val="22"/>
              </w:rPr>
              <w:t>New Cingular Wireless PCS, LLC</w:t>
            </w:r>
          </w:p>
        </w:tc>
        <w:tc>
          <w:tcPr>
            <w:tcW w:w="817" w:type="pct"/>
            <w:shd w:val="clear" w:color="C0C0C0" w:fill="auto"/>
          </w:tcPr>
          <w:p w14:paraId="7783770B" w14:textId="597CC625" w:rsidR="00BE035D" w:rsidRPr="000C4008" w:rsidRDefault="00BE035D" w:rsidP="00AA3E7B">
            <w:pPr>
              <w:widowControl w:val="0"/>
              <w:autoSpaceDE w:val="0"/>
              <w:autoSpaceDN w:val="0"/>
              <w:adjustRightInd w:val="0"/>
              <w:ind w:left="40" w:hanging="40"/>
              <w:rPr>
                <w:color w:val="000000"/>
                <w:szCs w:val="22"/>
              </w:rPr>
            </w:pPr>
            <w:r w:rsidRPr="00BE035D">
              <w:rPr>
                <w:color w:val="000000"/>
                <w:szCs w:val="22"/>
              </w:rPr>
              <w:t>WPOK615</w:t>
            </w:r>
          </w:p>
        </w:tc>
      </w:tr>
      <w:tr w:rsidR="003043D9" w:rsidRPr="00577CEB" w14:paraId="48BED23E" w14:textId="77777777" w:rsidTr="00E50CCB">
        <w:trPr>
          <w:trHeight w:hRule="exact" w:val="115"/>
          <w:tblHeader/>
        </w:trPr>
        <w:tc>
          <w:tcPr>
            <w:tcW w:w="863" w:type="pct"/>
            <w:shd w:val="clear" w:color="C0C0C0" w:fill="auto"/>
          </w:tcPr>
          <w:p w14:paraId="35D3C7D4" w14:textId="77777777" w:rsidR="003043D9" w:rsidRDefault="003043D9" w:rsidP="000D2B77">
            <w:pPr>
              <w:widowControl w:val="0"/>
              <w:autoSpaceDE w:val="0"/>
              <w:autoSpaceDN w:val="0"/>
              <w:adjustRightInd w:val="0"/>
              <w:rPr>
                <w:szCs w:val="22"/>
              </w:rPr>
            </w:pPr>
          </w:p>
        </w:tc>
        <w:tc>
          <w:tcPr>
            <w:tcW w:w="1660" w:type="pct"/>
            <w:shd w:val="clear" w:color="C0C0C0" w:fill="auto"/>
          </w:tcPr>
          <w:p w14:paraId="18A5E8E2" w14:textId="77777777" w:rsidR="003043D9" w:rsidRPr="00BE035D" w:rsidRDefault="003043D9" w:rsidP="00AA3E7B">
            <w:pPr>
              <w:widowControl w:val="0"/>
              <w:autoSpaceDE w:val="0"/>
              <w:autoSpaceDN w:val="0"/>
              <w:adjustRightInd w:val="0"/>
              <w:rPr>
                <w:color w:val="000000"/>
                <w:szCs w:val="22"/>
              </w:rPr>
            </w:pPr>
          </w:p>
        </w:tc>
        <w:tc>
          <w:tcPr>
            <w:tcW w:w="1660" w:type="pct"/>
            <w:shd w:val="clear" w:color="C0C0C0" w:fill="auto"/>
          </w:tcPr>
          <w:p w14:paraId="2FE3E9EA" w14:textId="77777777" w:rsidR="003043D9" w:rsidRPr="00BE035D" w:rsidRDefault="003043D9" w:rsidP="000D2B77">
            <w:pPr>
              <w:widowControl w:val="0"/>
              <w:autoSpaceDE w:val="0"/>
              <w:autoSpaceDN w:val="0"/>
              <w:adjustRightInd w:val="0"/>
              <w:rPr>
                <w:color w:val="000000"/>
                <w:szCs w:val="22"/>
              </w:rPr>
            </w:pPr>
          </w:p>
        </w:tc>
        <w:tc>
          <w:tcPr>
            <w:tcW w:w="817" w:type="pct"/>
            <w:shd w:val="clear" w:color="C0C0C0" w:fill="auto"/>
          </w:tcPr>
          <w:p w14:paraId="5591783E" w14:textId="77777777" w:rsidR="003043D9" w:rsidRPr="00BE035D" w:rsidRDefault="003043D9" w:rsidP="00AA3E7B">
            <w:pPr>
              <w:widowControl w:val="0"/>
              <w:autoSpaceDE w:val="0"/>
              <w:autoSpaceDN w:val="0"/>
              <w:adjustRightInd w:val="0"/>
              <w:ind w:left="40" w:hanging="40"/>
              <w:rPr>
                <w:color w:val="000000"/>
                <w:szCs w:val="22"/>
              </w:rPr>
            </w:pPr>
          </w:p>
        </w:tc>
      </w:tr>
      <w:tr w:rsidR="000C4008" w:rsidRPr="00577CEB" w14:paraId="2B1A5A3C" w14:textId="77777777" w:rsidTr="00E50CCB">
        <w:trPr>
          <w:trHeight w:val="173"/>
          <w:tblHeader/>
        </w:trPr>
        <w:tc>
          <w:tcPr>
            <w:tcW w:w="863" w:type="pct"/>
            <w:shd w:val="clear" w:color="C0C0C0" w:fill="auto"/>
          </w:tcPr>
          <w:p w14:paraId="2A778DA5" w14:textId="7EE0BFAB" w:rsidR="000C4008" w:rsidRDefault="000C4008" w:rsidP="000D2B77">
            <w:pPr>
              <w:widowControl w:val="0"/>
              <w:autoSpaceDE w:val="0"/>
              <w:autoSpaceDN w:val="0"/>
              <w:adjustRightInd w:val="0"/>
              <w:rPr>
                <w:szCs w:val="22"/>
              </w:rPr>
            </w:pPr>
            <w:r>
              <w:rPr>
                <w:szCs w:val="22"/>
              </w:rPr>
              <w:t>0007450977</w:t>
            </w:r>
          </w:p>
        </w:tc>
        <w:tc>
          <w:tcPr>
            <w:tcW w:w="1660" w:type="pct"/>
            <w:shd w:val="clear" w:color="C0C0C0" w:fill="auto"/>
          </w:tcPr>
          <w:p w14:paraId="4781BA93" w14:textId="2642F982" w:rsidR="000C4008" w:rsidRPr="00577CEB" w:rsidRDefault="000C4008" w:rsidP="00AA3E7B">
            <w:pPr>
              <w:widowControl w:val="0"/>
              <w:autoSpaceDE w:val="0"/>
              <w:autoSpaceDN w:val="0"/>
              <w:adjustRightInd w:val="0"/>
              <w:rPr>
                <w:color w:val="000000"/>
                <w:szCs w:val="22"/>
              </w:rPr>
            </w:pPr>
            <w:r w:rsidRPr="000C4008">
              <w:rPr>
                <w:color w:val="000000"/>
                <w:szCs w:val="22"/>
              </w:rPr>
              <w:t>T-Mobile License LLC</w:t>
            </w:r>
          </w:p>
        </w:tc>
        <w:tc>
          <w:tcPr>
            <w:tcW w:w="1660" w:type="pct"/>
            <w:shd w:val="clear" w:color="C0C0C0" w:fill="auto"/>
          </w:tcPr>
          <w:p w14:paraId="56DF65C1" w14:textId="016C13BC" w:rsidR="000C4008" w:rsidRPr="00577CEB" w:rsidRDefault="000C4008" w:rsidP="000D2B77">
            <w:pPr>
              <w:widowControl w:val="0"/>
              <w:autoSpaceDE w:val="0"/>
              <w:autoSpaceDN w:val="0"/>
              <w:adjustRightInd w:val="0"/>
              <w:rPr>
                <w:color w:val="000000"/>
                <w:szCs w:val="22"/>
              </w:rPr>
            </w:pPr>
            <w:r w:rsidRPr="000C4008">
              <w:rPr>
                <w:color w:val="000000"/>
                <w:szCs w:val="22"/>
              </w:rPr>
              <w:t>New Cingular Wireless PCS, LLC</w:t>
            </w:r>
          </w:p>
        </w:tc>
        <w:tc>
          <w:tcPr>
            <w:tcW w:w="817" w:type="pct"/>
            <w:shd w:val="clear" w:color="C0C0C0" w:fill="auto"/>
          </w:tcPr>
          <w:p w14:paraId="534F7A79" w14:textId="355FAD91" w:rsidR="000C4008" w:rsidRPr="00577CEB" w:rsidRDefault="000C4008" w:rsidP="00AA3E7B">
            <w:pPr>
              <w:widowControl w:val="0"/>
              <w:autoSpaceDE w:val="0"/>
              <w:autoSpaceDN w:val="0"/>
              <w:adjustRightInd w:val="0"/>
              <w:ind w:left="40" w:hanging="40"/>
              <w:rPr>
                <w:color w:val="000000"/>
                <w:szCs w:val="22"/>
              </w:rPr>
            </w:pPr>
            <w:r w:rsidRPr="000C4008">
              <w:rPr>
                <w:color w:val="000000"/>
                <w:szCs w:val="22"/>
              </w:rPr>
              <w:t>WPUD907</w:t>
            </w:r>
          </w:p>
        </w:tc>
      </w:tr>
      <w:tr w:rsidR="003043D9" w:rsidRPr="00577CEB" w14:paraId="6E44FD17" w14:textId="77777777" w:rsidTr="00E50CCB">
        <w:trPr>
          <w:trHeight w:hRule="exact" w:val="115"/>
          <w:tblHeader/>
        </w:trPr>
        <w:tc>
          <w:tcPr>
            <w:tcW w:w="863" w:type="pct"/>
            <w:shd w:val="clear" w:color="C0C0C0" w:fill="auto"/>
          </w:tcPr>
          <w:p w14:paraId="011EF3CA" w14:textId="77777777" w:rsidR="003043D9" w:rsidRDefault="003043D9" w:rsidP="000D2B77">
            <w:pPr>
              <w:widowControl w:val="0"/>
              <w:autoSpaceDE w:val="0"/>
              <w:autoSpaceDN w:val="0"/>
              <w:adjustRightInd w:val="0"/>
              <w:rPr>
                <w:szCs w:val="22"/>
              </w:rPr>
            </w:pPr>
          </w:p>
        </w:tc>
        <w:tc>
          <w:tcPr>
            <w:tcW w:w="1660" w:type="pct"/>
            <w:shd w:val="clear" w:color="C0C0C0" w:fill="auto"/>
          </w:tcPr>
          <w:p w14:paraId="1B7B2A6E" w14:textId="77777777" w:rsidR="003043D9" w:rsidRPr="000C4008" w:rsidRDefault="003043D9" w:rsidP="00AA3E7B">
            <w:pPr>
              <w:widowControl w:val="0"/>
              <w:autoSpaceDE w:val="0"/>
              <w:autoSpaceDN w:val="0"/>
              <w:adjustRightInd w:val="0"/>
              <w:rPr>
                <w:color w:val="000000"/>
                <w:szCs w:val="22"/>
              </w:rPr>
            </w:pPr>
          </w:p>
        </w:tc>
        <w:tc>
          <w:tcPr>
            <w:tcW w:w="1660" w:type="pct"/>
            <w:shd w:val="clear" w:color="C0C0C0" w:fill="auto"/>
          </w:tcPr>
          <w:p w14:paraId="5F179195" w14:textId="77777777" w:rsidR="003043D9" w:rsidRPr="000C4008" w:rsidRDefault="003043D9" w:rsidP="000D2B77">
            <w:pPr>
              <w:widowControl w:val="0"/>
              <w:autoSpaceDE w:val="0"/>
              <w:autoSpaceDN w:val="0"/>
              <w:adjustRightInd w:val="0"/>
              <w:rPr>
                <w:color w:val="000000"/>
                <w:szCs w:val="22"/>
              </w:rPr>
            </w:pPr>
          </w:p>
        </w:tc>
        <w:tc>
          <w:tcPr>
            <w:tcW w:w="817" w:type="pct"/>
            <w:shd w:val="clear" w:color="C0C0C0" w:fill="auto"/>
          </w:tcPr>
          <w:p w14:paraId="2638DB62" w14:textId="77777777" w:rsidR="003043D9" w:rsidRPr="000C4008" w:rsidRDefault="003043D9" w:rsidP="00AA3E7B">
            <w:pPr>
              <w:widowControl w:val="0"/>
              <w:autoSpaceDE w:val="0"/>
              <w:autoSpaceDN w:val="0"/>
              <w:adjustRightInd w:val="0"/>
              <w:ind w:left="40" w:hanging="40"/>
              <w:rPr>
                <w:color w:val="000000"/>
                <w:szCs w:val="22"/>
              </w:rPr>
            </w:pPr>
          </w:p>
        </w:tc>
      </w:tr>
      <w:tr w:rsidR="000C4008" w:rsidRPr="00577CEB" w14:paraId="3C95C83A" w14:textId="77777777" w:rsidTr="00E50CCB">
        <w:trPr>
          <w:trHeight w:val="173"/>
          <w:tblHeader/>
        </w:trPr>
        <w:tc>
          <w:tcPr>
            <w:tcW w:w="863" w:type="pct"/>
            <w:shd w:val="clear" w:color="C0C0C0" w:fill="auto"/>
          </w:tcPr>
          <w:p w14:paraId="2B687528" w14:textId="22CA6471" w:rsidR="000C4008" w:rsidRDefault="00BE035D" w:rsidP="000D2B77">
            <w:pPr>
              <w:widowControl w:val="0"/>
              <w:autoSpaceDE w:val="0"/>
              <w:autoSpaceDN w:val="0"/>
              <w:adjustRightInd w:val="0"/>
              <w:rPr>
                <w:szCs w:val="22"/>
              </w:rPr>
            </w:pPr>
            <w:r>
              <w:rPr>
                <w:szCs w:val="22"/>
              </w:rPr>
              <w:t>0007456235</w:t>
            </w:r>
          </w:p>
        </w:tc>
        <w:tc>
          <w:tcPr>
            <w:tcW w:w="1660" w:type="pct"/>
            <w:shd w:val="clear" w:color="C0C0C0" w:fill="auto"/>
          </w:tcPr>
          <w:p w14:paraId="61633807" w14:textId="51DF8581" w:rsidR="000C4008" w:rsidRPr="00577CEB" w:rsidRDefault="00BE035D" w:rsidP="00AA3E7B">
            <w:pPr>
              <w:widowControl w:val="0"/>
              <w:autoSpaceDE w:val="0"/>
              <w:autoSpaceDN w:val="0"/>
              <w:adjustRightInd w:val="0"/>
              <w:rPr>
                <w:color w:val="000000"/>
                <w:szCs w:val="22"/>
              </w:rPr>
            </w:pPr>
            <w:r w:rsidRPr="00BE035D">
              <w:rPr>
                <w:color w:val="000000"/>
                <w:szCs w:val="22"/>
              </w:rPr>
              <w:t>AT&amp;T Mobility Spectrum LLC</w:t>
            </w:r>
          </w:p>
        </w:tc>
        <w:tc>
          <w:tcPr>
            <w:tcW w:w="1660" w:type="pct"/>
            <w:shd w:val="clear" w:color="C0C0C0" w:fill="auto"/>
          </w:tcPr>
          <w:p w14:paraId="36693CBC" w14:textId="049FA9FD" w:rsidR="000C4008" w:rsidRPr="00577CEB" w:rsidRDefault="00BE035D" w:rsidP="000D2B77">
            <w:pPr>
              <w:widowControl w:val="0"/>
              <w:autoSpaceDE w:val="0"/>
              <w:autoSpaceDN w:val="0"/>
              <w:adjustRightInd w:val="0"/>
              <w:rPr>
                <w:color w:val="000000"/>
                <w:szCs w:val="22"/>
              </w:rPr>
            </w:pPr>
            <w:r w:rsidRPr="00BE035D">
              <w:rPr>
                <w:color w:val="000000"/>
                <w:szCs w:val="22"/>
              </w:rPr>
              <w:t>T-Mobile License LLC</w:t>
            </w:r>
          </w:p>
        </w:tc>
        <w:tc>
          <w:tcPr>
            <w:tcW w:w="817" w:type="pct"/>
            <w:shd w:val="clear" w:color="C0C0C0" w:fill="auto"/>
          </w:tcPr>
          <w:p w14:paraId="7E4BCA1D" w14:textId="33A4FB56" w:rsidR="000C4008" w:rsidRPr="00577CEB" w:rsidRDefault="00BE035D" w:rsidP="00AA3E7B">
            <w:pPr>
              <w:widowControl w:val="0"/>
              <w:autoSpaceDE w:val="0"/>
              <w:autoSpaceDN w:val="0"/>
              <w:adjustRightInd w:val="0"/>
              <w:ind w:left="40" w:hanging="40"/>
              <w:rPr>
                <w:color w:val="000000"/>
                <w:szCs w:val="22"/>
              </w:rPr>
            </w:pPr>
            <w:r w:rsidRPr="00BE035D">
              <w:rPr>
                <w:color w:val="000000"/>
                <w:szCs w:val="22"/>
              </w:rPr>
              <w:t>WPTI759</w:t>
            </w:r>
          </w:p>
        </w:tc>
      </w:tr>
      <w:tr w:rsidR="003043D9" w:rsidRPr="00577CEB" w14:paraId="41A67F40" w14:textId="77777777" w:rsidTr="00E50CCB">
        <w:trPr>
          <w:trHeight w:hRule="exact" w:val="115"/>
          <w:tblHeader/>
        </w:trPr>
        <w:tc>
          <w:tcPr>
            <w:tcW w:w="863" w:type="pct"/>
            <w:shd w:val="clear" w:color="C0C0C0" w:fill="auto"/>
          </w:tcPr>
          <w:p w14:paraId="48937CF8" w14:textId="77777777" w:rsidR="003043D9" w:rsidRDefault="003043D9" w:rsidP="000D2B77">
            <w:pPr>
              <w:widowControl w:val="0"/>
              <w:autoSpaceDE w:val="0"/>
              <w:autoSpaceDN w:val="0"/>
              <w:adjustRightInd w:val="0"/>
              <w:rPr>
                <w:szCs w:val="22"/>
              </w:rPr>
            </w:pPr>
          </w:p>
        </w:tc>
        <w:tc>
          <w:tcPr>
            <w:tcW w:w="1660" w:type="pct"/>
            <w:shd w:val="clear" w:color="C0C0C0" w:fill="auto"/>
          </w:tcPr>
          <w:p w14:paraId="5D2E1A45" w14:textId="77777777" w:rsidR="003043D9" w:rsidRPr="00BE035D" w:rsidRDefault="003043D9" w:rsidP="00AA3E7B">
            <w:pPr>
              <w:widowControl w:val="0"/>
              <w:autoSpaceDE w:val="0"/>
              <w:autoSpaceDN w:val="0"/>
              <w:adjustRightInd w:val="0"/>
              <w:rPr>
                <w:color w:val="000000"/>
                <w:szCs w:val="22"/>
              </w:rPr>
            </w:pPr>
          </w:p>
        </w:tc>
        <w:tc>
          <w:tcPr>
            <w:tcW w:w="1660" w:type="pct"/>
            <w:shd w:val="clear" w:color="C0C0C0" w:fill="auto"/>
          </w:tcPr>
          <w:p w14:paraId="4CB2C3A6" w14:textId="77777777" w:rsidR="003043D9" w:rsidRPr="00BE035D" w:rsidRDefault="003043D9" w:rsidP="000D2B77">
            <w:pPr>
              <w:widowControl w:val="0"/>
              <w:autoSpaceDE w:val="0"/>
              <w:autoSpaceDN w:val="0"/>
              <w:adjustRightInd w:val="0"/>
              <w:rPr>
                <w:color w:val="000000"/>
                <w:szCs w:val="22"/>
              </w:rPr>
            </w:pPr>
          </w:p>
        </w:tc>
        <w:tc>
          <w:tcPr>
            <w:tcW w:w="817" w:type="pct"/>
            <w:shd w:val="clear" w:color="C0C0C0" w:fill="auto"/>
          </w:tcPr>
          <w:p w14:paraId="01089771" w14:textId="77777777" w:rsidR="003043D9" w:rsidRPr="00BE035D" w:rsidRDefault="003043D9" w:rsidP="00AA3E7B">
            <w:pPr>
              <w:widowControl w:val="0"/>
              <w:autoSpaceDE w:val="0"/>
              <w:autoSpaceDN w:val="0"/>
              <w:adjustRightInd w:val="0"/>
              <w:ind w:left="40" w:hanging="40"/>
              <w:rPr>
                <w:color w:val="000000"/>
                <w:szCs w:val="22"/>
              </w:rPr>
            </w:pPr>
          </w:p>
        </w:tc>
      </w:tr>
      <w:tr w:rsidR="000C4008" w:rsidRPr="00577CEB" w14:paraId="35720834" w14:textId="77777777" w:rsidTr="00E50CCB">
        <w:trPr>
          <w:trHeight w:val="173"/>
          <w:tblHeader/>
        </w:trPr>
        <w:tc>
          <w:tcPr>
            <w:tcW w:w="863" w:type="pct"/>
            <w:shd w:val="clear" w:color="C0C0C0" w:fill="auto"/>
          </w:tcPr>
          <w:p w14:paraId="34CF2D56" w14:textId="7DB24ED9" w:rsidR="000C4008" w:rsidRDefault="00BE035D" w:rsidP="000D2B77">
            <w:pPr>
              <w:widowControl w:val="0"/>
              <w:autoSpaceDE w:val="0"/>
              <w:autoSpaceDN w:val="0"/>
              <w:adjustRightInd w:val="0"/>
              <w:rPr>
                <w:szCs w:val="22"/>
              </w:rPr>
            </w:pPr>
            <w:r w:rsidRPr="00BE035D">
              <w:rPr>
                <w:szCs w:val="22"/>
              </w:rPr>
              <w:t>0007611968</w:t>
            </w:r>
          </w:p>
        </w:tc>
        <w:tc>
          <w:tcPr>
            <w:tcW w:w="1660" w:type="pct"/>
            <w:shd w:val="clear" w:color="C0C0C0" w:fill="auto"/>
          </w:tcPr>
          <w:p w14:paraId="0B0AFAD0" w14:textId="6CA43BAD" w:rsidR="000C4008" w:rsidRPr="00577CEB" w:rsidRDefault="00BE035D" w:rsidP="00AA3E7B">
            <w:pPr>
              <w:widowControl w:val="0"/>
              <w:autoSpaceDE w:val="0"/>
              <w:autoSpaceDN w:val="0"/>
              <w:adjustRightInd w:val="0"/>
              <w:rPr>
                <w:color w:val="000000"/>
                <w:szCs w:val="22"/>
              </w:rPr>
            </w:pPr>
            <w:r w:rsidRPr="00BE035D">
              <w:rPr>
                <w:color w:val="000000"/>
                <w:szCs w:val="22"/>
              </w:rPr>
              <w:t>AT&amp;T Mobility Spectrum LLC</w:t>
            </w:r>
          </w:p>
        </w:tc>
        <w:tc>
          <w:tcPr>
            <w:tcW w:w="1660" w:type="pct"/>
            <w:shd w:val="clear" w:color="C0C0C0" w:fill="auto"/>
          </w:tcPr>
          <w:p w14:paraId="3F44A460" w14:textId="5A92E31C" w:rsidR="000C4008" w:rsidRPr="00577CEB" w:rsidRDefault="00BE035D" w:rsidP="000D2B77">
            <w:pPr>
              <w:widowControl w:val="0"/>
              <w:autoSpaceDE w:val="0"/>
              <w:autoSpaceDN w:val="0"/>
              <w:adjustRightInd w:val="0"/>
              <w:rPr>
                <w:color w:val="000000"/>
                <w:szCs w:val="22"/>
              </w:rPr>
            </w:pPr>
            <w:r w:rsidRPr="00BE035D">
              <w:rPr>
                <w:color w:val="000000"/>
                <w:szCs w:val="22"/>
              </w:rPr>
              <w:t>T-Mobile License LLC</w:t>
            </w:r>
          </w:p>
        </w:tc>
        <w:tc>
          <w:tcPr>
            <w:tcW w:w="817" w:type="pct"/>
            <w:shd w:val="clear" w:color="C0C0C0" w:fill="auto"/>
          </w:tcPr>
          <w:p w14:paraId="4762D429" w14:textId="1FE7D527" w:rsidR="000C4008" w:rsidRPr="00577CEB" w:rsidRDefault="00BE035D" w:rsidP="00AA3E7B">
            <w:pPr>
              <w:widowControl w:val="0"/>
              <w:autoSpaceDE w:val="0"/>
              <w:autoSpaceDN w:val="0"/>
              <w:adjustRightInd w:val="0"/>
              <w:ind w:left="40" w:hanging="40"/>
              <w:rPr>
                <w:color w:val="000000"/>
                <w:szCs w:val="22"/>
              </w:rPr>
            </w:pPr>
            <w:r w:rsidRPr="00BE035D">
              <w:rPr>
                <w:color w:val="000000"/>
                <w:szCs w:val="22"/>
              </w:rPr>
              <w:t>WQMC352</w:t>
            </w:r>
          </w:p>
        </w:tc>
      </w:tr>
      <w:tr w:rsidR="003043D9" w:rsidRPr="00577CEB" w14:paraId="3362E9A8" w14:textId="77777777" w:rsidTr="00E50CCB">
        <w:trPr>
          <w:trHeight w:hRule="exact" w:val="115"/>
          <w:tblHeader/>
        </w:trPr>
        <w:tc>
          <w:tcPr>
            <w:tcW w:w="863" w:type="pct"/>
            <w:shd w:val="clear" w:color="C0C0C0" w:fill="auto"/>
          </w:tcPr>
          <w:p w14:paraId="7B3B40DA" w14:textId="77777777" w:rsidR="003043D9" w:rsidRPr="00BE035D" w:rsidRDefault="003043D9" w:rsidP="000D2B77">
            <w:pPr>
              <w:widowControl w:val="0"/>
              <w:autoSpaceDE w:val="0"/>
              <w:autoSpaceDN w:val="0"/>
              <w:adjustRightInd w:val="0"/>
              <w:rPr>
                <w:szCs w:val="22"/>
              </w:rPr>
            </w:pPr>
          </w:p>
        </w:tc>
        <w:tc>
          <w:tcPr>
            <w:tcW w:w="1660" w:type="pct"/>
            <w:shd w:val="clear" w:color="C0C0C0" w:fill="auto"/>
          </w:tcPr>
          <w:p w14:paraId="2B33F571" w14:textId="77777777" w:rsidR="003043D9" w:rsidRPr="00BE035D" w:rsidRDefault="003043D9" w:rsidP="00AA3E7B">
            <w:pPr>
              <w:widowControl w:val="0"/>
              <w:autoSpaceDE w:val="0"/>
              <w:autoSpaceDN w:val="0"/>
              <w:adjustRightInd w:val="0"/>
              <w:rPr>
                <w:color w:val="000000"/>
                <w:szCs w:val="22"/>
              </w:rPr>
            </w:pPr>
          </w:p>
        </w:tc>
        <w:tc>
          <w:tcPr>
            <w:tcW w:w="1660" w:type="pct"/>
            <w:shd w:val="clear" w:color="C0C0C0" w:fill="auto"/>
          </w:tcPr>
          <w:p w14:paraId="035BA87A" w14:textId="77777777" w:rsidR="003043D9" w:rsidRPr="00BE035D" w:rsidRDefault="003043D9" w:rsidP="000D2B77">
            <w:pPr>
              <w:widowControl w:val="0"/>
              <w:autoSpaceDE w:val="0"/>
              <w:autoSpaceDN w:val="0"/>
              <w:adjustRightInd w:val="0"/>
              <w:rPr>
                <w:color w:val="000000"/>
                <w:szCs w:val="22"/>
              </w:rPr>
            </w:pPr>
          </w:p>
        </w:tc>
        <w:tc>
          <w:tcPr>
            <w:tcW w:w="817" w:type="pct"/>
            <w:shd w:val="clear" w:color="C0C0C0" w:fill="auto"/>
          </w:tcPr>
          <w:p w14:paraId="6E5AFB2D" w14:textId="77777777" w:rsidR="003043D9" w:rsidRPr="00BE035D" w:rsidRDefault="003043D9" w:rsidP="00AA3E7B">
            <w:pPr>
              <w:widowControl w:val="0"/>
              <w:autoSpaceDE w:val="0"/>
              <w:autoSpaceDN w:val="0"/>
              <w:adjustRightInd w:val="0"/>
              <w:ind w:left="40" w:hanging="40"/>
              <w:rPr>
                <w:color w:val="000000"/>
                <w:szCs w:val="22"/>
              </w:rPr>
            </w:pPr>
          </w:p>
        </w:tc>
      </w:tr>
      <w:tr w:rsidR="000D2B77" w:rsidRPr="00577CEB" w14:paraId="7447F907" w14:textId="77777777" w:rsidTr="00E50CCB">
        <w:trPr>
          <w:trHeight w:val="173"/>
          <w:tblHeader/>
        </w:trPr>
        <w:tc>
          <w:tcPr>
            <w:tcW w:w="863" w:type="pct"/>
            <w:shd w:val="clear" w:color="C0C0C0" w:fill="auto"/>
          </w:tcPr>
          <w:p w14:paraId="42379CD5" w14:textId="42CA6A76" w:rsidR="000D2B77" w:rsidRDefault="00577CEB" w:rsidP="000D2B77">
            <w:pPr>
              <w:widowControl w:val="0"/>
              <w:autoSpaceDE w:val="0"/>
              <w:autoSpaceDN w:val="0"/>
              <w:adjustRightInd w:val="0"/>
              <w:rPr>
                <w:szCs w:val="22"/>
              </w:rPr>
            </w:pPr>
            <w:r w:rsidRPr="00577CEB">
              <w:rPr>
                <w:szCs w:val="22"/>
              </w:rPr>
              <w:t>50008CWAA16</w:t>
            </w:r>
          </w:p>
        </w:tc>
        <w:tc>
          <w:tcPr>
            <w:tcW w:w="1660" w:type="pct"/>
            <w:shd w:val="clear" w:color="C0C0C0" w:fill="auto"/>
          </w:tcPr>
          <w:p w14:paraId="6A887FC0" w14:textId="132D6AB9" w:rsidR="000D2B77" w:rsidRPr="00577CEB" w:rsidRDefault="00AA3E7B" w:rsidP="00AA3E7B">
            <w:pPr>
              <w:widowControl w:val="0"/>
              <w:autoSpaceDE w:val="0"/>
              <w:autoSpaceDN w:val="0"/>
              <w:adjustRightInd w:val="0"/>
              <w:rPr>
                <w:color w:val="000000"/>
                <w:szCs w:val="22"/>
              </w:rPr>
            </w:pPr>
            <w:r w:rsidRPr="00AA3E7B">
              <w:rPr>
                <w:color w:val="000000"/>
                <w:szCs w:val="22"/>
              </w:rPr>
              <w:t>SunCom Wireless License Company LLC</w:t>
            </w:r>
          </w:p>
        </w:tc>
        <w:tc>
          <w:tcPr>
            <w:tcW w:w="1660" w:type="pct"/>
            <w:shd w:val="clear" w:color="C0C0C0" w:fill="auto"/>
          </w:tcPr>
          <w:p w14:paraId="1199E9EE" w14:textId="2BE88950" w:rsidR="000D2B77" w:rsidRPr="00577CEB" w:rsidRDefault="00AA3E7B" w:rsidP="000D2B77">
            <w:pPr>
              <w:widowControl w:val="0"/>
              <w:autoSpaceDE w:val="0"/>
              <w:autoSpaceDN w:val="0"/>
              <w:adjustRightInd w:val="0"/>
              <w:rPr>
                <w:color w:val="000000"/>
                <w:szCs w:val="22"/>
              </w:rPr>
            </w:pPr>
            <w:r w:rsidRPr="00AA3E7B">
              <w:rPr>
                <w:color w:val="000000"/>
                <w:szCs w:val="22"/>
              </w:rPr>
              <w:t>New Cingular Wireless PCS</w:t>
            </w:r>
            <w:r w:rsidR="002771F7">
              <w:rPr>
                <w:color w:val="000000"/>
                <w:szCs w:val="22"/>
              </w:rPr>
              <w:t>,</w:t>
            </w:r>
            <w:r w:rsidRPr="00AA3E7B">
              <w:rPr>
                <w:color w:val="000000"/>
                <w:szCs w:val="22"/>
              </w:rPr>
              <w:t xml:space="preserve"> LLC</w:t>
            </w:r>
          </w:p>
        </w:tc>
        <w:tc>
          <w:tcPr>
            <w:tcW w:w="817" w:type="pct"/>
            <w:shd w:val="clear" w:color="C0C0C0" w:fill="auto"/>
          </w:tcPr>
          <w:p w14:paraId="58B008A1" w14:textId="1ECA01AD" w:rsidR="000D2B77" w:rsidRPr="00577CEB" w:rsidRDefault="00AA3E7B" w:rsidP="00AA3E7B">
            <w:pPr>
              <w:widowControl w:val="0"/>
              <w:autoSpaceDE w:val="0"/>
              <w:autoSpaceDN w:val="0"/>
              <w:adjustRightInd w:val="0"/>
              <w:ind w:left="40" w:hanging="40"/>
              <w:rPr>
                <w:color w:val="000000"/>
                <w:szCs w:val="22"/>
              </w:rPr>
            </w:pPr>
            <w:r w:rsidRPr="00AA3E7B">
              <w:rPr>
                <w:color w:val="000000"/>
                <w:szCs w:val="22"/>
              </w:rPr>
              <w:t>KNLH531</w:t>
            </w:r>
          </w:p>
        </w:tc>
      </w:tr>
      <w:tr w:rsidR="000D2B77" w:rsidRPr="00577CEB" w14:paraId="4A4DC490" w14:textId="77777777" w:rsidTr="00E50CCB">
        <w:trPr>
          <w:cantSplit/>
          <w:trHeight w:hRule="exact" w:val="115"/>
          <w:tblHeader/>
        </w:trPr>
        <w:tc>
          <w:tcPr>
            <w:tcW w:w="863" w:type="pct"/>
            <w:shd w:val="clear" w:color="C0C0C0" w:fill="auto"/>
          </w:tcPr>
          <w:p w14:paraId="339C8F56" w14:textId="77777777" w:rsidR="000D2B77" w:rsidRDefault="000D2B77" w:rsidP="000D2B77">
            <w:pPr>
              <w:widowControl w:val="0"/>
              <w:autoSpaceDE w:val="0"/>
              <w:autoSpaceDN w:val="0"/>
              <w:adjustRightInd w:val="0"/>
              <w:rPr>
                <w:szCs w:val="22"/>
              </w:rPr>
            </w:pPr>
          </w:p>
        </w:tc>
        <w:tc>
          <w:tcPr>
            <w:tcW w:w="1660" w:type="pct"/>
            <w:shd w:val="clear" w:color="C0C0C0" w:fill="auto"/>
          </w:tcPr>
          <w:p w14:paraId="18339E8D" w14:textId="77777777" w:rsidR="000D2B77" w:rsidRPr="00577CEB" w:rsidRDefault="000D2B77" w:rsidP="00AA3E7B">
            <w:pPr>
              <w:widowControl w:val="0"/>
              <w:autoSpaceDE w:val="0"/>
              <w:autoSpaceDN w:val="0"/>
              <w:adjustRightInd w:val="0"/>
              <w:rPr>
                <w:color w:val="000000"/>
                <w:szCs w:val="22"/>
              </w:rPr>
            </w:pPr>
          </w:p>
        </w:tc>
        <w:tc>
          <w:tcPr>
            <w:tcW w:w="1660" w:type="pct"/>
            <w:shd w:val="clear" w:color="C0C0C0" w:fill="auto"/>
          </w:tcPr>
          <w:p w14:paraId="0F564591" w14:textId="77777777" w:rsidR="000D2B77" w:rsidRPr="00577CEB" w:rsidRDefault="000D2B77" w:rsidP="000D2B77">
            <w:pPr>
              <w:widowControl w:val="0"/>
              <w:autoSpaceDE w:val="0"/>
              <w:autoSpaceDN w:val="0"/>
              <w:adjustRightInd w:val="0"/>
              <w:rPr>
                <w:color w:val="000000"/>
                <w:szCs w:val="22"/>
              </w:rPr>
            </w:pPr>
          </w:p>
        </w:tc>
        <w:tc>
          <w:tcPr>
            <w:tcW w:w="817" w:type="pct"/>
            <w:shd w:val="clear" w:color="C0C0C0" w:fill="auto"/>
          </w:tcPr>
          <w:p w14:paraId="7BB783F2" w14:textId="77777777" w:rsidR="000D2B77" w:rsidRPr="00577CEB" w:rsidRDefault="000D2B77" w:rsidP="00AA3E7B">
            <w:pPr>
              <w:widowControl w:val="0"/>
              <w:autoSpaceDE w:val="0"/>
              <w:autoSpaceDN w:val="0"/>
              <w:adjustRightInd w:val="0"/>
              <w:ind w:left="40" w:hanging="40"/>
              <w:rPr>
                <w:color w:val="000000"/>
                <w:szCs w:val="22"/>
              </w:rPr>
            </w:pPr>
          </w:p>
        </w:tc>
      </w:tr>
    </w:tbl>
    <w:p w14:paraId="3B4FBF59"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7D6C9411"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14:paraId="49794F1B"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14:paraId="4DDC8D42" w14:textId="77777777" w:rsidR="00144BD1" w:rsidRDefault="00144BD1" w:rsidP="00144BD1">
      <w:pPr>
        <w:keepNext/>
        <w:spacing w:after="120"/>
        <w:outlineLvl w:val="0"/>
        <w:rPr>
          <w:b/>
          <w:szCs w:val="22"/>
        </w:rPr>
      </w:pPr>
      <w:r>
        <w:rPr>
          <w:b/>
          <w:szCs w:val="22"/>
        </w:rPr>
        <w:t>IV.</w:t>
      </w:r>
      <w:r>
        <w:rPr>
          <w:b/>
          <w:szCs w:val="22"/>
        </w:rPr>
        <w:tab/>
        <w:t>GENERAL INFORMATION</w:t>
      </w:r>
    </w:p>
    <w:p w14:paraId="2123FDA3" w14:textId="77777777" w:rsidR="00144BD1" w:rsidRDefault="00144BD1" w:rsidP="00CF1545">
      <w:pPr>
        <w:spacing w:after="120"/>
        <w:ind w:firstLine="720"/>
        <w:rPr>
          <w:szCs w:val="22"/>
        </w:rPr>
      </w:pPr>
      <w:r>
        <w:rPr>
          <w:szCs w:val="22"/>
        </w:rPr>
        <w:t>The assignment application</w:t>
      </w:r>
      <w:r w:rsidR="00494CFB">
        <w:rPr>
          <w:szCs w:val="22"/>
        </w:rPr>
        <w:t>s have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14:paraId="7CC615D3" w14:textId="081C297A" w:rsidR="00144BD1" w:rsidRDefault="00144BD1" w:rsidP="00CF1545">
      <w:pPr>
        <w:spacing w:after="120"/>
        <w:ind w:firstLine="720"/>
        <w:rPr>
          <w:b/>
          <w:szCs w:val="22"/>
        </w:rPr>
      </w:pPr>
      <w:r>
        <w:rPr>
          <w:szCs w:val="22"/>
        </w:rPr>
        <w:t>Interested parties must file petitions to deny no later than</w:t>
      </w:r>
      <w:r w:rsidR="00923B30">
        <w:rPr>
          <w:szCs w:val="22"/>
        </w:rPr>
        <w:t xml:space="preserve"> </w:t>
      </w:r>
      <w:r w:rsidR="009A36FC">
        <w:rPr>
          <w:b/>
          <w:szCs w:val="22"/>
        </w:rPr>
        <w:t>February 3</w:t>
      </w:r>
      <w:r w:rsidR="0085746D">
        <w:rPr>
          <w:b/>
          <w:szCs w:val="22"/>
        </w:rPr>
        <w:t>, 2017</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9A36FC">
        <w:rPr>
          <w:b/>
          <w:szCs w:val="22"/>
        </w:rPr>
        <w:t>February 10</w:t>
      </w:r>
      <w:r w:rsidR="0085746D">
        <w:rPr>
          <w:b/>
          <w:szCs w:val="22"/>
        </w:rPr>
        <w:t>, 2017</w:t>
      </w:r>
      <w:r>
        <w:rPr>
          <w:szCs w:val="22"/>
        </w:rPr>
        <w:t xml:space="preserve">.  Replies to such pleadings must be filed no later than </w:t>
      </w:r>
      <w:r w:rsidR="009A36FC">
        <w:rPr>
          <w:b/>
          <w:szCs w:val="22"/>
        </w:rPr>
        <w:t>February 17</w:t>
      </w:r>
      <w:r w:rsidR="0085746D">
        <w:rPr>
          <w:b/>
          <w:szCs w:val="22"/>
        </w:rPr>
        <w:t>, 2017</w:t>
      </w:r>
      <w:r>
        <w:rPr>
          <w:szCs w:val="22"/>
        </w:rPr>
        <w:t xml:space="preserve">.  </w:t>
      </w:r>
      <w:r w:rsidR="005265A2">
        <w:rPr>
          <w:szCs w:val="22"/>
        </w:rPr>
        <w:t xml:space="preserve">All filings concerning matters referenced in this Public Notice should refer to WT Docket No. </w:t>
      </w:r>
      <w:r w:rsidR="0085746D" w:rsidRPr="0085746D">
        <w:rPr>
          <w:b/>
          <w:szCs w:val="22"/>
        </w:rPr>
        <w:t>17-</w:t>
      </w:r>
      <w:r w:rsidR="002F47A7">
        <w:rPr>
          <w:b/>
          <w:szCs w:val="22"/>
        </w:rPr>
        <w:t>20</w:t>
      </w:r>
      <w:r w:rsidRPr="006C4A65">
        <w:rPr>
          <w:szCs w:val="22"/>
        </w:rPr>
        <w:t>.</w:t>
      </w:r>
    </w:p>
    <w:p w14:paraId="56404805" w14:textId="77777777"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9A1451">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7B17D821" w14:textId="299F7AC3"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w:t>
      </w:r>
      <w:r w:rsidR="005265A2">
        <w:rPr>
          <w:szCs w:val="22"/>
        </w:rPr>
        <w:t>Electronic Comment Filing System (ECFS) or by hand delivery to the Commission</w:t>
      </w:r>
      <w:r>
        <w:rPr>
          <w:szCs w:val="22"/>
        </w:rPr>
        <w:t>.</w:t>
      </w:r>
    </w:p>
    <w:p w14:paraId="5CCB74E7" w14:textId="4D630A09" w:rsidR="00B63AD7" w:rsidRDefault="005265A2"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001A074C" w:rsidRPr="007D6670">
        <w:rPr>
          <w:szCs w:val="22"/>
        </w:rPr>
        <w:t>.</w:t>
      </w:r>
    </w:p>
    <w:p w14:paraId="0450B922"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27DB0074" w14:textId="15B24540"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7943B5" w:rsidRPr="0085746D">
        <w:rPr>
          <w:szCs w:val="22"/>
        </w:rPr>
        <w:t>Kathy Harris, Mobility Division</w:t>
      </w:r>
      <w:r w:rsidR="007943B5">
        <w:rPr>
          <w:szCs w:val="22"/>
        </w:rPr>
        <w:t xml:space="preserve">, Wireless Telecommunications Bureau, </w:t>
      </w:r>
      <w:r>
        <w:rPr>
          <w:rFonts w:cs="TmsRmn"/>
          <w:szCs w:val="22"/>
        </w:rPr>
        <w:t xml:space="preserve">at </w:t>
      </w:r>
      <w:r w:rsidR="007943B5" w:rsidRPr="0085746D">
        <w:rPr>
          <w:rFonts w:cs="TmsRmn"/>
          <w:szCs w:val="22"/>
        </w:rPr>
        <w:t>kathy.harris@fcc.gov</w:t>
      </w:r>
      <w:r w:rsidR="007943B5" w:rsidRPr="007943B5">
        <w:rPr>
          <w:rFonts w:cs="TmsRmn"/>
          <w:szCs w:val="22"/>
        </w:rPr>
        <w:t xml:space="preserve"> </w:t>
      </w:r>
      <w:r>
        <w:rPr>
          <w:rFonts w:cs="TmsRmn"/>
          <w:szCs w:val="22"/>
        </w:rPr>
        <w:t>or (202) 418-2643 (facsimile);</w:t>
      </w:r>
      <w:r>
        <w:rPr>
          <w:szCs w:val="22"/>
        </w:rPr>
        <w:t xml:space="preserve"> </w:t>
      </w:r>
      <w:r w:rsidR="00654A36">
        <w:rPr>
          <w:szCs w:val="22"/>
        </w:rPr>
        <w:t xml:space="preserve">(2) </w:t>
      </w:r>
      <w:r w:rsidR="00654A36" w:rsidRPr="0085746D">
        <w:rPr>
          <w:szCs w:val="22"/>
        </w:rPr>
        <w:t>Linda Ray</w:t>
      </w:r>
      <w:r w:rsidR="00654A36">
        <w:rPr>
          <w:szCs w:val="22"/>
        </w:rPr>
        <w:t xml:space="preserve">, Broadband Division, Wireless Telecommunications Bureau, at </w:t>
      </w:r>
      <w:r w:rsidR="00654A36" w:rsidRPr="004808EC">
        <w:rPr>
          <w:szCs w:val="22"/>
        </w:rPr>
        <w:t>linda.ray@fcc.gov</w:t>
      </w:r>
      <w:r w:rsidR="00654A36">
        <w:rPr>
          <w:szCs w:val="22"/>
        </w:rPr>
        <w:t xml:space="preserve"> or (202</w:t>
      </w:r>
      <w:r w:rsidR="00550770">
        <w:rPr>
          <w:szCs w:val="22"/>
        </w:rPr>
        <w:t>)</w:t>
      </w:r>
      <w:r w:rsidR="00654A36">
        <w:rPr>
          <w:szCs w:val="22"/>
        </w:rPr>
        <w:t xml:space="preserve"> 418-7247</w:t>
      </w:r>
      <w:r w:rsidR="00550770">
        <w:rPr>
          <w:szCs w:val="22"/>
        </w:rPr>
        <w:t xml:space="preserve"> (facsimile)</w:t>
      </w:r>
      <w:r w:rsidR="00654A36">
        <w:rPr>
          <w:szCs w:val="22"/>
        </w:rPr>
        <w:t xml:space="preserve">; </w:t>
      </w:r>
      <w:r>
        <w:rPr>
          <w:szCs w:val="22"/>
        </w:rPr>
        <w:t>(</w:t>
      </w:r>
      <w:r w:rsidR="00654A36">
        <w:rPr>
          <w:szCs w:val="22"/>
        </w:rPr>
        <w:t>3</w:t>
      </w:r>
      <w:r w:rsidRPr="0085746D">
        <w:rPr>
          <w:szCs w:val="22"/>
        </w:rPr>
        <w:t>) Kate Matraves</w:t>
      </w:r>
      <w:r>
        <w:rPr>
          <w:szCs w:val="22"/>
        </w:rPr>
        <w:t>,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w:t>
      </w:r>
      <w:r w:rsidR="00654A36">
        <w:rPr>
          <w:color w:val="000000"/>
          <w:szCs w:val="22"/>
        </w:rPr>
        <w:t>4</w:t>
      </w:r>
      <w:r>
        <w:rPr>
          <w:color w:val="000000"/>
          <w:szCs w:val="22"/>
        </w:rPr>
        <w:t>) Jim Bird, Office of General Counsel, at TransactionTeam@fcc.gov or (202) 418-1234 (facsimile)</w:t>
      </w:r>
      <w:r>
        <w:rPr>
          <w:szCs w:val="22"/>
        </w:rPr>
        <w:t>.</w:t>
      </w:r>
    </w:p>
    <w:p w14:paraId="17AD3756" w14:textId="77777777" w:rsidR="00BF7452" w:rsidRDefault="00BF7452" w:rsidP="00CF1545">
      <w:pPr>
        <w:spacing w:after="120"/>
        <w:ind w:firstLine="720"/>
      </w:pPr>
      <w:r>
        <w:rPr>
          <w:color w:val="000000"/>
          <w:szCs w:val="22"/>
        </w:rPr>
        <w:t>The application</w:t>
      </w:r>
      <w:r w:rsidR="009A1451">
        <w:rPr>
          <w:color w:val="000000"/>
          <w:szCs w:val="22"/>
        </w:rPr>
        <w:t>s</w:t>
      </w:r>
      <w:r>
        <w:rPr>
          <w:color w:val="000000"/>
          <w:szCs w:val="22"/>
        </w:rPr>
        <w:t xml:space="preserve">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w:t>
      </w:r>
      <w:r w:rsidR="009A1451">
        <w:rPr>
          <w:color w:val="000000"/>
          <w:szCs w:val="22"/>
        </w:rPr>
        <w:t>s</w:t>
      </w:r>
      <w:r>
        <w:rPr>
          <w:color w:val="000000"/>
          <w:szCs w:val="22"/>
        </w:rPr>
        <w:t xml:space="preserve"> also </w:t>
      </w:r>
      <w:r w:rsidR="009A1451">
        <w:rPr>
          <w:color w:val="000000"/>
          <w:szCs w:val="22"/>
        </w:rPr>
        <w:t>are</w:t>
      </w:r>
      <w:r>
        <w:rPr>
          <w:color w:val="000000"/>
          <w:szCs w:val="22"/>
        </w:rPr>
        <w:t xml:space="preserve">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6B30A5DF" w14:textId="1815F96D" w:rsidR="00BF7452" w:rsidRDefault="00BF7452" w:rsidP="004A1024">
      <w:pPr>
        <w:keepNext/>
        <w:keepLines/>
        <w:spacing w:after="120"/>
        <w:ind w:firstLine="720"/>
        <w:rPr>
          <w:szCs w:val="22"/>
        </w:rPr>
      </w:pPr>
      <w:r>
        <w:rPr>
          <w:szCs w:val="22"/>
        </w:rPr>
        <w:t xml:space="preserve">For further information, contact </w:t>
      </w:r>
      <w:r w:rsidR="007943B5" w:rsidRPr="007943B5">
        <w:rPr>
          <w:rFonts w:cs="TmsRmn"/>
          <w:szCs w:val="22"/>
        </w:rPr>
        <w:t>Kathy Harris</w:t>
      </w:r>
      <w:r>
        <w:rPr>
          <w:rFonts w:cs="TmsRmn"/>
          <w:szCs w:val="22"/>
        </w:rPr>
        <w:t xml:space="preserve">, </w:t>
      </w:r>
      <w:r>
        <w:rPr>
          <w:szCs w:val="22"/>
        </w:rPr>
        <w:t xml:space="preserve">Mobility Division, Wireless Telecommunications Bureau, at </w:t>
      </w:r>
      <w:r w:rsidRPr="0085746D">
        <w:rPr>
          <w:szCs w:val="22"/>
        </w:rPr>
        <w:t>(</w:t>
      </w:r>
      <w:r w:rsidR="007943B5" w:rsidRPr="0085746D">
        <w:rPr>
          <w:szCs w:val="22"/>
        </w:rPr>
        <w:t>202) 418-0609</w:t>
      </w:r>
      <w:r>
        <w:rPr>
          <w:szCs w:val="22"/>
        </w:rPr>
        <w:t>, or Kate Matraves, Competition and Infrastructure Policy Division, Wireless Telecommunications Bureau, at (202) 391-6272.</w:t>
      </w:r>
    </w:p>
    <w:p w14:paraId="44584EBA"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84454" w14:textId="77777777" w:rsidR="007665F9" w:rsidRDefault="007665F9">
      <w:r>
        <w:separator/>
      </w:r>
    </w:p>
  </w:endnote>
  <w:endnote w:type="continuationSeparator" w:id="0">
    <w:p w14:paraId="69D289C3" w14:textId="77777777"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6540" w14:textId="77777777" w:rsidR="005E4C22" w:rsidRDefault="005E4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87C1" w14:textId="77777777" w:rsidR="006C79CB" w:rsidRDefault="006C79CB" w:rsidP="006C79CB">
    <w:pPr>
      <w:pStyle w:val="Footer"/>
      <w:jc w:val="center"/>
    </w:pPr>
    <w:r>
      <w:fldChar w:fldCharType="begin"/>
    </w:r>
    <w:r>
      <w:instrText xml:space="preserve"> PAGE   \* MERGEFORMAT </w:instrText>
    </w:r>
    <w:r>
      <w:fldChar w:fldCharType="separate"/>
    </w:r>
    <w:r w:rsidR="007D09D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BB9E7" w14:textId="77777777" w:rsidR="005E4C22" w:rsidRDefault="005E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9A63" w14:textId="77777777" w:rsidR="007665F9" w:rsidRDefault="007665F9">
      <w:r>
        <w:separator/>
      </w:r>
    </w:p>
  </w:footnote>
  <w:footnote w:type="continuationSeparator" w:id="0">
    <w:p w14:paraId="1DC2E0B9" w14:textId="77777777" w:rsidR="007665F9" w:rsidRDefault="007665F9">
      <w:r>
        <w:continuationSeparator/>
      </w:r>
    </w:p>
  </w:footnote>
  <w:footnote w:id="1">
    <w:p w14:paraId="16696732" w14:textId="650FE15D" w:rsidR="007A67C8" w:rsidRDefault="007A67C8" w:rsidP="007A67C8">
      <w:pPr>
        <w:pStyle w:val="FootnoteText"/>
      </w:pPr>
      <w:r>
        <w:rPr>
          <w:rStyle w:val="FootnoteReference"/>
        </w:rPr>
        <w:footnoteRef/>
      </w:r>
      <w:r w:rsidR="00665887">
        <w:t xml:space="preserve"> 47 U.S.C. § 310(d).</w:t>
      </w:r>
    </w:p>
  </w:footnote>
  <w:footnote w:id="2">
    <w:p w14:paraId="64A8990B" w14:textId="4580ACF7" w:rsidR="002A4341" w:rsidRDefault="002A4341" w:rsidP="00075B09">
      <w:pPr>
        <w:pStyle w:val="FootnoteText"/>
      </w:pPr>
      <w:r>
        <w:rPr>
          <w:rStyle w:val="FootnoteReference"/>
        </w:rPr>
        <w:footnoteRef/>
      </w:r>
      <w:r>
        <w:t xml:space="preserve"> </w:t>
      </w:r>
      <w:r w:rsidR="00203F37" w:rsidRPr="00665887">
        <w:t xml:space="preserve">The </w:t>
      </w:r>
      <w:r w:rsidR="00075B09" w:rsidRPr="00665887">
        <w:t>T-Mobile</w:t>
      </w:r>
      <w:r w:rsidR="00203F37" w:rsidRPr="00665887">
        <w:t xml:space="preserve"> subsidiaries are</w:t>
      </w:r>
      <w:r w:rsidR="00203F37">
        <w:t xml:space="preserve"> </w:t>
      </w:r>
      <w:r w:rsidR="00075B09" w:rsidRPr="00075B09">
        <w:rPr>
          <w:szCs w:val="22"/>
        </w:rPr>
        <w:t>T-Mobile License LLC</w:t>
      </w:r>
      <w:r w:rsidR="00075B09">
        <w:rPr>
          <w:szCs w:val="22"/>
        </w:rPr>
        <w:t>,</w:t>
      </w:r>
      <w:r w:rsidR="00075B09" w:rsidRPr="00075B09">
        <w:rPr>
          <w:szCs w:val="22"/>
        </w:rPr>
        <w:t xml:space="preserve"> Powertel Memphis Licenses, Inc.</w:t>
      </w:r>
      <w:r w:rsidR="00665887">
        <w:rPr>
          <w:szCs w:val="22"/>
        </w:rPr>
        <w:t>,</w:t>
      </w:r>
      <w:r w:rsidR="00075B09" w:rsidRPr="00075B09">
        <w:rPr>
          <w:szCs w:val="22"/>
        </w:rPr>
        <w:t xml:space="preserve"> and SunCom Wireless License Company, LLC. </w:t>
      </w:r>
      <w:r w:rsidR="00075B09">
        <w:rPr>
          <w:szCs w:val="22"/>
        </w:rPr>
        <w:t xml:space="preserve"> </w:t>
      </w:r>
      <w:r w:rsidR="00203F37" w:rsidRPr="00665887">
        <w:rPr>
          <w:szCs w:val="22"/>
        </w:rPr>
        <w:t xml:space="preserve">The </w:t>
      </w:r>
      <w:r w:rsidR="00075B09" w:rsidRPr="00665887">
        <w:rPr>
          <w:szCs w:val="22"/>
        </w:rPr>
        <w:t>AT&amp;T</w:t>
      </w:r>
      <w:r w:rsidR="00203F37" w:rsidRPr="00665887">
        <w:rPr>
          <w:szCs w:val="22"/>
        </w:rPr>
        <w:t xml:space="preserve"> </w:t>
      </w:r>
      <w:r w:rsidR="00665887">
        <w:rPr>
          <w:szCs w:val="22"/>
        </w:rPr>
        <w:t>entities</w:t>
      </w:r>
      <w:r w:rsidR="00203F37" w:rsidRPr="00665887">
        <w:rPr>
          <w:szCs w:val="22"/>
        </w:rPr>
        <w:t xml:space="preserve"> are</w:t>
      </w:r>
      <w:r w:rsidR="00203F37">
        <w:rPr>
          <w:szCs w:val="22"/>
        </w:rPr>
        <w:t xml:space="preserve"> </w:t>
      </w:r>
      <w:r w:rsidR="00075B09" w:rsidRPr="00075B09">
        <w:rPr>
          <w:szCs w:val="22"/>
        </w:rPr>
        <w:t>New Cingular Wireless PCS, LLC</w:t>
      </w:r>
      <w:r w:rsidR="00665887">
        <w:rPr>
          <w:szCs w:val="22"/>
        </w:rPr>
        <w:t>,</w:t>
      </w:r>
      <w:r w:rsidR="00075B09" w:rsidRPr="00075B09">
        <w:rPr>
          <w:szCs w:val="22"/>
        </w:rPr>
        <w:t xml:space="preserve"> AT&amp;T Mobility Spectrum LLC</w:t>
      </w:r>
      <w:r w:rsidR="00665887">
        <w:rPr>
          <w:szCs w:val="22"/>
        </w:rPr>
        <w:t xml:space="preserve"> (both of which</w:t>
      </w:r>
      <w:r w:rsidR="00075B09" w:rsidRPr="00075B09">
        <w:rPr>
          <w:szCs w:val="22"/>
        </w:rPr>
        <w:t xml:space="preserve"> are</w:t>
      </w:r>
      <w:r w:rsidR="00075B09">
        <w:rPr>
          <w:szCs w:val="22"/>
        </w:rPr>
        <w:t xml:space="preserve"> </w:t>
      </w:r>
      <w:r w:rsidR="00665887">
        <w:rPr>
          <w:szCs w:val="22"/>
        </w:rPr>
        <w:t>wholly-</w:t>
      </w:r>
      <w:r w:rsidR="00075B09" w:rsidRPr="00075B09">
        <w:rPr>
          <w:szCs w:val="22"/>
        </w:rPr>
        <w:t>owned indirect AT&amp;T subsidiaries</w:t>
      </w:r>
      <w:r w:rsidR="00665887">
        <w:rPr>
          <w:szCs w:val="22"/>
        </w:rPr>
        <w:t xml:space="preserve">), and </w:t>
      </w:r>
      <w:r w:rsidR="00075B09" w:rsidRPr="00075B09">
        <w:rPr>
          <w:szCs w:val="22"/>
        </w:rPr>
        <w:t xml:space="preserve">Northeastern Georgia RSA Limited </w:t>
      </w:r>
      <w:r w:rsidR="00ED4524">
        <w:rPr>
          <w:szCs w:val="22"/>
        </w:rPr>
        <w:t>Partnership</w:t>
      </w:r>
      <w:r w:rsidR="00F0115B">
        <w:rPr>
          <w:szCs w:val="22"/>
        </w:rPr>
        <w:t xml:space="preserve"> (which</w:t>
      </w:r>
      <w:r w:rsidR="00ED4524">
        <w:rPr>
          <w:szCs w:val="22"/>
        </w:rPr>
        <w:t xml:space="preserve"> </w:t>
      </w:r>
      <w:r w:rsidR="00F0115B">
        <w:rPr>
          <w:szCs w:val="22"/>
        </w:rPr>
        <w:t>is majority-</w:t>
      </w:r>
      <w:r w:rsidR="00075B09" w:rsidRPr="00075B09">
        <w:rPr>
          <w:szCs w:val="22"/>
        </w:rPr>
        <w:t>owned and controlled by AT&amp;T</w:t>
      </w:r>
      <w:r w:rsidR="00F0115B">
        <w:rPr>
          <w:szCs w:val="22"/>
        </w:rPr>
        <w:t>).</w:t>
      </w:r>
    </w:p>
  </w:footnote>
  <w:footnote w:id="3">
    <w:p w14:paraId="2D59CAE1" w14:textId="12C020E5"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w:t>
      </w:r>
      <w:r w:rsidR="006B177B">
        <w:rPr>
          <w:sz w:val="20"/>
          <w:lang w:val="pt-BR"/>
        </w:rPr>
        <w:t>CFR</w:t>
      </w:r>
      <w:r w:rsidRPr="00144BD1">
        <w:rPr>
          <w:sz w:val="20"/>
          <w:lang w:val="pt-BR"/>
        </w:rPr>
        <w:t xml:space="preserve"> § 1.1200(a).</w:t>
      </w:r>
    </w:p>
  </w:footnote>
  <w:footnote w:id="4">
    <w:p w14:paraId="68C8DD52" w14:textId="66858334" w:rsidR="00144BD1" w:rsidRDefault="00144BD1" w:rsidP="00144BD1">
      <w:pPr>
        <w:pStyle w:val="FootnoteText"/>
      </w:pPr>
      <w:r>
        <w:rPr>
          <w:rStyle w:val="FootnoteReference"/>
        </w:rPr>
        <w:footnoteRef/>
      </w:r>
      <w:r>
        <w:t xml:space="preserve"> 47 </w:t>
      </w:r>
      <w:r w:rsidR="006B177B">
        <w:t>CFR</w:t>
      </w:r>
      <w:r>
        <w:t xml:space="preserve"> § 1.1206.</w:t>
      </w:r>
    </w:p>
  </w:footnote>
  <w:footnote w:id="5">
    <w:p w14:paraId="7CDF8CD8" w14:textId="54650EBC" w:rsidR="00144BD1" w:rsidRDefault="00144BD1" w:rsidP="00144BD1">
      <w:pPr>
        <w:pStyle w:val="FootnoteText"/>
      </w:pPr>
      <w:r>
        <w:rPr>
          <w:rStyle w:val="FootnoteReference"/>
        </w:rPr>
        <w:footnoteRef/>
      </w:r>
      <w:r>
        <w:t xml:space="preserve"> 47 </w:t>
      </w:r>
      <w:r w:rsidR="006B177B">
        <w:t>CFR</w:t>
      </w:r>
      <w:r>
        <w:t xml:space="preserve"> § 1.1206(b)(1).</w:t>
      </w:r>
    </w:p>
  </w:footnote>
  <w:footnote w:id="6">
    <w:p w14:paraId="272B368D"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14:paraId="3FD89145" w14:textId="63E3D5D9" w:rsidR="00144BD1" w:rsidRDefault="00144BD1" w:rsidP="00144BD1">
      <w:pPr>
        <w:pStyle w:val="FootnoteText"/>
      </w:pPr>
      <w:r>
        <w:rPr>
          <w:rStyle w:val="FootnoteReference"/>
        </w:rPr>
        <w:footnoteRef/>
      </w:r>
      <w:r>
        <w:t xml:space="preserve"> </w:t>
      </w:r>
      <w:r w:rsidRPr="00984C82">
        <w:t>47</w:t>
      </w:r>
      <w:r>
        <w:t xml:space="preserve"> </w:t>
      </w:r>
      <w:r w:rsidR="006B177B">
        <w:t>CFR</w:t>
      </w:r>
      <w:r>
        <w:t xml:space="preserve"> § 1.1206(b).</w:t>
      </w:r>
    </w:p>
  </w:footnote>
  <w:footnote w:id="8">
    <w:p w14:paraId="7249D9EE" w14:textId="43967CB5" w:rsidR="00144BD1" w:rsidRDefault="00144BD1" w:rsidP="00144BD1">
      <w:pPr>
        <w:pStyle w:val="FootnoteText"/>
      </w:pPr>
      <w:r>
        <w:rPr>
          <w:rStyle w:val="FootnoteReference"/>
        </w:rPr>
        <w:footnoteRef/>
      </w:r>
      <w:r>
        <w:t xml:space="preserve"> 47 </w:t>
      </w:r>
      <w:r w:rsidR="006B177B">
        <w:t>CFR</w:t>
      </w:r>
      <w:r>
        <w:t xml:space="preserve"> § 1.45(c).</w:t>
      </w:r>
    </w:p>
  </w:footnote>
  <w:footnote w:id="9">
    <w:p w14:paraId="163A85CF"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14:paraId="6B84D8A1" w14:textId="77777777" w:rsidR="005265A2" w:rsidRDefault="005265A2" w:rsidP="005265A2">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20E7" w14:textId="77777777" w:rsidR="005E4C22" w:rsidRDefault="005E4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931F" w14:textId="77777777" w:rsidR="005E4C22" w:rsidRDefault="005E4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5A14"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006AE764" wp14:editId="203B9E07">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4A471" w14:textId="77777777" w:rsidR="00602577" w:rsidRDefault="00602577">
                          <w:pPr>
                            <w:rPr>
                              <w:rFonts w:ascii="Arial" w:hAnsi="Arial"/>
                              <w:b/>
                            </w:rPr>
                          </w:pPr>
                          <w:r>
                            <w:rPr>
                              <w:rFonts w:ascii="Arial" w:hAnsi="Arial"/>
                              <w:b/>
                            </w:rPr>
                            <w:t>Federal Communications Commission</w:t>
                          </w:r>
                        </w:p>
                        <w:p w14:paraId="2C853AF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E33431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6AE764"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14:paraId="26E4A471" w14:textId="77777777" w:rsidR="00602577" w:rsidRDefault="00602577">
                    <w:pPr>
                      <w:rPr>
                        <w:rFonts w:ascii="Arial" w:hAnsi="Arial"/>
                        <w:b/>
                      </w:rPr>
                    </w:pPr>
                    <w:r>
                      <w:rPr>
                        <w:rFonts w:ascii="Arial" w:hAnsi="Arial"/>
                        <w:b/>
                      </w:rPr>
                      <w:t>Federal Communications Commission</w:t>
                    </w:r>
                  </w:p>
                  <w:p w14:paraId="2C853AF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E334317" w14:textId="77777777"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2A2A3CF3" wp14:editId="3171036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272663D8"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579CE67D" wp14:editId="39433DF6">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C4033" w14:textId="77777777" w:rsidR="00602577" w:rsidRDefault="00602577">
                          <w:pPr>
                            <w:spacing w:before="40"/>
                            <w:jc w:val="right"/>
                            <w:rPr>
                              <w:rFonts w:ascii="Arial" w:hAnsi="Arial"/>
                              <w:b/>
                              <w:sz w:val="16"/>
                            </w:rPr>
                          </w:pPr>
                          <w:r>
                            <w:rPr>
                              <w:rFonts w:ascii="Arial" w:hAnsi="Arial"/>
                              <w:b/>
                              <w:sz w:val="16"/>
                            </w:rPr>
                            <w:t>News Media Information 202 / 418-0500</w:t>
                          </w:r>
                        </w:p>
                        <w:p w14:paraId="5577C6A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F0DFF76" w14:textId="77777777" w:rsidR="00602577" w:rsidRDefault="00602577">
                          <w:pPr>
                            <w:jc w:val="right"/>
                            <w:rPr>
                              <w:rFonts w:ascii="Arial" w:hAnsi="Arial"/>
                              <w:b/>
                              <w:sz w:val="16"/>
                            </w:rPr>
                          </w:pPr>
                          <w:r>
                            <w:rPr>
                              <w:rFonts w:ascii="Arial" w:hAnsi="Arial"/>
                              <w:b/>
                              <w:sz w:val="16"/>
                            </w:rPr>
                            <w:t>TTY: 1-888-835-5322</w:t>
                          </w:r>
                        </w:p>
                        <w:p w14:paraId="070E548C"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9CE67D"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14:paraId="4F3C4033" w14:textId="77777777" w:rsidR="00602577" w:rsidRDefault="00602577">
                    <w:pPr>
                      <w:spacing w:before="40"/>
                      <w:jc w:val="right"/>
                      <w:rPr>
                        <w:rFonts w:ascii="Arial" w:hAnsi="Arial"/>
                        <w:b/>
                        <w:sz w:val="16"/>
                      </w:rPr>
                    </w:pPr>
                    <w:r>
                      <w:rPr>
                        <w:rFonts w:ascii="Arial" w:hAnsi="Arial"/>
                        <w:b/>
                        <w:sz w:val="16"/>
                      </w:rPr>
                      <w:t>News Media Information 202 / 418-0500</w:t>
                    </w:r>
                  </w:p>
                  <w:p w14:paraId="5577C6AF"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F0DFF76" w14:textId="77777777" w:rsidR="00602577" w:rsidRDefault="00602577">
                    <w:pPr>
                      <w:jc w:val="right"/>
                      <w:rPr>
                        <w:rFonts w:ascii="Arial" w:hAnsi="Arial"/>
                        <w:b/>
                        <w:sz w:val="16"/>
                      </w:rPr>
                    </w:pPr>
                    <w:r>
                      <w:rPr>
                        <w:rFonts w:ascii="Arial" w:hAnsi="Arial"/>
                        <w:b/>
                        <w:sz w:val="16"/>
                      </w:rPr>
                      <w:t>TTY: 1-888-835-5322</w:t>
                    </w:r>
                  </w:p>
                  <w:p w14:paraId="070E548C" w14:textId="77777777"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63ACE1C7" wp14:editId="7A5E8035">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06D12040"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77BF"/>
    <w:rsid w:val="00024EF5"/>
    <w:rsid w:val="000265AE"/>
    <w:rsid w:val="00051C46"/>
    <w:rsid w:val="0006603C"/>
    <w:rsid w:val="00075B09"/>
    <w:rsid w:val="000B654E"/>
    <w:rsid w:val="000C4008"/>
    <w:rsid w:val="000D2B77"/>
    <w:rsid w:val="000D3979"/>
    <w:rsid w:val="000D4360"/>
    <w:rsid w:val="000D5731"/>
    <w:rsid w:val="00112BBE"/>
    <w:rsid w:val="001370AC"/>
    <w:rsid w:val="00144BD1"/>
    <w:rsid w:val="00144FAA"/>
    <w:rsid w:val="00147D83"/>
    <w:rsid w:val="001500CB"/>
    <w:rsid w:val="0016457A"/>
    <w:rsid w:val="00164B87"/>
    <w:rsid w:val="001662AA"/>
    <w:rsid w:val="00166A9B"/>
    <w:rsid w:val="0017015E"/>
    <w:rsid w:val="001A074C"/>
    <w:rsid w:val="001A70D6"/>
    <w:rsid w:val="001B0E38"/>
    <w:rsid w:val="001B353C"/>
    <w:rsid w:val="001B71C1"/>
    <w:rsid w:val="001D2E9E"/>
    <w:rsid w:val="001D3300"/>
    <w:rsid w:val="001D4F6B"/>
    <w:rsid w:val="001F1582"/>
    <w:rsid w:val="001F3955"/>
    <w:rsid w:val="00202A3B"/>
    <w:rsid w:val="00203F37"/>
    <w:rsid w:val="00227843"/>
    <w:rsid w:val="0023014C"/>
    <w:rsid w:val="00235C25"/>
    <w:rsid w:val="00255744"/>
    <w:rsid w:val="002771F7"/>
    <w:rsid w:val="002A4341"/>
    <w:rsid w:val="002B6478"/>
    <w:rsid w:val="002B77E1"/>
    <w:rsid w:val="002C22BA"/>
    <w:rsid w:val="002C54C3"/>
    <w:rsid w:val="002C6DD4"/>
    <w:rsid w:val="002D65DD"/>
    <w:rsid w:val="002E1372"/>
    <w:rsid w:val="002E1A82"/>
    <w:rsid w:val="002F3095"/>
    <w:rsid w:val="002F3210"/>
    <w:rsid w:val="002F4605"/>
    <w:rsid w:val="002F47A7"/>
    <w:rsid w:val="00302D56"/>
    <w:rsid w:val="003043D9"/>
    <w:rsid w:val="00310E62"/>
    <w:rsid w:val="003135D6"/>
    <w:rsid w:val="00322A90"/>
    <w:rsid w:val="0032401F"/>
    <w:rsid w:val="00336426"/>
    <w:rsid w:val="00336875"/>
    <w:rsid w:val="003378B4"/>
    <w:rsid w:val="00350752"/>
    <w:rsid w:val="003546AB"/>
    <w:rsid w:val="00354A0A"/>
    <w:rsid w:val="003556E3"/>
    <w:rsid w:val="00373E87"/>
    <w:rsid w:val="00392277"/>
    <w:rsid w:val="003938C6"/>
    <w:rsid w:val="003B5B93"/>
    <w:rsid w:val="003C5B79"/>
    <w:rsid w:val="003E39BE"/>
    <w:rsid w:val="003E7E52"/>
    <w:rsid w:val="00401BE2"/>
    <w:rsid w:val="0040764C"/>
    <w:rsid w:val="004131C3"/>
    <w:rsid w:val="00413631"/>
    <w:rsid w:val="00421054"/>
    <w:rsid w:val="00424A28"/>
    <w:rsid w:val="00443FFB"/>
    <w:rsid w:val="00446514"/>
    <w:rsid w:val="00446812"/>
    <w:rsid w:val="00463258"/>
    <w:rsid w:val="00475E25"/>
    <w:rsid w:val="004773CD"/>
    <w:rsid w:val="004808EC"/>
    <w:rsid w:val="004859D7"/>
    <w:rsid w:val="00494CFB"/>
    <w:rsid w:val="004967B3"/>
    <w:rsid w:val="004977F5"/>
    <w:rsid w:val="004A1024"/>
    <w:rsid w:val="004A4D87"/>
    <w:rsid w:val="004A5423"/>
    <w:rsid w:val="004A5B3B"/>
    <w:rsid w:val="004B4442"/>
    <w:rsid w:val="004C7188"/>
    <w:rsid w:val="004D0892"/>
    <w:rsid w:val="004E0875"/>
    <w:rsid w:val="005079B6"/>
    <w:rsid w:val="00507FC2"/>
    <w:rsid w:val="00517D1E"/>
    <w:rsid w:val="00523736"/>
    <w:rsid w:val="00523E3A"/>
    <w:rsid w:val="005265A2"/>
    <w:rsid w:val="00536D43"/>
    <w:rsid w:val="005370A7"/>
    <w:rsid w:val="005377B1"/>
    <w:rsid w:val="00543F3A"/>
    <w:rsid w:val="00550770"/>
    <w:rsid w:val="005524C4"/>
    <w:rsid w:val="005618BE"/>
    <w:rsid w:val="00577CEB"/>
    <w:rsid w:val="00587EB1"/>
    <w:rsid w:val="005960AD"/>
    <w:rsid w:val="00596439"/>
    <w:rsid w:val="005C657D"/>
    <w:rsid w:val="005D5192"/>
    <w:rsid w:val="005D7355"/>
    <w:rsid w:val="005D73A0"/>
    <w:rsid w:val="005E4C22"/>
    <w:rsid w:val="005F3C33"/>
    <w:rsid w:val="00602577"/>
    <w:rsid w:val="00602DD9"/>
    <w:rsid w:val="00606F7B"/>
    <w:rsid w:val="00610931"/>
    <w:rsid w:val="006416E4"/>
    <w:rsid w:val="00654A36"/>
    <w:rsid w:val="00654B3E"/>
    <w:rsid w:val="00665887"/>
    <w:rsid w:val="00672CE0"/>
    <w:rsid w:val="006817F2"/>
    <w:rsid w:val="0068533A"/>
    <w:rsid w:val="00695AA3"/>
    <w:rsid w:val="006B0B8D"/>
    <w:rsid w:val="006B177B"/>
    <w:rsid w:val="006C4A65"/>
    <w:rsid w:val="006C79CB"/>
    <w:rsid w:val="006E2927"/>
    <w:rsid w:val="006E5293"/>
    <w:rsid w:val="006E7F3E"/>
    <w:rsid w:val="00700489"/>
    <w:rsid w:val="00701D32"/>
    <w:rsid w:val="00702C25"/>
    <w:rsid w:val="00735012"/>
    <w:rsid w:val="00740E3F"/>
    <w:rsid w:val="00741B0C"/>
    <w:rsid w:val="00746982"/>
    <w:rsid w:val="007641DD"/>
    <w:rsid w:val="007665F9"/>
    <w:rsid w:val="007670E9"/>
    <w:rsid w:val="00787A9A"/>
    <w:rsid w:val="007943B5"/>
    <w:rsid w:val="007A59DA"/>
    <w:rsid w:val="007A67C8"/>
    <w:rsid w:val="007B00E4"/>
    <w:rsid w:val="007B3539"/>
    <w:rsid w:val="007B6C44"/>
    <w:rsid w:val="007B79E1"/>
    <w:rsid w:val="007D09D3"/>
    <w:rsid w:val="007D275D"/>
    <w:rsid w:val="007E4D75"/>
    <w:rsid w:val="0081025A"/>
    <w:rsid w:val="008169DB"/>
    <w:rsid w:val="0085746D"/>
    <w:rsid w:val="00857A3A"/>
    <w:rsid w:val="008707BF"/>
    <w:rsid w:val="00886179"/>
    <w:rsid w:val="008979AB"/>
    <w:rsid w:val="008C0826"/>
    <w:rsid w:val="008C0C9F"/>
    <w:rsid w:val="008C4A47"/>
    <w:rsid w:val="008D0B56"/>
    <w:rsid w:val="008D1CA6"/>
    <w:rsid w:val="008D5BFC"/>
    <w:rsid w:val="008F4716"/>
    <w:rsid w:val="009059F1"/>
    <w:rsid w:val="00923A25"/>
    <w:rsid w:val="00923B30"/>
    <w:rsid w:val="00946884"/>
    <w:rsid w:val="009659BE"/>
    <w:rsid w:val="00970F96"/>
    <w:rsid w:val="009759FE"/>
    <w:rsid w:val="00983D80"/>
    <w:rsid w:val="00984EE5"/>
    <w:rsid w:val="00985E51"/>
    <w:rsid w:val="00992CE8"/>
    <w:rsid w:val="009A1451"/>
    <w:rsid w:val="009A36FC"/>
    <w:rsid w:val="009B35EB"/>
    <w:rsid w:val="009B3B3C"/>
    <w:rsid w:val="009E4622"/>
    <w:rsid w:val="009F22C4"/>
    <w:rsid w:val="009F23A9"/>
    <w:rsid w:val="009F4951"/>
    <w:rsid w:val="00A06599"/>
    <w:rsid w:val="00A07469"/>
    <w:rsid w:val="00A12BAB"/>
    <w:rsid w:val="00A16F84"/>
    <w:rsid w:val="00A24006"/>
    <w:rsid w:val="00A27BAB"/>
    <w:rsid w:val="00A3339D"/>
    <w:rsid w:val="00A3716E"/>
    <w:rsid w:val="00A576F0"/>
    <w:rsid w:val="00A71501"/>
    <w:rsid w:val="00A7307A"/>
    <w:rsid w:val="00A81D20"/>
    <w:rsid w:val="00A830C2"/>
    <w:rsid w:val="00A92C4E"/>
    <w:rsid w:val="00A95196"/>
    <w:rsid w:val="00A955F3"/>
    <w:rsid w:val="00A97D53"/>
    <w:rsid w:val="00AA0CEF"/>
    <w:rsid w:val="00AA3E7B"/>
    <w:rsid w:val="00AB05C5"/>
    <w:rsid w:val="00AB7EB1"/>
    <w:rsid w:val="00AD4A64"/>
    <w:rsid w:val="00AE289F"/>
    <w:rsid w:val="00AE3030"/>
    <w:rsid w:val="00AF167D"/>
    <w:rsid w:val="00AF3BE2"/>
    <w:rsid w:val="00AF6CC8"/>
    <w:rsid w:val="00B04555"/>
    <w:rsid w:val="00B04944"/>
    <w:rsid w:val="00B10477"/>
    <w:rsid w:val="00B17FC3"/>
    <w:rsid w:val="00B2005E"/>
    <w:rsid w:val="00B2625B"/>
    <w:rsid w:val="00B306F8"/>
    <w:rsid w:val="00B3240B"/>
    <w:rsid w:val="00B34F5B"/>
    <w:rsid w:val="00B5085D"/>
    <w:rsid w:val="00B61FE3"/>
    <w:rsid w:val="00B63AD7"/>
    <w:rsid w:val="00B70214"/>
    <w:rsid w:val="00B80094"/>
    <w:rsid w:val="00BB2BCC"/>
    <w:rsid w:val="00BB36ED"/>
    <w:rsid w:val="00BB493B"/>
    <w:rsid w:val="00BC47CF"/>
    <w:rsid w:val="00BE035D"/>
    <w:rsid w:val="00BF4E62"/>
    <w:rsid w:val="00BF7452"/>
    <w:rsid w:val="00C10403"/>
    <w:rsid w:val="00C11519"/>
    <w:rsid w:val="00C14A30"/>
    <w:rsid w:val="00C17FE7"/>
    <w:rsid w:val="00C244DD"/>
    <w:rsid w:val="00C25018"/>
    <w:rsid w:val="00C259C9"/>
    <w:rsid w:val="00C27A9B"/>
    <w:rsid w:val="00C40C56"/>
    <w:rsid w:val="00C63A9B"/>
    <w:rsid w:val="00C67D0B"/>
    <w:rsid w:val="00C8253D"/>
    <w:rsid w:val="00C84B1B"/>
    <w:rsid w:val="00C87252"/>
    <w:rsid w:val="00CA0E26"/>
    <w:rsid w:val="00CB3591"/>
    <w:rsid w:val="00CC5B1E"/>
    <w:rsid w:val="00CD20F2"/>
    <w:rsid w:val="00CD643A"/>
    <w:rsid w:val="00CF1545"/>
    <w:rsid w:val="00D07B74"/>
    <w:rsid w:val="00D17DC0"/>
    <w:rsid w:val="00D27721"/>
    <w:rsid w:val="00D41A8B"/>
    <w:rsid w:val="00D47AAE"/>
    <w:rsid w:val="00D60EFF"/>
    <w:rsid w:val="00D64966"/>
    <w:rsid w:val="00D7175C"/>
    <w:rsid w:val="00D751CA"/>
    <w:rsid w:val="00DA14B4"/>
    <w:rsid w:val="00DB1EFC"/>
    <w:rsid w:val="00DC0EEB"/>
    <w:rsid w:val="00DD5170"/>
    <w:rsid w:val="00DD62EB"/>
    <w:rsid w:val="00DE567C"/>
    <w:rsid w:val="00DF53F8"/>
    <w:rsid w:val="00E0560A"/>
    <w:rsid w:val="00E15AD8"/>
    <w:rsid w:val="00E315BF"/>
    <w:rsid w:val="00E347B2"/>
    <w:rsid w:val="00E50CCB"/>
    <w:rsid w:val="00E72D84"/>
    <w:rsid w:val="00E73C07"/>
    <w:rsid w:val="00E779F0"/>
    <w:rsid w:val="00E85F2E"/>
    <w:rsid w:val="00E86F74"/>
    <w:rsid w:val="00E91B28"/>
    <w:rsid w:val="00EA023A"/>
    <w:rsid w:val="00EA506D"/>
    <w:rsid w:val="00EA52A2"/>
    <w:rsid w:val="00EA60FB"/>
    <w:rsid w:val="00EC2E50"/>
    <w:rsid w:val="00EC3058"/>
    <w:rsid w:val="00EC3E86"/>
    <w:rsid w:val="00ED4524"/>
    <w:rsid w:val="00EE70F7"/>
    <w:rsid w:val="00F00C1B"/>
    <w:rsid w:val="00F0115B"/>
    <w:rsid w:val="00F161F4"/>
    <w:rsid w:val="00F23CED"/>
    <w:rsid w:val="00F24B92"/>
    <w:rsid w:val="00F254BC"/>
    <w:rsid w:val="00F43D72"/>
    <w:rsid w:val="00F54F2E"/>
    <w:rsid w:val="00F56EF9"/>
    <w:rsid w:val="00F61DE1"/>
    <w:rsid w:val="00F62533"/>
    <w:rsid w:val="00F74333"/>
    <w:rsid w:val="00F8410B"/>
    <w:rsid w:val="00FB028C"/>
    <w:rsid w:val="00FC100B"/>
    <w:rsid w:val="00FC6563"/>
    <w:rsid w:val="00FE1217"/>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C06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2E1A82"/>
    <w:rPr>
      <w:sz w:val="16"/>
      <w:szCs w:val="16"/>
    </w:rPr>
  </w:style>
  <w:style w:type="paragraph" w:styleId="CommentText">
    <w:name w:val="annotation text"/>
    <w:basedOn w:val="Normal"/>
    <w:link w:val="CommentTextChar"/>
    <w:uiPriority w:val="99"/>
    <w:semiHidden/>
    <w:unhideWhenUsed/>
    <w:rsid w:val="002E1A82"/>
    <w:rPr>
      <w:sz w:val="20"/>
    </w:rPr>
  </w:style>
  <w:style w:type="character" w:customStyle="1" w:styleId="CommentTextChar">
    <w:name w:val="Comment Text Char"/>
    <w:basedOn w:val="DefaultParagraphFont"/>
    <w:link w:val="CommentText"/>
    <w:uiPriority w:val="99"/>
    <w:semiHidden/>
    <w:rsid w:val="002E1A82"/>
  </w:style>
  <w:style w:type="paragraph" w:styleId="CommentSubject">
    <w:name w:val="annotation subject"/>
    <w:basedOn w:val="CommentText"/>
    <w:next w:val="CommentText"/>
    <w:link w:val="CommentSubjectChar"/>
    <w:uiPriority w:val="99"/>
    <w:semiHidden/>
    <w:unhideWhenUsed/>
    <w:rsid w:val="002E1A82"/>
    <w:rPr>
      <w:b/>
      <w:bCs/>
    </w:rPr>
  </w:style>
  <w:style w:type="character" w:customStyle="1" w:styleId="CommentSubjectChar">
    <w:name w:val="Comment Subject Char"/>
    <w:basedOn w:val="CommentTextChar"/>
    <w:link w:val="CommentSubject"/>
    <w:uiPriority w:val="99"/>
    <w:semiHidden/>
    <w:rsid w:val="002E1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2E1A82"/>
    <w:rPr>
      <w:sz w:val="16"/>
      <w:szCs w:val="16"/>
    </w:rPr>
  </w:style>
  <w:style w:type="paragraph" w:styleId="CommentText">
    <w:name w:val="annotation text"/>
    <w:basedOn w:val="Normal"/>
    <w:link w:val="CommentTextChar"/>
    <w:uiPriority w:val="99"/>
    <w:semiHidden/>
    <w:unhideWhenUsed/>
    <w:rsid w:val="002E1A82"/>
    <w:rPr>
      <w:sz w:val="20"/>
    </w:rPr>
  </w:style>
  <w:style w:type="character" w:customStyle="1" w:styleId="CommentTextChar">
    <w:name w:val="Comment Text Char"/>
    <w:basedOn w:val="DefaultParagraphFont"/>
    <w:link w:val="CommentText"/>
    <w:uiPriority w:val="99"/>
    <w:semiHidden/>
    <w:rsid w:val="002E1A82"/>
  </w:style>
  <w:style w:type="paragraph" w:styleId="CommentSubject">
    <w:name w:val="annotation subject"/>
    <w:basedOn w:val="CommentText"/>
    <w:next w:val="CommentText"/>
    <w:link w:val="CommentSubjectChar"/>
    <w:uiPriority w:val="99"/>
    <w:semiHidden/>
    <w:unhideWhenUsed/>
    <w:rsid w:val="002E1A82"/>
    <w:rPr>
      <w:b/>
      <w:bCs/>
    </w:rPr>
  </w:style>
  <w:style w:type="character" w:customStyle="1" w:styleId="CommentSubjectChar">
    <w:name w:val="Comment Subject Char"/>
    <w:basedOn w:val="CommentTextChar"/>
    <w:link w:val="CommentSubject"/>
    <w:uiPriority w:val="99"/>
    <w:semiHidden/>
    <w:rsid w:val="002E1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501">
      <w:bodyDiv w:val="1"/>
      <w:marLeft w:val="0"/>
      <w:marRight w:val="0"/>
      <w:marTop w:val="0"/>
      <w:marBottom w:val="0"/>
      <w:divBdr>
        <w:top w:val="none" w:sz="0" w:space="0" w:color="auto"/>
        <w:left w:val="none" w:sz="0" w:space="0" w:color="auto"/>
        <w:bottom w:val="none" w:sz="0" w:space="0" w:color="auto"/>
        <w:right w:val="none" w:sz="0" w:space="0" w:color="auto"/>
      </w:divBdr>
    </w:div>
    <w:div w:id="100421580">
      <w:bodyDiv w:val="1"/>
      <w:marLeft w:val="0"/>
      <w:marRight w:val="0"/>
      <w:marTop w:val="0"/>
      <w:marBottom w:val="0"/>
      <w:divBdr>
        <w:top w:val="none" w:sz="0" w:space="0" w:color="auto"/>
        <w:left w:val="none" w:sz="0" w:space="0" w:color="auto"/>
        <w:bottom w:val="none" w:sz="0" w:space="0" w:color="auto"/>
        <w:right w:val="none" w:sz="0" w:space="0" w:color="auto"/>
      </w:divBdr>
    </w:div>
    <w:div w:id="205022518">
      <w:bodyDiv w:val="1"/>
      <w:marLeft w:val="0"/>
      <w:marRight w:val="0"/>
      <w:marTop w:val="0"/>
      <w:marBottom w:val="0"/>
      <w:divBdr>
        <w:top w:val="none" w:sz="0" w:space="0" w:color="auto"/>
        <w:left w:val="none" w:sz="0" w:space="0" w:color="auto"/>
        <w:bottom w:val="none" w:sz="0" w:space="0" w:color="auto"/>
        <w:right w:val="none" w:sz="0" w:space="0" w:color="auto"/>
      </w:divBdr>
    </w:div>
    <w:div w:id="243347431">
      <w:bodyDiv w:val="1"/>
      <w:marLeft w:val="0"/>
      <w:marRight w:val="0"/>
      <w:marTop w:val="0"/>
      <w:marBottom w:val="0"/>
      <w:divBdr>
        <w:top w:val="none" w:sz="0" w:space="0" w:color="auto"/>
        <w:left w:val="none" w:sz="0" w:space="0" w:color="auto"/>
        <w:bottom w:val="none" w:sz="0" w:space="0" w:color="auto"/>
        <w:right w:val="none" w:sz="0" w:space="0" w:color="auto"/>
      </w:divBdr>
    </w:div>
    <w:div w:id="264073028">
      <w:bodyDiv w:val="1"/>
      <w:marLeft w:val="0"/>
      <w:marRight w:val="0"/>
      <w:marTop w:val="0"/>
      <w:marBottom w:val="0"/>
      <w:divBdr>
        <w:top w:val="none" w:sz="0" w:space="0" w:color="auto"/>
        <w:left w:val="none" w:sz="0" w:space="0" w:color="auto"/>
        <w:bottom w:val="none" w:sz="0" w:space="0" w:color="auto"/>
        <w:right w:val="none" w:sz="0" w:space="0" w:color="auto"/>
      </w:divBdr>
    </w:div>
    <w:div w:id="266043128">
      <w:bodyDiv w:val="1"/>
      <w:marLeft w:val="0"/>
      <w:marRight w:val="0"/>
      <w:marTop w:val="0"/>
      <w:marBottom w:val="0"/>
      <w:divBdr>
        <w:top w:val="none" w:sz="0" w:space="0" w:color="auto"/>
        <w:left w:val="none" w:sz="0" w:space="0" w:color="auto"/>
        <w:bottom w:val="none" w:sz="0" w:space="0" w:color="auto"/>
        <w:right w:val="none" w:sz="0" w:space="0" w:color="auto"/>
      </w:divBdr>
    </w:div>
    <w:div w:id="361979024">
      <w:bodyDiv w:val="1"/>
      <w:marLeft w:val="0"/>
      <w:marRight w:val="0"/>
      <w:marTop w:val="0"/>
      <w:marBottom w:val="0"/>
      <w:divBdr>
        <w:top w:val="none" w:sz="0" w:space="0" w:color="auto"/>
        <w:left w:val="none" w:sz="0" w:space="0" w:color="auto"/>
        <w:bottom w:val="none" w:sz="0" w:space="0" w:color="auto"/>
        <w:right w:val="none" w:sz="0" w:space="0" w:color="auto"/>
      </w:divBdr>
    </w:div>
    <w:div w:id="376055684">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55758618">
      <w:bodyDiv w:val="1"/>
      <w:marLeft w:val="0"/>
      <w:marRight w:val="0"/>
      <w:marTop w:val="0"/>
      <w:marBottom w:val="0"/>
      <w:divBdr>
        <w:top w:val="none" w:sz="0" w:space="0" w:color="auto"/>
        <w:left w:val="none" w:sz="0" w:space="0" w:color="auto"/>
        <w:bottom w:val="none" w:sz="0" w:space="0" w:color="auto"/>
        <w:right w:val="none" w:sz="0" w:space="0" w:color="auto"/>
      </w:divBdr>
    </w:div>
    <w:div w:id="456684076">
      <w:bodyDiv w:val="1"/>
      <w:marLeft w:val="0"/>
      <w:marRight w:val="0"/>
      <w:marTop w:val="0"/>
      <w:marBottom w:val="0"/>
      <w:divBdr>
        <w:top w:val="none" w:sz="0" w:space="0" w:color="auto"/>
        <w:left w:val="none" w:sz="0" w:space="0" w:color="auto"/>
        <w:bottom w:val="none" w:sz="0" w:space="0" w:color="auto"/>
        <w:right w:val="none" w:sz="0" w:space="0" w:color="auto"/>
      </w:divBdr>
    </w:div>
    <w:div w:id="528181832">
      <w:bodyDiv w:val="1"/>
      <w:marLeft w:val="0"/>
      <w:marRight w:val="0"/>
      <w:marTop w:val="0"/>
      <w:marBottom w:val="0"/>
      <w:divBdr>
        <w:top w:val="none" w:sz="0" w:space="0" w:color="auto"/>
        <w:left w:val="none" w:sz="0" w:space="0" w:color="auto"/>
        <w:bottom w:val="none" w:sz="0" w:space="0" w:color="auto"/>
        <w:right w:val="none" w:sz="0" w:space="0" w:color="auto"/>
      </w:divBdr>
    </w:div>
    <w:div w:id="549608042">
      <w:bodyDiv w:val="1"/>
      <w:marLeft w:val="0"/>
      <w:marRight w:val="0"/>
      <w:marTop w:val="0"/>
      <w:marBottom w:val="0"/>
      <w:divBdr>
        <w:top w:val="none" w:sz="0" w:space="0" w:color="auto"/>
        <w:left w:val="none" w:sz="0" w:space="0" w:color="auto"/>
        <w:bottom w:val="none" w:sz="0" w:space="0" w:color="auto"/>
        <w:right w:val="none" w:sz="0" w:space="0" w:color="auto"/>
      </w:divBdr>
    </w:div>
    <w:div w:id="561062674">
      <w:bodyDiv w:val="1"/>
      <w:marLeft w:val="0"/>
      <w:marRight w:val="0"/>
      <w:marTop w:val="0"/>
      <w:marBottom w:val="0"/>
      <w:divBdr>
        <w:top w:val="none" w:sz="0" w:space="0" w:color="auto"/>
        <w:left w:val="none" w:sz="0" w:space="0" w:color="auto"/>
        <w:bottom w:val="none" w:sz="0" w:space="0" w:color="auto"/>
        <w:right w:val="none" w:sz="0" w:space="0" w:color="auto"/>
      </w:divBdr>
    </w:div>
    <w:div w:id="600530076">
      <w:bodyDiv w:val="1"/>
      <w:marLeft w:val="0"/>
      <w:marRight w:val="0"/>
      <w:marTop w:val="0"/>
      <w:marBottom w:val="0"/>
      <w:divBdr>
        <w:top w:val="none" w:sz="0" w:space="0" w:color="auto"/>
        <w:left w:val="none" w:sz="0" w:space="0" w:color="auto"/>
        <w:bottom w:val="none" w:sz="0" w:space="0" w:color="auto"/>
        <w:right w:val="none" w:sz="0" w:space="0" w:color="auto"/>
      </w:divBdr>
    </w:div>
    <w:div w:id="601884245">
      <w:bodyDiv w:val="1"/>
      <w:marLeft w:val="0"/>
      <w:marRight w:val="0"/>
      <w:marTop w:val="0"/>
      <w:marBottom w:val="0"/>
      <w:divBdr>
        <w:top w:val="none" w:sz="0" w:space="0" w:color="auto"/>
        <w:left w:val="none" w:sz="0" w:space="0" w:color="auto"/>
        <w:bottom w:val="none" w:sz="0" w:space="0" w:color="auto"/>
        <w:right w:val="none" w:sz="0" w:space="0" w:color="auto"/>
      </w:divBdr>
    </w:div>
    <w:div w:id="756636278">
      <w:bodyDiv w:val="1"/>
      <w:marLeft w:val="0"/>
      <w:marRight w:val="0"/>
      <w:marTop w:val="0"/>
      <w:marBottom w:val="0"/>
      <w:divBdr>
        <w:top w:val="none" w:sz="0" w:space="0" w:color="auto"/>
        <w:left w:val="none" w:sz="0" w:space="0" w:color="auto"/>
        <w:bottom w:val="none" w:sz="0" w:space="0" w:color="auto"/>
        <w:right w:val="none" w:sz="0" w:space="0" w:color="auto"/>
      </w:divBdr>
    </w:div>
    <w:div w:id="858468401">
      <w:bodyDiv w:val="1"/>
      <w:marLeft w:val="0"/>
      <w:marRight w:val="0"/>
      <w:marTop w:val="0"/>
      <w:marBottom w:val="0"/>
      <w:divBdr>
        <w:top w:val="none" w:sz="0" w:space="0" w:color="auto"/>
        <w:left w:val="none" w:sz="0" w:space="0" w:color="auto"/>
        <w:bottom w:val="none" w:sz="0" w:space="0" w:color="auto"/>
        <w:right w:val="none" w:sz="0" w:space="0" w:color="auto"/>
      </w:divBdr>
    </w:div>
    <w:div w:id="865947221">
      <w:bodyDiv w:val="1"/>
      <w:marLeft w:val="0"/>
      <w:marRight w:val="0"/>
      <w:marTop w:val="0"/>
      <w:marBottom w:val="0"/>
      <w:divBdr>
        <w:top w:val="none" w:sz="0" w:space="0" w:color="auto"/>
        <w:left w:val="none" w:sz="0" w:space="0" w:color="auto"/>
        <w:bottom w:val="none" w:sz="0" w:space="0" w:color="auto"/>
        <w:right w:val="none" w:sz="0" w:space="0" w:color="auto"/>
      </w:divBdr>
    </w:div>
    <w:div w:id="878903370">
      <w:bodyDiv w:val="1"/>
      <w:marLeft w:val="0"/>
      <w:marRight w:val="0"/>
      <w:marTop w:val="0"/>
      <w:marBottom w:val="0"/>
      <w:divBdr>
        <w:top w:val="none" w:sz="0" w:space="0" w:color="auto"/>
        <w:left w:val="none" w:sz="0" w:space="0" w:color="auto"/>
        <w:bottom w:val="none" w:sz="0" w:space="0" w:color="auto"/>
        <w:right w:val="none" w:sz="0" w:space="0" w:color="auto"/>
      </w:divBdr>
    </w:div>
    <w:div w:id="908349453">
      <w:bodyDiv w:val="1"/>
      <w:marLeft w:val="0"/>
      <w:marRight w:val="0"/>
      <w:marTop w:val="0"/>
      <w:marBottom w:val="0"/>
      <w:divBdr>
        <w:top w:val="none" w:sz="0" w:space="0" w:color="auto"/>
        <w:left w:val="none" w:sz="0" w:space="0" w:color="auto"/>
        <w:bottom w:val="none" w:sz="0" w:space="0" w:color="auto"/>
        <w:right w:val="none" w:sz="0" w:space="0" w:color="auto"/>
      </w:divBdr>
    </w:div>
    <w:div w:id="910038553">
      <w:bodyDiv w:val="1"/>
      <w:marLeft w:val="0"/>
      <w:marRight w:val="0"/>
      <w:marTop w:val="0"/>
      <w:marBottom w:val="0"/>
      <w:divBdr>
        <w:top w:val="none" w:sz="0" w:space="0" w:color="auto"/>
        <w:left w:val="none" w:sz="0" w:space="0" w:color="auto"/>
        <w:bottom w:val="none" w:sz="0" w:space="0" w:color="auto"/>
        <w:right w:val="none" w:sz="0" w:space="0" w:color="auto"/>
      </w:divBdr>
    </w:div>
    <w:div w:id="972949093">
      <w:bodyDiv w:val="1"/>
      <w:marLeft w:val="0"/>
      <w:marRight w:val="0"/>
      <w:marTop w:val="0"/>
      <w:marBottom w:val="0"/>
      <w:divBdr>
        <w:top w:val="none" w:sz="0" w:space="0" w:color="auto"/>
        <w:left w:val="none" w:sz="0" w:space="0" w:color="auto"/>
        <w:bottom w:val="none" w:sz="0" w:space="0" w:color="auto"/>
        <w:right w:val="none" w:sz="0" w:space="0" w:color="auto"/>
      </w:divBdr>
    </w:div>
    <w:div w:id="1042050247">
      <w:bodyDiv w:val="1"/>
      <w:marLeft w:val="0"/>
      <w:marRight w:val="0"/>
      <w:marTop w:val="0"/>
      <w:marBottom w:val="0"/>
      <w:divBdr>
        <w:top w:val="none" w:sz="0" w:space="0" w:color="auto"/>
        <w:left w:val="none" w:sz="0" w:space="0" w:color="auto"/>
        <w:bottom w:val="none" w:sz="0" w:space="0" w:color="auto"/>
        <w:right w:val="none" w:sz="0" w:space="0" w:color="auto"/>
      </w:divBdr>
    </w:div>
    <w:div w:id="1085958508">
      <w:bodyDiv w:val="1"/>
      <w:marLeft w:val="0"/>
      <w:marRight w:val="0"/>
      <w:marTop w:val="0"/>
      <w:marBottom w:val="0"/>
      <w:divBdr>
        <w:top w:val="none" w:sz="0" w:space="0" w:color="auto"/>
        <w:left w:val="none" w:sz="0" w:space="0" w:color="auto"/>
        <w:bottom w:val="none" w:sz="0" w:space="0" w:color="auto"/>
        <w:right w:val="none" w:sz="0" w:space="0" w:color="auto"/>
      </w:divBdr>
    </w:div>
    <w:div w:id="1098915521">
      <w:bodyDiv w:val="1"/>
      <w:marLeft w:val="0"/>
      <w:marRight w:val="0"/>
      <w:marTop w:val="0"/>
      <w:marBottom w:val="0"/>
      <w:divBdr>
        <w:top w:val="none" w:sz="0" w:space="0" w:color="auto"/>
        <w:left w:val="none" w:sz="0" w:space="0" w:color="auto"/>
        <w:bottom w:val="none" w:sz="0" w:space="0" w:color="auto"/>
        <w:right w:val="none" w:sz="0" w:space="0" w:color="auto"/>
      </w:divBdr>
    </w:div>
    <w:div w:id="1107194380">
      <w:bodyDiv w:val="1"/>
      <w:marLeft w:val="0"/>
      <w:marRight w:val="0"/>
      <w:marTop w:val="0"/>
      <w:marBottom w:val="0"/>
      <w:divBdr>
        <w:top w:val="none" w:sz="0" w:space="0" w:color="auto"/>
        <w:left w:val="none" w:sz="0" w:space="0" w:color="auto"/>
        <w:bottom w:val="none" w:sz="0" w:space="0" w:color="auto"/>
        <w:right w:val="none" w:sz="0" w:space="0" w:color="auto"/>
      </w:divBdr>
    </w:div>
    <w:div w:id="1182814459">
      <w:bodyDiv w:val="1"/>
      <w:marLeft w:val="0"/>
      <w:marRight w:val="0"/>
      <w:marTop w:val="0"/>
      <w:marBottom w:val="0"/>
      <w:divBdr>
        <w:top w:val="none" w:sz="0" w:space="0" w:color="auto"/>
        <w:left w:val="none" w:sz="0" w:space="0" w:color="auto"/>
        <w:bottom w:val="none" w:sz="0" w:space="0" w:color="auto"/>
        <w:right w:val="none" w:sz="0" w:space="0" w:color="auto"/>
      </w:divBdr>
    </w:div>
    <w:div w:id="1183276281">
      <w:bodyDiv w:val="1"/>
      <w:marLeft w:val="0"/>
      <w:marRight w:val="0"/>
      <w:marTop w:val="0"/>
      <w:marBottom w:val="0"/>
      <w:divBdr>
        <w:top w:val="none" w:sz="0" w:space="0" w:color="auto"/>
        <w:left w:val="none" w:sz="0" w:space="0" w:color="auto"/>
        <w:bottom w:val="none" w:sz="0" w:space="0" w:color="auto"/>
        <w:right w:val="none" w:sz="0" w:space="0" w:color="auto"/>
      </w:divBdr>
    </w:div>
    <w:div w:id="1226378308">
      <w:bodyDiv w:val="1"/>
      <w:marLeft w:val="0"/>
      <w:marRight w:val="0"/>
      <w:marTop w:val="0"/>
      <w:marBottom w:val="0"/>
      <w:divBdr>
        <w:top w:val="none" w:sz="0" w:space="0" w:color="auto"/>
        <w:left w:val="none" w:sz="0" w:space="0" w:color="auto"/>
        <w:bottom w:val="none" w:sz="0" w:space="0" w:color="auto"/>
        <w:right w:val="none" w:sz="0" w:space="0" w:color="auto"/>
      </w:divBdr>
    </w:div>
    <w:div w:id="1259560504">
      <w:bodyDiv w:val="1"/>
      <w:marLeft w:val="0"/>
      <w:marRight w:val="0"/>
      <w:marTop w:val="0"/>
      <w:marBottom w:val="0"/>
      <w:divBdr>
        <w:top w:val="none" w:sz="0" w:space="0" w:color="auto"/>
        <w:left w:val="none" w:sz="0" w:space="0" w:color="auto"/>
        <w:bottom w:val="none" w:sz="0" w:space="0" w:color="auto"/>
        <w:right w:val="none" w:sz="0" w:space="0" w:color="auto"/>
      </w:divBdr>
    </w:div>
    <w:div w:id="1262451703">
      <w:bodyDiv w:val="1"/>
      <w:marLeft w:val="0"/>
      <w:marRight w:val="0"/>
      <w:marTop w:val="0"/>
      <w:marBottom w:val="0"/>
      <w:divBdr>
        <w:top w:val="none" w:sz="0" w:space="0" w:color="auto"/>
        <w:left w:val="none" w:sz="0" w:space="0" w:color="auto"/>
        <w:bottom w:val="none" w:sz="0" w:space="0" w:color="auto"/>
        <w:right w:val="none" w:sz="0" w:space="0" w:color="auto"/>
      </w:divBdr>
    </w:div>
    <w:div w:id="1295678395">
      <w:bodyDiv w:val="1"/>
      <w:marLeft w:val="0"/>
      <w:marRight w:val="0"/>
      <w:marTop w:val="0"/>
      <w:marBottom w:val="0"/>
      <w:divBdr>
        <w:top w:val="none" w:sz="0" w:space="0" w:color="auto"/>
        <w:left w:val="none" w:sz="0" w:space="0" w:color="auto"/>
        <w:bottom w:val="none" w:sz="0" w:space="0" w:color="auto"/>
        <w:right w:val="none" w:sz="0" w:space="0" w:color="auto"/>
      </w:divBdr>
    </w:div>
    <w:div w:id="1344699646">
      <w:bodyDiv w:val="1"/>
      <w:marLeft w:val="0"/>
      <w:marRight w:val="0"/>
      <w:marTop w:val="0"/>
      <w:marBottom w:val="0"/>
      <w:divBdr>
        <w:top w:val="none" w:sz="0" w:space="0" w:color="auto"/>
        <w:left w:val="none" w:sz="0" w:space="0" w:color="auto"/>
        <w:bottom w:val="none" w:sz="0" w:space="0" w:color="auto"/>
        <w:right w:val="none" w:sz="0" w:space="0" w:color="auto"/>
      </w:divBdr>
    </w:div>
    <w:div w:id="1355380147">
      <w:bodyDiv w:val="1"/>
      <w:marLeft w:val="0"/>
      <w:marRight w:val="0"/>
      <w:marTop w:val="0"/>
      <w:marBottom w:val="0"/>
      <w:divBdr>
        <w:top w:val="none" w:sz="0" w:space="0" w:color="auto"/>
        <w:left w:val="none" w:sz="0" w:space="0" w:color="auto"/>
        <w:bottom w:val="none" w:sz="0" w:space="0" w:color="auto"/>
        <w:right w:val="none" w:sz="0" w:space="0" w:color="auto"/>
      </w:divBdr>
    </w:div>
    <w:div w:id="1412384380">
      <w:bodyDiv w:val="1"/>
      <w:marLeft w:val="0"/>
      <w:marRight w:val="0"/>
      <w:marTop w:val="0"/>
      <w:marBottom w:val="0"/>
      <w:divBdr>
        <w:top w:val="none" w:sz="0" w:space="0" w:color="auto"/>
        <w:left w:val="none" w:sz="0" w:space="0" w:color="auto"/>
        <w:bottom w:val="none" w:sz="0" w:space="0" w:color="auto"/>
        <w:right w:val="none" w:sz="0" w:space="0" w:color="auto"/>
      </w:divBdr>
    </w:div>
    <w:div w:id="1477331014">
      <w:bodyDiv w:val="1"/>
      <w:marLeft w:val="0"/>
      <w:marRight w:val="0"/>
      <w:marTop w:val="0"/>
      <w:marBottom w:val="0"/>
      <w:divBdr>
        <w:top w:val="none" w:sz="0" w:space="0" w:color="auto"/>
        <w:left w:val="none" w:sz="0" w:space="0" w:color="auto"/>
        <w:bottom w:val="none" w:sz="0" w:space="0" w:color="auto"/>
        <w:right w:val="none" w:sz="0" w:space="0" w:color="auto"/>
      </w:divBdr>
    </w:div>
    <w:div w:id="1591770290">
      <w:bodyDiv w:val="1"/>
      <w:marLeft w:val="0"/>
      <w:marRight w:val="0"/>
      <w:marTop w:val="0"/>
      <w:marBottom w:val="0"/>
      <w:divBdr>
        <w:top w:val="none" w:sz="0" w:space="0" w:color="auto"/>
        <w:left w:val="none" w:sz="0" w:space="0" w:color="auto"/>
        <w:bottom w:val="none" w:sz="0" w:space="0" w:color="auto"/>
        <w:right w:val="none" w:sz="0" w:space="0" w:color="auto"/>
      </w:divBdr>
    </w:div>
    <w:div w:id="1662805367">
      <w:bodyDiv w:val="1"/>
      <w:marLeft w:val="0"/>
      <w:marRight w:val="0"/>
      <w:marTop w:val="0"/>
      <w:marBottom w:val="0"/>
      <w:divBdr>
        <w:top w:val="none" w:sz="0" w:space="0" w:color="auto"/>
        <w:left w:val="none" w:sz="0" w:space="0" w:color="auto"/>
        <w:bottom w:val="none" w:sz="0" w:space="0" w:color="auto"/>
        <w:right w:val="none" w:sz="0" w:space="0" w:color="auto"/>
      </w:divBdr>
    </w:div>
    <w:div w:id="1728646920">
      <w:bodyDiv w:val="1"/>
      <w:marLeft w:val="0"/>
      <w:marRight w:val="0"/>
      <w:marTop w:val="0"/>
      <w:marBottom w:val="0"/>
      <w:divBdr>
        <w:top w:val="none" w:sz="0" w:space="0" w:color="auto"/>
        <w:left w:val="none" w:sz="0" w:space="0" w:color="auto"/>
        <w:bottom w:val="none" w:sz="0" w:space="0" w:color="auto"/>
        <w:right w:val="none" w:sz="0" w:space="0" w:color="auto"/>
      </w:divBdr>
    </w:div>
    <w:div w:id="1789740299">
      <w:bodyDiv w:val="1"/>
      <w:marLeft w:val="0"/>
      <w:marRight w:val="0"/>
      <w:marTop w:val="0"/>
      <w:marBottom w:val="0"/>
      <w:divBdr>
        <w:top w:val="none" w:sz="0" w:space="0" w:color="auto"/>
        <w:left w:val="none" w:sz="0" w:space="0" w:color="auto"/>
        <w:bottom w:val="none" w:sz="0" w:space="0" w:color="auto"/>
        <w:right w:val="none" w:sz="0" w:space="0" w:color="auto"/>
      </w:divBdr>
    </w:div>
    <w:div w:id="1866139521">
      <w:bodyDiv w:val="1"/>
      <w:marLeft w:val="0"/>
      <w:marRight w:val="0"/>
      <w:marTop w:val="0"/>
      <w:marBottom w:val="0"/>
      <w:divBdr>
        <w:top w:val="none" w:sz="0" w:space="0" w:color="auto"/>
        <w:left w:val="none" w:sz="0" w:space="0" w:color="auto"/>
        <w:bottom w:val="none" w:sz="0" w:space="0" w:color="auto"/>
        <w:right w:val="none" w:sz="0" w:space="0" w:color="auto"/>
      </w:divBdr>
    </w:div>
    <w:div w:id="1880511764">
      <w:bodyDiv w:val="1"/>
      <w:marLeft w:val="0"/>
      <w:marRight w:val="0"/>
      <w:marTop w:val="0"/>
      <w:marBottom w:val="0"/>
      <w:divBdr>
        <w:top w:val="none" w:sz="0" w:space="0" w:color="auto"/>
        <w:left w:val="none" w:sz="0" w:space="0" w:color="auto"/>
        <w:bottom w:val="none" w:sz="0" w:space="0" w:color="auto"/>
        <w:right w:val="none" w:sz="0" w:space="0" w:color="auto"/>
      </w:divBdr>
    </w:div>
    <w:div w:id="1940798511">
      <w:bodyDiv w:val="1"/>
      <w:marLeft w:val="0"/>
      <w:marRight w:val="0"/>
      <w:marTop w:val="0"/>
      <w:marBottom w:val="0"/>
      <w:divBdr>
        <w:top w:val="none" w:sz="0" w:space="0" w:color="auto"/>
        <w:left w:val="none" w:sz="0" w:space="0" w:color="auto"/>
        <w:bottom w:val="none" w:sz="0" w:space="0" w:color="auto"/>
        <w:right w:val="none" w:sz="0" w:space="0" w:color="auto"/>
      </w:divBdr>
    </w:div>
    <w:div w:id="1967160495">
      <w:bodyDiv w:val="1"/>
      <w:marLeft w:val="0"/>
      <w:marRight w:val="0"/>
      <w:marTop w:val="0"/>
      <w:marBottom w:val="0"/>
      <w:divBdr>
        <w:top w:val="none" w:sz="0" w:space="0" w:color="auto"/>
        <w:left w:val="none" w:sz="0" w:space="0" w:color="auto"/>
        <w:bottom w:val="none" w:sz="0" w:space="0" w:color="auto"/>
        <w:right w:val="none" w:sz="0" w:space="0" w:color="auto"/>
      </w:divBdr>
    </w:div>
    <w:div w:id="1967660130">
      <w:bodyDiv w:val="1"/>
      <w:marLeft w:val="0"/>
      <w:marRight w:val="0"/>
      <w:marTop w:val="0"/>
      <w:marBottom w:val="0"/>
      <w:divBdr>
        <w:top w:val="none" w:sz="0" w:space="0" w:color="auto"/>
        <w:left w:val="none" w:sz="0" w:space="0" w:color="auto"/>
        <w:bottom w:val="none" w:sz="0" w:space="0" w:color="auto"/>
        <w:right w:val="none" w:sz="0" w:space="0" w:color="auto"/>
      </w:divBdr>
    </w:div>
    <w:div w:id="2036035301">
      <w:bodyDiv w:val="1"/>
      <w:marLeft w:val="0"/>
      <w:marRight w:val="0"/>
      <w:marTop w:val="0"/>
      <w:marBottom w:val="0"/>
      <w:divBdr>
        <w:top w:val="none" w:sz="0" w:space="0" w:color="auto"/>
        <w:left w:val="none" w:sz="0" w:space="0" w:color="auto"/>
        <w:bottom w:val="none" w:sz="0" w:space="0" w:color="auto"/>
        <w:right w:val="none" w:sz="0" w:space="0" w:color="auto"/>
      </w:divBdr>
    </w:div>
    <w:div w:id="2055302945">
      <w:bodyDiv w:val="1"/>
      <w:marLeft w:val="0"/>
      <w:marRight w:val="0"/>
      <w:marTop w:val="0"/>
      <w:marBottom w:val="0"/>
      <w:divBdr>
        <w:top w:val="none" w:sz="0" w:space="0" w:color="auto"/>
        <w:left w:val="none" w:sz="0" w:space="0" w:color="auto"/>
        <w:bottom w:val="none" w:sz="0" w:space="0" w:color="auto"/>
        <w:right w:val="none" w:sz="0" w:space="0" w:color="auto"/>
      </w:divBdr>
    </w:div>
    <w:div w:id="2063674987">
      <w:bodyDiv w:val="1"/>
      <w:marLeft w:val="0"/>
      <w:marRight w:val="0"/>
      <w:marTop w:val="0"/>
      <w:marBottom w:val="0"/>
      <w:divBdr>
        <w:top w:val="none" w:sz="0" w:space="0" w:color="auto"/>
        <w:left w:val="none" w:sz="0" w:space="0" w:color="auto"/>
        <w:bottom w:val="none" w:sz="0" w:space="0" w:color="auto"/>
        <w:right w:val="none" w:sz="0" w:space="0" w:color="auto"/>
      </w:divBdr>
    </w:div>
    <w:div w:id="2087217648">
      <w:bodyDiv w:val="1"/>
      <w:marLeft w:val="0"/>
      <w:marRight w:val="0"/>
      <w:marTop w:val="0"/>
      <w:marBottom w:val="0"/>
      <w:divBdr>
        <w:top w:val="none" w:sz="0" w:space="0" w:color="auto"/>
        <w:left w:val="none" w:sz="0" w:space="0" w:color="auto"/>
        <w:bottom w:val="none" w:sz="0" w:space="0" w:color="auto"/>
        <w:right w:val="none" w:sz="0" w:space="0" w:color="auto"/>
      </w:divBdr>
    </w:div>
    <w:div w:id="21000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1638</Words>
  <Characters>9684</Characters>
  <Application>Microsoft Office Word</Application>
  <DocSecurity>0</DocSecurity>
  <Lines>353</Lines>
  <Paragraphs>146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2017-01-10T21:04:00Z</cp:lastPrinted>
  <dcterms:created xsi:type="dcterms:W3CDTF">2017-01-13T17:03:00Z</dcterms:created>
  <dcterms:modified xsi:type="dcterms:W3CDTF">2017-01-13T17:03:00Z</dcterms:modified>
  <cp:category> </cp:category>
  <cp:contentStatus> </cp:contentStatus>
</cp:coreProperties>
</file>