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91B0" w14:textId="77777777" w:rsidR="00467653" w:rsidRPr="006D73F2" w:rsidRDefault="00467653">
      <w:pPr>
        <w:pStyle w:val="Title"/>
        <w:rPr>
          <w:szCs w:val="22"/>
        </w:rPr>
      </w:pPr>
      <w:bookmarkStart w:id="0" w:name="_GoBack"/>
      <w:bookmarkEnd w:id="0"/>
      <w:r w:rsidRPr="006D73F2">
        <w:rPr>
          <w:szCs w:val="22"/>
        </w:rPr>
        <w:t>Before the</w:t>
      </w:r>
    </w:p>
    <w:p w14:paraId="6CCCCFB2" w14:textId="77777777" w:rsidR="00467653" w:rsidRPr="006D73F2" w:rsidRDefault="00467653">
      <w:pPr>
        <w:tabs>
          <w:tab w:val="center" w:pos="4680"/>
        </w:tabs>
        <w:spacing w:line="226" w:lineRule="auto"/>
        <w:jc w:val="center"/>
        <w:rPr>
          <w:b/>
          <w:szCs w:val="22"/>
        </w:rPr>
      </w:pPr>
      <w:r w:rsidRPr="006D73F2">
        <w:rPr>
          <w:b/>
          <w:szCs w:val="22"/>
        </w:rPr>
        <w:t>Federal Communications Commission</w:t>
      </w:r>
    </w:p>
    <w:p w14:paraId="0848D9CD" w14:textId="77777777" w:rsidR="00467653" w:rsidRPr="006D73F2" w:rsidRDefault="00467653">
      <w:pPr>
        <w:tabs>
          <w:tab w:val="center" w:pos="4680"/>
        </w:tabs>
        <w:spacing w:line="226" w:lineRule="auto"/>
        <w:jc w:val="center"/>
        <w:rPr>
          <w:szCs w:val="22"/>
        </w:rPr>
      </w:pPr>
      <w:r w:rsidRPr="006D73F2">
        <w:rPr>
          <w:b/>
          <w:szCs w:val="22"/>
        </w:rPr>
        <w:t>Washington, DC 20554</w:t>
      </w:r>
    </w:p>
    <w:p w14:paraId="6DD843F1" w14:textId="77777777"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14:paraId="72415130" w14:textId="77777777" w:rsidTr="00677CC4">
        <w:tc>
          <w:tcPr>
            <w:tcW w:w="4590" w:type="dxa"/>
          </w:tcPr>
          <w:p w14:paraId="1CB376C7" w14:textId="77777777" w:rsidR="003264EC" w:rsidRPr="006D73F2" w:rsidRDefault="003264EC" w:rsidP="00303553">
            <w:pPr>
              <w:rPr>
                <w:szCs w:val="22"/>
              </w:rPr>
            </w:pPr>
            <w:r w:rsidRPr="006D73F2">
              <w:rPr>
                <w:spacing w:val="-2"/>
                <w:szCs w:val="22"/>
              </w:rPr>
              <w:t>In the Matter of</w:t>
            </w:r>
            <w:r w:rsidRPr="006D73F2">
              <w:rPr>
                <w:szCs w:val="22"/>
              </w:rPr>
              <w:t xml:space="preserve"> </w:t>
            </w:r>
          </w:p>
          <w:p w14:paraId="2BE07E72" w14:textId="77777777" w:rsidR="003264EC" w:rsidRPr="006D73F2" w:rsidRDefault="003264EC" w:rsidP="00303553">
            <w:pPr>
              <w:rPr>
                <w:szCs w:val="22"/>
              </w:rPr>
            </w:pPr>
          </w:p>
          <w:p w14:paraId="5E5FA032" w14:textId="77777777" w:rsidR="00BC7474" w:rsidRPr="00594862" w:rsidRDefault="00BC7474" w:rsidP="00BC7474">
            <w:pPr>
              <w:tabs>
                <w:tab w:val="center" w:pos="4680"/>
              </w:tabs>
              <w:suppressAutoHyphens/>
              <w:rPr>
                <w:color w:val="000000" w:themeColor="text1"/>
                <w:spacing w:val="-2"/>
                <w:szCs w:val="22"/>
              </w:rPr>
            </w:pPr>
            <w:r w:rsidRPr="00594862">
              <w:rPr>
                <w:color w:val="000000" w:themeColor="text1"/>
                <w:spacing w:val="-2"/>
                <w:szCs w:val="22"/>
              </w:rPr>
              <w:t>Wilner Lundi</w:t>
            </w:r>
          </w:p>
          <w:p w14:paraId="159194A1" w14:textId="77777777" w:rsidR="00BC7474" w:rsidRPr="00594862" w:rsidRDefault="00BC7474" w:rsidP="00BC7474">
            <w:pPr>
              <w:tabs>
                <w:tab w:val="center" w:pos="4680"/>
              </w:tabs>
              <w:suppressAutoHyphens/>
              <w:rPr>
                <w:color w:val="000000" w:themeColor="text1"/>
                <w:spacing w:val="-2"/>
                <w:szCs w:val="22"/>
              </w:rPr>
            </w:pPr>
          </w:p>
          <w:p w14:paraId="0CFF9EA3" w14:textId="77777777" w:rsidR="00BC7474" w:rsidRPr="00594862" w:rsidRDefault="00BC7474" w:rsidP="00BC7474">
            <w:pPr>
              <w:tabs>
                <w:tab w:val="center" w:pos="4680"/>
              </w:tabs>
              <w:suppressAutoHyphens/>
              <w:rPr>
                <w:color w:val="000000" w:themeColor="text1"/>
                <w:spacing w:val="-2"/>
                <w:szCs w:val="22"/>
              </w:rPr>
            </w:pPr>
            <w:r w:rsidRPr="00594862">
              <w:rPr>
                <w:color w:val="000000" w:themeColor="text1"/>
                <w:spacing w:val="-2"/>
                <w:szCs w:val="22"/>
              </w:rPr>
              <w:t>Lake Worth, Florida</w:t>
            </w:r>
          </w:p>
          <w:p w14:paraId="457584E4" w14:textId="77777777" w:rsidR="003264EC" w:rsidRPr="006D73F2" w:rsidRDefault="00BC7474" w:rsidP="00303553">
            <w:pPr>
              <w:rPr>
                <w:spacing w:val="-2"/>
                <w:szCs w:val="22"/>
              </w:rPr>
            </w:pPr>
            <w:r>
              <w:rPr>
                <w:spacing w:val="-2"/>
                <w:szCs w:val="22"/>
              </w:rPr>
              <w:t xml:space="preserve">  </w:t>
            </w:r>
          </w:p>
        </w:tc>
        <w:tc>
          <w:tcPr>
            <w:tcW w:w="270" w:type="dxa"/>
          </w:tcPr>
          <w:p w14:paraId="48780914"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40010D79"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036EA032"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46044B59"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2DCB5D1D" w14:textId="77777777" w:rsidR="003264EC" w:rsidRDefault="003264EC" w:rsidP="00303553">
            <w:pPr>
              <w:tabs>
                <w:tab w:val="center" w:pos="4680"/>
              </w:tabs>
              <w:suppressAutoHyphens/>
              <w:spacing w:line="240" w:lineRule="atLeast"/>
              <w:jc w:val="both"/>
              <w:outlineLvl w:val="0"/>
              <w:rPr>
                <w:szCs w:val="22"/>
              </w:rPr>
            </w:pPr>
            <w:r w:rsidRPr="006D73F2">
              <w:rPr>
                <w:szCs w:val="22"/>
              </w:rPr>
              <w:t>)</w:t>
            </w:r>
          </w:p>
          <w:p w14:paraId="6DBFFBD2" w14:textId="77777777" w:rsidR="00CD5709" w:rsidRPr="006D73F2" w:rsidRDefault="00CD5709" w:rsidP="00303553">
            <w:pPr>
              <w:tabs>
                <w:tab w:val="center" w:pos="4680"/>
              </w:tabs>
              <w:suppressAutoHyphens/>
              <w:spacing w:line="240" w:lineRule="atLeast"/>
              <w:jc w:val="both"/>
              <w:outlineLvl w:val="0"/>
              <w:rPr>
                <w:szCs w:val="22"/>
              </w:rPr>
            </w:pPr>
            <w:r>
              <w:rPr>
                <w:szCs w:val="22"/>
              </w:rPr>
              <w:t>)</w:t>
            </w:r>
          </w:p>
          <w:p w14:paraId="792CA2C5" w14:textId="77777777" w:rsidR="003264EC" w:rsidRPr="006D73F2" w:rsidRDefault="003264EC" w:rsidP="00303553">
            <w:pPr>
              <w:tabs>
                <w:tab w:val="center" w:pos="4680"/>
              </w:tabs>
              <w:suppressAutoHyphens/>
              <w:spacing w:line="240" w:lineRule="atLeast"/>
              <w:jc w:val="both"/>
              <w:outlineLvl w:val="0"/>
              <w:rPr>
                <w:szCs w:val="22"/>
              </w:rPr>
            </w:pPr>
          </w:p>
        </w:tc>
        <w:tc>
          <w:tcPr>
            <w:tcW w:w="4680" w:type="dxa"/>
          </w:tcPr>
          <w:p w14:paraId="406D4698" w14:textId="77777777" w:rsidR="003264EC" w:rsidRPr="006D73F2" w:rsidRDefault="003264EC" w:rsidP="00303553">
            <w:pPr>
              <w:rPr>
                <w:spacing w:val="-2"/>
                <w:szCs w:val="22"/>
              </w:rPr>
            </w:pPr>
          </w:p>
          <w:p w14:paraId="3B3A05C4" w14:textId="77777777" w:rsidR="003264EC" w:rsidRPr="006D73F2" w:rsidRDefault="003264EC" w:rsidP="00303553">
            <w:pPr>
              <w:ind w:left="702"/>
              <w:rPr>
                <w:spacing w:val="-2"/>
                <w:szCs w:val="22"/>
              </w:rPr>
            </w:pPr>
          </w:p>
          <w:p w14:paraId="3BFC1428" w14:textId="77777777" w:rsidR="00510041" w:rsidRDefault="003264EC" w:rsidP="00303553">
            <w:pPr>
              <w:ind w:left="702"/>
              <w:rPr>
                <w:color w:val="000000" w:themeColor="text1"/>
                <w:spacing w:val="-2"/>
                <w:szCs w:val="22"/>
              </w:rPr>
            </w:pPr>
            <w:r w:rsidRPr="006D73F2">
              <w:rPr>
                <w:szCs w:val="22"/>
              </w:rPr>
              <w:t>File No.:  EB</w:t>
            </w:r>
            <w:r w:rsidR="00510041" w:rsidRPr="009D2142">
              <w:rPr>
                <w:color w:val="000000" w:themeColor="text1"/>
                <w:spacing w:val="-2"/>
                <w:szCs w:val="22"/>
              </w:rPr>
              <w:t>-FIELDSCR-15-0001</w:t>
            </w:r>
            <w:r w:rsidR="006204AA">
              <w:rPr>
                <w:color w:val="000000" w:themeColor="text1"/>
                <w:spacing w:val="-2"/>
                <w:szCs w:val="22"/>
              </w:rPr>
              <w:t>9644</w:t>
            </w:r>
          </w:p>
          <w:p w14:paraId="509E2835" w14:textId="77777777" w:rsidR="003264EC" w:rsidRPr="006D73F2" w:rsidRDefault="003264EC" w:rsidP="00303553">
            <w:pPr>
              <w:ind w:left="702"/>
              <w:rPr>
                <w:szCs w:val="22"/>
              </w:rPr>
            </w:pPr>
            <w:r w:rsidRPr="006D73F2">
              <w:rPr>
                <w:szCs w:val="22"/>
              </w:rPr>
              <w:t xml:space="preserve">NAL/Acct. No.: </w:t>
            </w:r>
            <w:r w:rsidR="00510041" w:rsidRPr="002D4EAF">
              <w:rPr>
                <w:bCs/>
                <w:szCs w:val="22"/>
              </w:rPr>
              <w:t>20163260</w:t>
            </w:r>
            <w:r w:rsidR="00510041">
              <w:rPr>
                <w:bCs/>
                <w:szCs w:val="22"/>
              </w:rPr>
              <w:t>000</w:t>
            </w:r>
            <w:r w:rsidR="006204AA">
              <w:rPr>
                <w:bCs/>
                <w:szCs w:val="22"/>
              </w:rPr>
              <w:t xml:space="preserve">5 </w:t>
            </w:r>
            <w:r w:rsidR="00510041">
              <w:rPr>
                <w:bCs/>
                <w:szCs w:val="22"/>
              </w:rPr>
              <w:t xml:space="preserve"> </w:t>
            </w:r>
            <w:r w:rsidRPr="006D73F2">
              <w:rPr>
                <w:szCs w:val="22"/>
              </w:rPr>
              <w:t xml:space="preserve"> </w:t>
            </w:r>
          </w:p>
          <w:p w14:paraId="5E7965C0" w14:textId="77777777" w:rsidR="003264EC" w:rsidRPr="006D73F2" w:rsidRDefault="003264EC" w:rsidP="006204AA">
            <w:pPr>
              <w:ind w:left="702"/>
              <w:rPr>
                <w:szCs w:val="22"/>
              </w:rPr>
            </w:pPr>
            <w:r w:rsidRPr="006D73F2">
              <w:rPr>
                <w:szCs w:val="22"/>
              </w:rPr>
              <w:t>FRN:</w:t>
            </w:r>
            <w:r w:rsidR="00510041">
              <w:rPr>
                <w:color w:val="000000" w:themeColor="text1"/>
                <w:spacing w:val="-2"/>
                <w:szCs w:val="22"/>
              </w:rPr>
              <w:t xml:space="preserve"> </w:t>
            </w:r>
            <w:r w:rsidR="006204AA" w:rsidRPr="00594862">
              <w:rPr>
                <w:bCs/>
                <w:szCs w:val="22"/>
              </w:rPr>
              <w:t>0025853961</w:t>
            </w:r>
            <w:r w:rsidR="006204AA">
              <w:rPr>
                <w:bCs/>
                <w:szCs w:val="22"/>
              </w:rPr>
              <w:t xml:space="preserve"> </w:t>
            </w:r>
            <w:r w:rsidRPr="006D73F2">
              <w:rPr>
                <w:szCs w:val="22"/>
              </w:rPr>
              <w:t xml:space="preserve">  </w:t>
            </w:r>
          </w:p>
        </w:tc>
      </w:tr>
    </w:tbl>
    <w:p w14:paraId="4ED4817E" w14:textId="77777777" w:rsidR="00467653" w:rsidRPr="005514FC" w:rsidRDefault="00467653" w:rsidP="005514FC">
      <w:pPr>
        <w:jc w:val="center"/>
        <w:rPr>
          <w:b/>
        </w:rPr>
      </w:pPr>
      <w:r w:rsidRPr="005514FC">
        <w:rPr>
          <w:b/>
        </w:rPr>
        <w:t>FORFEITURE ORDER</w:t>
      </w:r>
    </w:p>
    <w:p w14:paraId="49789DB5" w14:textId="77777777" w:rsidR="00EE33F3" w:rsidRPr="006D73F2" w:rsidRDefault="00EE33F3" w:rsidP="005362D6">
      <w:pPr>
        <w:spacing w:line="226" w:lineRule="auto"/>
        <w:jc w:val="both"/>
        <w:rPr>
          <w:b/>
          <w:szCs w:val="22"/>
        </w:rPr>
      </w:pPr>
    </w:p>
    <w:p w14:paraId="334707EA" w14:textId="6B255A49" w:rsidR="00467653" w:rsidRPr="00B27008" w:rsidRDefault="00467653" w:rsidP="006504C4">
      <w:pPr>
        <w:spacing w:line="226" w:lineRule="auto"/>
        <w:rPr>
          <w:b/>
        </w:rPr>
      </w:pPr>
      <w:r w:rsidRPr="00816F70">
        <w:rPr>
          <w:b/>
          <w:szCs w:val="22"/>
        </w:rPr>
        <w:t>Adopted:</w:t>
      </w:r>
      <w:r w:rsidR="00824814">
        <w:rPr>
          <w:b/>
          <w:szCs w:val="22"/>
        </w:rPr>
        <w:t xml:space="preserve"> </w:t>
      </w:r>
      <w:r w:rsidR="00A8738E">
        <w:rPr>
          <w:b/>
          <w:szCs w:val="22"/>
        </w:rPr>
        <w:t xml:space="preserve"> </w:t>
      </w:r>
      <w:r w:rsidR="00824814">
        <w:rPr>
          <w:b/>
          <w:szCs w:val="22"/>
        </w:rPr>
        <w:t xml:space="preserve">July </w:t>
      </w:r>
      <w:r w:rsidR="002E6F0E">
        <w:rPr>
          <w:b/>
          <w:szCs w:val="22"/>
        </w:rPr>
        <w:t>25</w:t>
      </w:r>
      <w:r w:rsidR="00824814">
        <w:rPr>
          <w:b/>
          <w:szCs w:val="22"/>
        </w:rPr>
        <w:t>, 2017</w:t>
      </w:r>
      <w:r w:rsidRPr="00816F70">
        <w:rPr>
          <w:b/>
          <w:szCs w:val="22"/>
        </w:rPr>
        <w:t xml:space="preserve"> </w:t>
      </w:r>
      <w:r w:rsidR="00EE68E4" w:rsidRPr="00816F70">
        <w:rPr>
          <w:b/>
          <w:szCs w:val="22"/>
        </w:rPr>
        <w:t xml:space="preserve"> </w:t>
      </w:r>
      <w:r w:rsidRPr="00816F70">
        <w:rPr>
          <w:b/>
          <w:szCs w:val="22"/>
        </w:rPr>
        <w:tab/>
      </w:r>
      <w:r w:rsidRPr="00816F70">
        <w:rPr>
          <w:b/>
          <w:szCs w:val="22"/>
        </w:rPr>
        <w:tab/>
      </w:r>
      <w:r w:rsidRPr="00816F70">
        <w:rPr>
          <w:b/>
          <w:szCs w:val="22"/>
        </w:rPr>
        <w:tab/>
      </w:r>
      <w:r w:rsidRPr="00816F70">
        <w:rPr>
          <w:b/>
          <w:szCs w:val="22"/>
        </w:rPr>
        <w:tab/>
        <w:t xml:space="preserve">        </w:t>
      </w:r>
      <w:r w:rsidR="003264EC" w:rsidRPr="00816F70">
        <w:rPr>
          <w:b/>
          <w:szCs w:val="22"/>
        </w:rPr>
        <w:tab/>
        <w:t xml:space="preserve">   </w:t>
      </w:r>
      <w:r w:rsidR="00A8738E">
        <w:rPr>
          <w:b/>
          <w:szCs w:val="22"/>
        </w:rPr>
        <w:tab/>
      </w:r>
      <w:r w:rsidRPr="00816F70">
        <w:rPr>
          <w:b/>
          <w:szCs w:val="22"/>
        </w:rPr>
        <w:t>Released:</w:t>
      </w:r>
      <w:r w:rsidR="00824814">
        <w:rPr>
          <w:b/>
        </w:rPr>
        <w:t xml:space="preserve"> </w:t>
      </w:r>
      <w:r w:rsidR="00A8738E">
        <w:rPr>
          <w:b/>
        </w:rPr>
        <w:t xml:space="preserve"> </w:t>
      </w:r>
      <w:r w:rsidR="00824814">
        <w:rPr>
          <w:b/>
        </w:rPr>
        <w:t>July 2</w:t>
      </w:r>
      <w:r w:rsidR="002E6F0E">
        <w:rPr>
          <w:b/>
        </w:rPr>
        <w:t>6</w:t>
      </w:r>
      <w:r w:rsidR="00824814">
        <w:rPr>
          <w:b/>
        </w:rPr>
        <w:t xml:space="preserve">, 2017 </w:t>
      </w:r>
    </w:p>
    <w:p w14:paraId="470769B5" w14:textId="77777777" w:rsidR="00467653" w:rsidRPr="006D73F2" w:rsidRDefault="00467653">
      <w:pPr>
        <w:spacing w:line="226" w:lineRule="auto"/>
        <w:jc w:val="both"/>
        <w:rPr>
          <w:b/>
          <w:szCs w:val="22"/>
        </w:rPr>
      </w:pPr>
    </w:p>
    <w:p w14:paraId="026F2C75" w14:textId="77777777" w:rsidR="00467653" w:rsidRPr="006D73F2" w:rsidRDefault="00467653">
      <w:pPr>
        <w:tabs>
          <w:tab w:val="left" w:pos="720"/>
          <w:tab w:val="left" w:pos="5760"/>
        </w:tabs>
        <w:suppressAutoHyphens/>
        <w:spacing w:line="227" w:lineRule="auto"/>
        <w:jc w:val="both"/>
        <w:rPr>
          <w:spacing w:val="-2"/>
          <w:szCs w:val="22"/>
        </w:rPr>
      </w:pPr>
      <w:r w:rsidRPr="006D73F2">
        <w:rPr>
          <w:spacing w:val="-2"/>
          <w:szCs w:val="22"/>
        </w:rPr>
        <w:t xml:space="preserve">By the </w:t>
      </w:r>
      <w:r w:rsidR="009F11A1" w:rsidRPr="006D73F2">
        <w:rPr>
          <w:spacing w:val="-2"/>
          <w:szCs w:val="22"/>
        </w:rPr>
        <w:t>Regional Director</w:t>
      </w:r>
      <w:r w:rsidR="00633D23">
        <w:rPr>
          <w:spacing w:val="-2"/>
          <w:szCs w:val="22"/>
        </w:rPr>
        <w:t>, Region Two, Enforcement Bureau</w:t>
      </w:r>
      <w:r w:rsidRPr="006D73F2">
        <w:rPr>
          <w:spacing w:val="-2"/>
          <w:szCs w:val="22"/>
        </w:rPr>
        <w:t>:</w:t>
      </w:r>
    </w:p>
    <w:p w14:paraId="7E0946F6" w14:textId="77777777" w:rsidR="00467653" w:rsidRPr="006D73F2" w:rsidRDefault="00467653">
      <w:pPr>
        <w:tabs>
          <w:tab w:val="left" w:pos="0"/>
        </w:tabs>
        <w:suppressAutoHyphens/>
        <w:spacing w:line="240" w:lineRule="atLeast"/>
        <w:jc w:val="both"/>
        <w:rPr>
          <w:spacing w:val="-2"/>
          <w:szCs w:val="22"/>
        </w:rPr>
      </w:pPr>
    </w:p>
    <w:p w14:paraId="44F44FFE" w14:textId="7CB486E5" w:rsidR="00750FC3" w:rsidRDefault="00750FC3" w:rsidP="001D52C9">
      <w:pPr>
        <w:pStyle w:val="ParaNum"/>
      </w:pPr>
      <w:r w:rsidRPr="009D2142">
        <w:rPr>
          <w:spacing w:val="-2"/>
          <w:szCs w:val="22"/>
        </w:rPr>
        <w:t>We</w:t>
      </w:r>
      <w:r>
        <w:rPr>
          <w:spacing w:val="-2"/>
          <w:szCs w:val="22"/>
        </w:rPr>
        <w:t xml:space="preserve"> impose</w:t>
      </w:r>
      <w:r w:rsidRPr="009D2142">
        <w:rPr>
          <w:spacing w:val="-2"/>
          <w:szCs w:val="22"/>
        </w:rPr>
        <w:t xml:space="preserve"> a penalty of $15,000 against </w:t>
      </w:r>
      <w:r w:rsidR="006204AA">
        <w:rPr>
          <w:spacing w:val="-2"/>
          <w:szCs w:val="22"/>
        </w:rPr>
        <w:t xml:space="preserve">Wilner Lundi </w:t>
      </w:r>
      <w:r w:rsidRPr="009D2142">
        <w:rPr>
          <w:spacing w:val="-2"/>
          <w:szCs w:val="22"/>
        </w:rPr>
        <w:t xml:space="preserve">for operating an unlicensed radio station on </w:t>
      </w:r>
      <w:r w:rsidR="00BA157F">
        <w:rPr>
          <w:spacing w:val="-2"/>
          <w:szCs w:val="22"/>
        </w:rPr>
        <w:t xml:space="preserve">91.5 and 104.7 </w:t>
      </w:r>
      <w:r w:rsidRPr="009D2142">
        <w:rPr>
          <w:spacing w:val="-2"/>
          <w:szCs w:val="22"/>
        </w:rPr>
        <w:t xml:space="preserve">MHz in </w:t>
      </w:r>
      <w:r w:rsidR="00BA157F">
        <w:rPr>
          <w:spacing w:val="-2"/>
          <w:szCs w:val="22"/>
        </w:rPr>
        <w:t>Lake Worth</w:t>
      </w:r>
      <w:r w:rsidRPr="009D2142">
        <w:rPr>
          <w:spacing w:val="-2"/>
          <w:szCs w:val="22"/>
        </w:rPr>
        <w:t xml:space="preserve">, Florida.  </w:t>
      </w:r>
      <w:r>
        <w:rPr>
          <w:spacing w:val="-2"/>
          <w:szCs w:val="22"/>
        </w:rPr>
        <w:t xml:space="preserve">Commission Field Agents observed Mr. </w:t>
      </w:r>
      <w:r w:rsidR="000E63E1">
        <w:rPr>
          <w:spacing w:val="-2"/>
          <w:szCs w:val="22"/>
        </w:rPr>
        <w:t xml:space="preserve">Lundi </w:t>
      </w:r>
      <w:r>
        <w:rPr>
          <w:spacing w:val="-2"/>
          <w:szCs w:val="22"/>
        </w:rPr>
        <w:t xml:space="preserve">operating his unauthorized radio station three times in 2015.  </w:t>
      </w:r>
      <w:r w:rsidRPr="009D2142">
        <w:rPr>
          <w:spacing w:val="-2"/>
          <w:szCs w:val="22"/>
        </w:rPr>
        <w:t xml:space="preserve">Commission action in this area is essential because </w:t>
      </w:r>
      <w:r w:rsidR="00A14FEF">
        <w:rPr>
          <w:spacing w:val="-2"/>
          <w:szCs w:val="22"/>
        </w:rPr>
        <w:t xml:space="preserve">unlicensed radio stations do not broadcast Emergency Alert Service (EAS) messages, and so create a public safety hazard for their listeners.  Moreover, </w:t>
      </w:r>
      <w:r w:rsidRPr="009D2142">
        <w:rPr>
          <w:spacing w:val="-2"/>
          <w:szCs w:val="22"/>
        </w:rPr>
        <w:t xml:space="preserve">unlicensed radio stations create a danger of interference to licensed communications and undermine the Commission’s authority over FM broadcast radio operations. </w:t>
      </w:r>
    </w:p>
    <w:p w14:paraId="6BADA128" w14:textId="77777777" w:rsidR="006D73F2" w:rsidRPr="006D73F2" w:rsidRDefault="008E0506" w:rsidP="001D52C9">
      <w:pPr>
        <w:pStyle w:val="ParaNum"/>
      </w:pPr>
      <w:r w:rsidRPr="006D73F2">
        <w:t>O</w:t>
      </w:r>
      <w:r w:rsidR="003264EC" w:rsidRPr="006D73F2">
        <w:t xml:space="preserve">n </w:t>
      </w:r>
      <w:r w:rsidR="000E63E1">
        <w:t>September 1,</w:t>
      </w:r>
      <w:r w:rsidR="00750FC3">
        <w:t xml:space="preserve"> 2016</w:t>
      </w:r>
      <w:r w:rsidR="00EC393B" w:rsidRPr="006D73F2">
        <w:t>, the Enforcement Bureau</w:t>
      </w:r>
      <w:r w:rsidR="00750FC3">
        <w:t xml:space="preserve"> (Bureau) </w:t>
      </w:r>
      <w:r w:rsidR="00467653" w:rsidRPr="006D73F2">
        <w:t xml:space="preserve">issued </w:t>
      </w:r>
      <w:r w:rsidR="00816F70">
        <w:t>a</w:t>
      </w:r>
      <w:r w:rsidR="00172FB7" w:rsidRPr="006D73F2">
        <w:t xml:space="preserve"> </w:t>
      </w:r>
      <w:r w:rsidR="00816F70">
        <w:t>Notice of Apparent Liability for Forfeiture (</w:t>
      </w:r>
      <w:r w:rsidR="00467653" w:rsidRPr="006D73F2">
        <w:rPr>
          <w:i/>
        </w:rPr>
        <w:t>NAL</w:t>
      </w:r>
      <w:r w:rsidR="00816F70">
        <w:t>)</w:t>
      </w:r>
      <w:r w:rsidR="009F11A1" w:rsidRPr="006D73F2">
        <w:t xml:space="preserve"> </w:t>
      </w:r>
      <w:r w:rsidR="008F7F2E" w:rsidRPr="006D73F2">
        <w:t>proposing a $</w:t>
      </w:r>
      <w:r w:rsidR="00750FC3">
        <w:t>15,000</w:t>
      </w:r>
      <w:r w:rsidR="007C0C63" w:rsidRPr="006D73F2">
        <w:t xml:space="preserve"> </w:t>
      </w:r>
      <w:r w:rsidR="008F7F2E" w:rsidRPr="006D73F2">
        <w:t>forfeiture against</w:t>
      </w:r>
      <w:r w:rsidR="007C0C63" w:rsidRPr="006D73F2">
        <w:t xml:space="preserve"> </w:t>
      </w:r>
      <w:r w:rsidR="00750FC3">
        <w:t xml:space="preserve">Mr. </w:t>
      </w:r>
      <w:r w:rsidR="00B550DD">
        <w:t xml:space="preserve">Lundi </w:t>
      </w:r>
      <w:r w:rsidRPr="006D73F2">
        <w:rPr>
          <w:color w:val="000000"/>
        </w:rPr>
        <w:t xml:space="preserve">for willful and repeated violation of </w:t>
      </w:r>
      <w:r w:rsidR="00750FC3">
        <w:rPr>
          <w:color w:val="000000"/>
        </w:rPr>
        <w:t>Section 301 of the Communications Act</w:t>
      </w:r>
      <w:r w:rsidR="00CB0B0C">
        <w:rPr>
          <w:color w:val="000000"/>
        </w:rPr>
        <w:t xml:space="preserve"> of 1934</w:t>
      </w:r>
      <w:r w:rsidR="00633D23">
        <w:rPr>
          <w:color w:val="000000"/>
        </w:rPr>
        <w:t>, as amended (Act)</w:t>
      </w:r>
      <w:r w:rsidR="00750FC3">
        <w:rPr>
          <w:color w:val="000000"/>
        </w:rPr>
        <w:t>,</w:t>
      </w:r>
      <w:r w:rsidR="00750FC3">
        <w:rPr>
          <w:rStyle w:val="FootnoteReference"/>
        </w:rPr>
        <w:footnoteReference w:id="2"/>
      </w:r>
      <w:r w:rsidR="008F7F2E" w:rsidRPr="006D73F2">
        <w:rPr>
          <w:color w:val="000000"/>
        </w:rPr>
        <w:t xml:space="preserve"> by </w:t>
      </w:r>
      <w:r w:rsidR="00750FC3">
        <w:rPr>
          <w:color w:val="000000"/>
        </w:rPr>
        <w:t>operating an unlicensed radio station</w:t>
      </w:r>
      <w:r w:rsidR="009C4DA9" w:rsidRPr="009C4DA9">
        <w:rPr>
          <w:color w:val="000000"/>
        </w:rPr>
        <w:t xml:space="preserve"> </w:t>
      </w:r>
      <w:r w:rsidR="009C4DA9">
        <w:rPr>
          <w:color w:val="000000"/>
        </w:rPr>
        <w:t>in Lake Worth, Florida</w:t>
      </w:r>
      <w:r w:rsidR="00750FC3">
        <w:rPr>
          <w:color w:val="000000"/>
        </w:rPr>
        <w:t xml:space="preserve"> on </w:t>
      </w:r>
      <w:r w:rsidR="00750FC3" w:rsidRPr="009D2142">
        <w:rPr>
          <w:spacing w:val="-2"/>
          <w:szCs w:val="22"/>
        </w:rPr>
        <w:t xml:space="preserve">January </w:t>
      </w:r>
      <w:r w:rsidR="00633D23">
        <w:rPr>
          <w:spacing w:val="-2"/>
          <w:szCs w:val="22"/>
        </w:rPr>
        <w:t>15</w:t>
      </w:r>
      <w:r w:rsidR="000E63E1">
        <w:rPr>
          <w:spacing w:val="-2"/>
          <w:szCs w:val="22"/>
        </w:rPr>
        <w:t>, July 9, and December 3,</w:t>
      </w:r>
      <w:r w:rsidR="00750FC3" w:rsidRPr="009D2142">
        <w:rPr>
          <w:szCs w:val="22"/>
        </w:rPr>
        <w:t xml:space="preserve"> 201</w:t>
      </w:r>
      <w:r w:rsidR="000E63E1">
        <w:rPr>
          <w:szCs w:val="22"/>
        </w:rPr>
        <w:t>5</w:t>
      </w:r>
      <w:r w:rsidR="008F7F2E" w:rsidRPr="00750FC3">
        <w:rPr>
          <w:color w:val="000000"/>
        </w:rPr>
        <w:t>.</w:t>
      </w:r>
      <w:r w:rsidR="00CB3197" w:rsidRPr="00750FC3">
        <w:rPr>
          <w:rStyle w:val="FootnoteReference"/>
          <w:spacing w:val="-2"/>
          <w:sz w:val="22"/>
        </w:rPr>
        <w:footnoteReference w:id="3"/>
      </w:r>
      <w:r w:rsidR="008F7F2E" w:rsidRPr="006D73F2">
        <w:rPr>
          <w:i/>
          <w:color w:val="000000"/>
        </w:rPr>
        <w:t xml:space="preserve">  </w:t>
      </w:r>
      <w:r w:rsidR="00750FC3">
        <w:rPr>
          <w:color w:val="000000"/>
        </w:rPr>
        <w:t xml:space="preserve">Mr. </w:t>
      </w:r>
      <w:r w:rsidR="00B550DD">
        <w:rPr>
          <w:color w:val="000000"/>
        </w:rPr>
        <w:t xml:space="preserve">Lundi </w:t>
      </w:r>
      <w:r w:rsidR="00467653" w:rsidRPr="006D73F2">
        <w:t xml:space="preserve">has not filed a </w:t>
      </w:r>
      <w:r w:rsidR="00467653" w:rsidRPr="00D74257">
        <w:t>response</w:t>
      </w:r>
      <w:r w:rsidR="00467653" w:rsidRPr="006D73F2">
        <w:t xml:space="preserve"> to the </w:t>
      </w:r>
      <w:r w:rsidR="00467653" w:rsidRPr="006D73F2">
        <w:rPr>
          <w:i/>
        </w:rPr>
        <w:t>NAL</w:t>
      </w:r>
      <w:r w:rsidR="00467653" w:rsidRPr="006D73F2">
        <w:t xml:space="preserve">.  Based on the </w:t>
      </w:r>
      <w:r w:rsidR="008E0561">
        <w:t>i</w:t>
      </w:r>
      <w:r w:rsidR="00467653" w:rsidRPr="00D74257">
        <w:t>nformation</w:t>
      </w:r>
      <w:r w:rsidR="00467653" w:rsidRPr="006D73F2">
        <w:t xml:space="preserve"> before us, we affirm the forfeiture</w:t>
      </w:r>
      <w:r w:rsidRPr="006D73F2">
        <w:t xml:space="preserve"> proposed in the </w:t>
      </w:r>
      <w:r w:rsidRPr="006D73F2">
        <w:rPr>
          <w:i/>
        </w:rPr>
        <w:t>NAL</w:t>
      </w:r>
      <w:r w:rsidR="00467653" w:rsidRPr="006D73F2">
        <w:t>.</w:t>
      </w:r>
    </w:p>
    <w:p w14:paraId="7F0C6C38" w14:textId="77777777" w:rsidR="006D73F2" w:rsidRPr="006D73F2" w:rsidRDefault="008F7F2E" w:rsidP="001D52C9">
      <w:pPr>
        <w:pStyle w:val="ParaNum"/>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Act</w:t>
      </w:r>
      <w:r w:rsidR="00633D23">
        <w:t>,</w:t>
      </w:r>
      <w:r w:rsidRPr="006D73F2">
        <w:rPr>
          <w:rStyle w:val="FootnoteReference"/>
          <w:sz w:val="22"/>
          <w:szCs w:val="22"/>
        </w:rPr>
        <w:footnoteReference w:id="4"/>
      </w:r>
      <w:r w:rsidRPr="006D73F2">
        <w:t xml:space="preserve"> and Sections 0.111, 0.204, 0.311</w:t>
      </w:r>
      <w:r w:rsidR="00633D23">
        <w:t>, and 1.80</w:t>
      </w:r>
      <w:r w:rsidRPr="006D73F2">
        <w:t xml:space="preserve"> of the </w:t>
      </w:r>
      <w:r w:rsidR="00633D23">
        <w:t>Commission’s r</w:t>
      </w:r>
      <w:r w:rsidRPr="006D73F2">
        <w:t>ules</w:t>
      </w:r>
      <w:r w:rsidR="006857CD">
        <w:t>,</w:t>
      </w:r>
      <w:r w:rsidRPr="006D73F2">
        <w:rPr>
          <w:rStyle w:val="FootnoteReference"/>
          <w:sz w:val="22"/>
          <w:szCs w:val="22"/>
        </w:rPr>
        <w:footnoteReference w:id="5"/>
      </w:r>
      <w:r w:rsidRPr="006D73F2">
        <w:t xml:space="preserve"> </w:t>
      </w:r>
      <w:r w:rsidR="008E0561">
        <w:t xml:space="preserve">Wilner Lundi </w:t>
      </w:r>
      <w:r w:rsidRPr="006D73F2">
        <w:rPr>
          <w:b/>
        </w:rPr>
        <w:t>IS LIABLE FOR A MONETARY FORFEITURE</w:t>
      </w:r>
      <w:r w:rsidRPr="006D73F2">
        <w:t xml:space="preserve"> in the amount of </w:t>
      </w:r>
      <w:r w:rsidR="006857CD">
        <w:t xml:space="preserve">Fifteen Thousand </w:t>
      </w:r>
      <w:r w:rsidRPr="006D73F2">
        <w:t>dollars ($</w:t>
      </w:r>
      <w:r w:rsidR="006857CD">
        <w:t>15,000</w:t>
      </w:r>
      <w:r w:rsidRPr="006D73F2">
        <w:t xml:space="preserve">) for willfully </w:t>
      </w:r>
      <w:r w:rsidR="00816F70">
        <w:t xml:space="preserve">and repeatedly </w:t>
      </w:r>
      <w:r w:rsidRPr="006D73F2">
        <w:t xml:space="preserve">violating </w:t>
      </w:r>
      <w:r w:rsidR="006857CD" w:rsidRPr="006D73F2">
        <w:t>Section</w:t>
      </w:r>
      <w:r w:rsidRPr="006D73F2">
        <w:t xml:space="preserve"> </w:t>
      </w:r>
      <w:r w:rsidR="00CB0B0C">
        <w:t xml:space="preserve">301 </w:t>
      </w:r>
      <w:r w:rsidRPr="006D73F2">
        <w:t>of the Act</w:t>
      </w:r>
      <w:r w:rsidR="006857CD">
        <w:t>.</w:t>
      </w:r>
      <w:r w:rsidR="00816F70" w:rsidRPr="006D73F2">
        <w:rPr>
          <w:rStyle w:val="FootnoteReference"/>
          <w:sz w:val="22"/>
          <w:szCs w:val="22"/>
        </w:rPr>
        <w:footnoteReference w:id="6"/>
      </w:r>
      <w:r w:rsidRPr="006D73F2">
        <w:t xml:space="preserve"> </w:t>
      </w:r>
    </w:p>
    <w:p w14:paraId="1AA0A7BE" w14:textId="77777777" w:rsidR="006D73F2" w:rsidRPr="006D73F2" w:rsidRDefault="008F7F2E" w:rsidP="00091888">
      <w:pPr>
        <w:pStyle w:val="ParaNum"/>
        <w:widowControl/>
        <w:rPr>
          <w:spacing w:val="-2"/>
        </w:rPr>
      </w:pPr>
      <w:r w:rsidRPr="00D74257">
        <w:rPr>
          <w:color w:val="000000"/>
          <w:spacing w:val="-2"/>
        </w:rPr>
        <w:t>Payment</w:t>
      </w:r>
      <w:r w:rsidRPr="006D73F2">
        <w:t xml:space="preserve"> of the forfeiture shall be made in the manner provided for in Section 1.80 of the </w:t>
      </w:r>
      <w:r w:rsidR="00CD5709">
        <w:t>Commission’s r</w:t>
      </w:r>
      <w:r w:rsidRPr="006D73F2">
        <w:t xml:space="preserve">ules within </w:t>
      </w:r>
      <w:r w:rsidR="00CB3197" w:rsidRPr="006D73F2">
        <w:t>thirty</w:t>
      </w:r>
      <w:r w:rsidRPr="006D73F2">
        <w:t xml:space="preserve"> (</w:t>
      </w:r>
      <w:r w:rsidR="00CB3197" w:rsidRPr="006D73F2">
        <w:t>30</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7"/>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8"/>
      </w:r>
      <w:r w:rsidRPr="006D73F2">
        <w:t xml:space="preserve">  </w:t>
      </w:r>
    </w:p>
    <w:p w14:paraId="204FE031" w14:textId="77777777" w:rsidR="008F7F2E" w:rsidRPr="006D73F2" w:rsidRDefault="00077577" w:rsidP="00097E25">
      <w:pPr>
        <w:pStyle w:val="ParaNum"/>
        <w:keepNext/>
        <w:widowControl/>
        <w:rPr>
          <w:spacing w:val="-2"/>
        </w:rPr>
      </w:pPr>
      <w:r w:rsidRPr="00D74257">
        <w:rPr>
          <w:color w:val="000000"/>
          <w:spacing w:val="-2"/>
        </w:rPr>
        <w:lastRenderedPageBreak/>
        <w:t>Payment</w:t>
      </w:r>
      <w:r>
        <w:t xml:space="preserve"> of the forfeiture </w:t>
      </w:r>
      <w:r w:rsidR="008F7F2E" w:rsidRPr="006D73F2">
        <w:t xml:space="preserve">must be made by check or similar instrument, wire transfer, or credit card, and must include the NAL/Account Number and FRN referenced </w:t>
      </w:r>
      <w:r>
        <w:t>above</w:t>
      </w:r>
      <w:r w:rsidR="008F7F2E" w:rsidRPr="006D73F2">
        <w:t xml:space="preserve">.  </w:t>
      </w:r>
      <w:r w:rsidR="00B550DD">
        <w:t xml:space="preserve">Wilner Lundi </w:t>
      </w:r>
      <w:r w:rsidRPr="006D73F2">
        <w:t xml:space="preserve">shall send electronic notification </w:t>
      </w:r>
      <w:r>
        <w:t xml:space="preserve">of </w:t>
      </w:r>
      <w:r w:rsidRPr="006D73F2">
        <w:t xml:space="preserve">payment to </w:t>
      </w:r>
      <w:r w:rsidR="0024724A">
        <w:t xml:space="preserve">Steven Spaeth </w:t>
      </w:r>
      <w:r w:rsidRPr="006D73F2">
        <w:t xml:space="preserve">at </w:t>
      </w:r>
      <w:r w:rsidR="0024724A">
        <w:t>steven.spaeth</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9"/>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14:paraId="33588C2C"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14:paraId="67063BB0"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52CC89E" w14:textId="77777777"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2195500" w14:textId="2AB5EA75" w:rsidR="006D73F2" w:rsidRPr="00816F70" w:rsidRDefault="008F7F2E" w:rsidP="001D52C9">
      <w:pPr>
        <w:pStyle w:val="ParaNum"/>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0"/>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hyperlink r:id="rId8" w:history="1">
        <w:r w:rsidR="00D50AB5" w:rsidRPr="00D2402E">
          <w:rPr>
            <w:rStyle w:val="Hyperlink"/>
          </w:rPr>
          <w:t>ARINQUIRIES@fcc.gov</w:t>
        </w:r>
      </w:hyperlink>
      <w:r w:rsidRPr="00373669">
        <w:t>.</w:t>
      </w:r>
    </w:p>
    <w:p w14:paraId="30DEC7BA" w14:textId="77777777" w:rsidR="008F7F2E" w:rsidRPr="006D73F2" w:rsidRDefault="008F7F2E" w:rsidP="001D52C9">
      <w:pPr>
        <w:pStyle w:val="ParaNum"/>
      </w:pPr>
      <w:r w:rsidRPr="006D73F2">
        <w:rPr>
          <w:b/>
        </w:rPr>
        <w:t>IT IS FURTHER ORDERED</w:t>
      </w:r>
      <w:r w:rsidRPr="006D73F2">
        <w:t xml:space="preserve"> </w:t>
      </w:r>
      <w:r w:rsidRPr="005109E0">
        <w:t xml:space="preserve">that a copy of this Forfeiture Order </w:t>
      </w:r>
      <w:r w:rsidR="005109E0" w:rsidRPr="00BD5A2B">
        <w:t xml:space="preserve">shall be sent by first class mail and certified </w:t>
      </w:r>
      <w:r w:rsidR="005109E0" w:rsidRPr="00D74257">
        <w:rPr>
          <w:color w:val="000000"/>
          <w:spacing w:val="-2"/>
        </w:rPr>
        <w:t>mail</w:t>
      </w:r>
      <w:r w:rsidR="005109E0" w:rsidRPr="00BD5A2B">
        <w:t xml:space="preserve">, return receipt requested, </w:t>
      </w:r>
      <w:r w:rsidR="0024724A" w:rsidRPr="009D2142">
        <w:rPr>
          <w:szCs w:val="22"/>
        </w:rPr>
        <w:t xml:space="preserve">to </w:t>
      </w:r>
      <w:r w:rsidR="008E0561">
        <w:rPr>
          <w:szCs w:val="22"/>
        </w:rPr>
        <w:t>Wilner Lund</w:t>
      </w:r>
      <w:r w:rsidR="0024724A" w:rsidRPr="009D2142">
        <w:rPr>
          <w:szCs w:val="22"/>
        </w:rPr>
        <w:t>i</w:t>
      </w:r>
      <w:r w:rsidR="008E0561">
        <w:rPr>
          <w:szCs w:val="22"/>
        </w:rPr>
        <w:t xml:space="preserve"> </w:t>
      </w:r>
      <w:r w:rsidR="0024724A" w:rsidRPr="009D2142">
        <w:rPr>
          <w:szCs w:val="22"/>
        </w:rPr>
        <w:t>at his address of record.</w:t>
      </w:r>
      <w:r w:rsidR="0024724A">
        <w:rPr>
          <w:szCs w:val="22"/>
        </w:rPr>
        <w:t xml:space="preserve">    </w:t>
      </w:r>
    </w:p>
    <w:p w14:paraId="6DA10588" w14:textId="77777777" w:rsidR="008F7F2E" w:rsidRPr="006D73F2" w:rsidRDefault="008F7F2E" w:rsidP="008F7F2E">
      <w:pPr>
        <w:rPr>
          <w:szCs w:val="22"/>
        </w:rPr>
      </w:pPr>
    </w:p>
    <w:p w14:paraId="555E1FE0" w14:textId="77777777" w:rsidR="0024724A" w:rsidRDefault="0024724A" w:rsidP="0024724A">
      <w:pPr>
        <w:ind w:left="4406"/>
        <w:rPr>
          <w:szCs w:val="22"/>
        </w:rPr>
      </w:pPr>
    </w:p>
    <w:p w14:paraId="16F9BCC1" w14:textId="77777777" w:rsidR="008F7F2E" w:rsidRPr="00BD5A2B" w:rsidRDefault="008F7F2E" w:rsidP="0024724A">
      <w:pPr>
        <w:ind w:left="4320"/>
      </w:pPr>
      <w:r w:rsidRPr="00BD5A2B">
        <w:t>FEDERAL COMMUNICATIONS COMMISSION</w:t>
      </w:r>
    </w:p>
    <w:p w14:paraId="05CAEC91" w14:textId="77777777" w:rsidR="008F7F2E" w:rsidRPr="006D73F2" w:rsidRDefault="008F7F2E" w:rsidP="008F7F2E">
      <w:pPr>
        <w:ind w:left="4410"/>
        <w:rPr>
          <w:szCs w:val="22"/>
        </w:rPr>
      </w:pPr>
    </w:p>
    <w:p w14:paraId="54E22FD8" w14:textId="614A5A41" w:rsidR="008F7F2E" w:rsidRDefault="008F7F2E" w:rsidP="008F7F2E">
      <w:pPr>
        <w:ind w:left="4410"/>
        <w:rPr>
          <w:szCs w:val="22"/>
        </w:rPr>
      </w:pPr>
    </w:p>
    <w:p w14:paraId="7C755224" w14:textId="77777777" w:rsidR="00FC50A3" w:rsidRPr="006D73F2" w:rsidRDefault="00FC50A3" w:rsidP="008F7F2E">
      <w:pPr>
        <w:ind w:left="4410"/>
        <w:rPr>
          <w:szCs w:val="22"/>
        </w:rPr>
      </w:pPr>
    </w:p>
    <w:p w14:paraId="04526204" w14:textId="77777777" w:rsidR="008F7F2E" w:rsidRPr="006D73F2" w:rsidRDefault="008F7F2E" w:rsidP="008F7F2E">
      <w:pPr>
        <w:ind w:left="4410"/>
        <w:rPr>
          <w:szCs w:val="22"/>
        </w:rPr>
      </w:pPr>
    </w:p>
    <w:p w14:paraId="6786E02F" w14:textId="77777777" w:rsidR="0024724A" w:rsidRPr="009D2142" w:rsidRDefault="0024724A" w:rsidP="0024724A">
      <w:pPr>
        <w:ind w:left="3600"/>
        <w:rPr>
          <w:bCs/>
          <w:szCs w:val="22"/>
        </w:rPr>
      </w:pPr>
      <w:r>
        <w:rPr>
          <w:bCs/>
          <w:szCs w:val="22"/>
        </w:rPr>
        <w:tab/>
      </w:r>
      <w:r w:rsidRPr="009D2142">
        <w:rPr>
          <w:bCs/>
          <w:szCs w:val="22"/>
        </w:rPr>
        <w:t xml:space="preserve">Ronald </w:t>
      </w:r>
      <w:r>
        <w:rPr>
          <w:bCs/>
          <w:szCs w:val="22"/>
        </w:rPr>
        <w:t xml:space="preserve">D. </w:t>
      </w:r>
      <w:r w:rsidRPr="009D2142">
        <w:rPr>
          <w:bCs/>
          <w:szCs w:val="22"/>
        </w:rPr>
        <w:t>Ramage</w:t>
      </w:r>
    </w:p>
    <w:p w14:paraId="3C5355C6" w14:textId="77777777" w:rsidR="0024724A" w:rsidRPr="009D2142" w:rsidRDefault="0024724A" w:rsidP="0024724A">
      <w:pPr>
        <w:ind w:left="3600" w:firstLine="720"/>
        <w:rPr>
          <w:bCs/>
          <w:szCs w:val="22"/>
        </w:rPr>
      </w:pPr>
      <w:r w:rsidRPr="009D2142">
        <w:rPr>
          <w:bCs/>
          <w:szCs w:val="22"/>
        </w:rPr>
        <w:t>Regional Director</w:t>
      </w:r>
    </w:p>
    <w:p w14:paraId="640E5994" w14:textId="77777777" w:rsidR="0024724A" w:rsidRPr="009D2142" w:rsidRDefault="0024724A" w:rsidP="0024724A">
      <w:pPr>
        <w:ind w:left="3600" w:firstLine="720"/>
        <w:rPr>
          <w:bCs/>
          <w:szCs w:val="22"/>
        </w:rPr>
      </w:pPr>
      <w:r w:rsidRPr="009D2142">
        <w:rPr>
          <w:bCs/>
          <w:szCs w:val="22"/>
        </w:rPr>
        <w:t xml:space="preserve">Region </w:t>
      </w:r>
      <w:r>
        <w:rPr>
          <w:bCs/>
          <w:szCs w:val="22"/>
        </w:rPr>
        <w:t>Two</w:t>
      </w:r>
    </w:p>
    <w:p w14:paraId="158F7C01" w14:textId="77777777" w:rsidR="008F7F2E" w:rsidRPr="006D73F2" w:rsidRDefault="0024724A" w:rsidP="00C96C92">
      <w:pPr>
        <w:ind w:left="3600" w:firstLine="720"/>
        <w:rPr>
          <w:szCs w:val="22"/>
        </w:rPr>
      </w:pPr>
      <w:r w:rsidRPr="009D2142">
        <w:rPr>
          <w:bCs/>
          <w:szCs w:val="22"/>
        </w:rPr>
        <w:t>Enforcement Bureau</w:t>
      </w:r>
      <w:r>
        <w:rPr>
          <w:szCs w:val="22"/>
        </w:rPr>
        <w:t xml:space="preserve"> </w:t>
      </w:r>
    </w:p>
    <w:p w14:paraId="3C94E1CB" w14:textId="77777777" w:rsidR="008F7F2E" w:rsidRPr="006D73F2" w:rsidRDefault="008F7F2E" w:rsidP="008F7F2E">
      <w:pPr>
        <w:ind w:left="4410"/>
        <w:rPr>
          <w:szCs w:val="22"/>
        </w:rPr>
      </w:pPr>
    </w:p>
    <w:sectPr w:rsidR="008F7F2E" w:rsidRPr="006D73F2">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CB6B0" w14:textId="77777777" w:rsidR="0032261C" w:rsidRDefault="0032261C">
      <w:r>
        <w:separator/>
      </w:r>
    </w:p>
  </w:endnote>
  <w:endnote w:type="continuationSeparator" w:id="0">
    <w:p w14:paraId="45ACB02B" w14:textId="77777777" w:rsidR="0032261C" w:rsidRDefault="0032261C">
      <w:r>
        <w:continuationSeparator/>
      </w:r>
    </w:p>
  </w:endnote>
  <w:endnote w:type="continuationNotice" w:id="1">
    <w:p w14:paraId="52D9D7BE" w14:textId="77777777" w:rsidR="0032261C" w:rsidRDefault="00322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81C1" w14:textId="77777777"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059817" w14:textId="77777777"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A84F" w14:textId="5BD3BE07"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C12">
      <w:rPr>
        <w:rStyle w:val="PageNumber"/>
        <w:noProof/>
      </w:rPr>
      <w:t>2</w:t>
    </w:r>
    <w:r>
      <w:rPr>
        <w:rStyle w:val="PageNumber"/>
      </w:rPr>
      <w:fldChar w:fldCharType="end"/>
    </w:r>
  </w:p>
  <w:p w14:paraId="5E7A9CF7" w14:textId="77777777"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5246" w14:textId="77777777" w:rsidR="00DD6C12" w:rsidRDefault="00DD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EA1E6" w14:textId="77777777" w:rsidR="0032261C" w:rsidRDefault="0032261C">
      <w:r>
        <w:separator/>
      </w:r>
    </w:p>
  </w:footnote>
  <w:footnote w:type="continuationSeparator" w:id="0">
    <w:p w14:paraId="76C33F8E" w14:textId="77777777" w:rsidR="0032261C" w:rsidRDefault="0032261C">
      <w:r>
        <w:continuationSeparator/>
      </w:r>
    </w:p>
  </w:footnote>
  <w:footnote w:type="continuationNotice" w:id="1">
    <w:p w14:paraId="6FB3DEB0" w14:textId="77777777" w:rsidR="0032261C" w:rsidRDefault="0032261C"/>
  </w:footnote>
  <w:footnote w:id="2">
    <w:p w14:paraId="1A3637A5" w14:textId="77777777" w:rsidR="00750FC3" w:rsidRDefault="00750FC3">
      <w:pPr>
        <w:pStyle w:val="FootnoteText"/>
      </w:pPr>
      <w:r>
        <w:rPr>
          <w:rStyle w:val="FootnoteReference"/>
        </w:rPr>
        <w:footnoteRef/>
      </w:r>
      <w:r>
        <w:t xml:space="preserve"> 47 U.S.C. § 301. </w:t>
      </w:r>
    </w:p>
  </w:footnote>
  <w:footnote w:id="3">
    <w:p w14:paraId="2D016220" w14:textId="77777777" w:rsidR="00CB3197" w:rsidRDefault="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8E0561" w:rsidRPr="008E0561">
        <w:rPr>
          <w:i/>
        </w:rPr>
        <w:t>Wilner Lundi</w:t>
      </w:r>
      <w:r w:rsidR="00750FC3">
        <w:t>, Not</w:t>
      </w:r>
      <w:r w:rsidR="00077577">
        <w:t xml:space="preserve">ice of Apparent Liability for Forfeiture, </w:t>
      </w:r>
      <w:r w:rsidR="004C3687">
        <w:t xml:space="preserve">31 FCC Rcd </w:t>
      </w:r>
      <w:r w:rsidR="00287D24">
        <w:t>9666</w:t>
      </w:r>
      <w:r w:rsidR="004C3687">
        <w:t xml:space="preserve">, </w:t>
      </w:r>
      <w:r w:rsidR="00287D24">
        <w:t>9666-67</w:t>
      </w:r>
      <w:r w:rsidR="004B120D">
        <w:t>, paras. 2-5 (EB</w:t>
      </w:r>
      <w:r w:rsidR="004C3687">
        <w:t xml:space="preserve"> 2016</w:t>
      </w:r>
      <w:r w:rsidR="00816F70">
        <w:t>)</w:t>
      </w:r>
      <w:r w:rsidR="00750FC3">
        <w:t>.</w:t>
      </w:r>
    </w:p>
  </w:footnote>
  <w:footnote w:id="4">
    <w:p w14:paraId="291E2D68" w14:textId="77777777" w:rsidR="008F7F2E" w:rsidRPr="00344C0B" w:rsidRDefault="008F7F2E" w:rsidP="00607AA0">
      <w:pPr>
        <w:pStyle w:val="FootnoteText"/>
      </w:pPr>
      <w:r w:rsidRPr="00344C0B">
        <w:rPr>
          <w:rStyle w:val="FootnoteReference"/>
        </w:rPr>
        <w:footnoteRef/>
      </w:r>
      <w:r w:rsidRPr="00344C0B">
        <w:t xml:space="preserve"> 47 U.S.C. § 503(b).</w:t>
      </w:r>
    </w:p>
  </w:footnote>
  <w:footnote w:id="5">
    <w:p w14:paraId="05C0C913" w14:textId="77777777" w:rsidR="008F7F2E" w:rsidRDefault="008F7F2E" w:rsidP="00607AA0">
      <w:pPr>
        <w:pStyle w:val="FootnoteText"/>
      </w:pPr>
      <w:r>
        <w:rPr>
          <w:rStyle w:val="FootnoteReference"/>
        </w:rPr>
        <w:footnoteRef/>
      </w:r>
      <w:r>
        <w:t xml:space="preserve"> 47 </w:t>
      </w:r>
      <w:r w:rsidR="00017A7B">
        <w:t>CFR</w:t>
      </w:r>
      <w:r>
        <w:t xml:space="preserve"> </w:t>
      </w:r>
      <w:r w:rsidRPr="00344C0B">
        <w:t>§§</w:t>
      </w:r>
      <w:r w:rsidR="00816F70">
        <w:t xml:space="preserve"> </w:t>
      </w:r>
      <w:r>
        <w:t>0.111, 0.204, 0.311</w:t>
      </w:r>
      <w:r w:rsidR="00633D23">
        <w:t>, 1.80</w:t>
      </w:r>
      <w:r>
        <w:t>.</w:t>
      </w:r>
      <w:r w:rsidR="00CB3197">
        <w:t xml:space="preserve"> </w:t>
      </w:r>
    </w:p>
  </w:footnote>
  <w:footnote w:id="6">
    <w:p w14:paraId="4FEE8CA8" w14:textId="77777777" w:rsidR="00816F70" w:rsidRDefault="00816F70" w:rsidP="00816F70">
      <w:pPr>
        <w:pStyle w:val="FootnoteText"/>
      </w:pPr>
      <w:r>
        <w:rPr>
          <w:rStyle w:val="FootnoteReference"/>
        </w:rPr>
        <w:footnoteRef/>
      </w:r>
      <w:r w:rsidR="006857CD">
        <w:t xml:space="preserve"> </w:t>
      </w:r>
      <w:r w:rsidR="006857CD" w:rsidRPr="00344C0B">
        <w:t xml:space="preserve">47 U.S.C. § </w:t>
      </w:r>
      <w:r w:rsidR="006857CD">
        <w:t xml:space="preserve">301.   </w:t>
      </w:r>
    </w:p>
  </w:footnote>
  <w:footnote w:id="7">
    <w:p w14:paraId="0D96F010" w14:textId="77777777" w:rsidR="008F7F2E" w:rsidRPr="007D40D2" w:rsidRDefault="008F7F2E" w:rsidP="00607AA0">
      <w:pPr>
        <w:pStyle w:val="FootnoteText"/>
      </w:pPr>
      <w:r w:rsidRPr="00344C0B">
        <w:rPr>
          <w:rStyle w:val="FootnoteReference"/>
        </w:rPr>
        <w:footnoteRef/>
      </w:r>
      <w:r w:rsidRPr="00344C0B">
        <w:t xml:space="preserve"> 47 CFR § 1.80.</w:t>
      </w:r>
    </w:p>
  </w:footnote>
  <w:footnote w:id="8">
    <w:p w14:paraId="72843FEB" w14:textId="77777777" w:rsidR="008F7F2E" w:rsidRPr="00344C0B" w:rsidRDefault="008F7F2E" w:rsidP="00607AA0">
      <w:pPr>
        <w:pStyle w:val="FootnoteText"/>
      </w:pPr>
      <w:r w:rsidRPr="00344C0B">
        <w:rPr>
          <w:rStyle w:val="FootnoteReference"/>
        </w:rPr>
        <w:footnoteRef/>
      </w:r>
      <w:r w:rsidRPr="00344C0B">
        <w:t xml:space="preserve"> 47 U.S.C. § 504(a).</w:t>
      </w:r>
    </w:p>
  </w:footnote>
  <w:footnote w:id="9">
    <w:p w14:paraId="56951DB8" w14:textId="39179451"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hyperlink r:id="rId1" w:history="1">
        <w:r w:rsidR="00FC50A3" w:rsidRPr="00D2402E">
          <w:rPr>
            <w:rStyle w:val="Hyperlink"/>
          </w:rPr>
          <w:t>http://www.fcc.gov/Forms/Form159/159.pdf</w:t>
        </w:r>
      </w:hyperlink>
      <w:r w:rsidRPr="00344C0B">
        <w:rPr>
          <w:rStyle w:val="FootnoteTextChar2"/>
        </w:rPr>
        <w:t>.</w:t>
      </w:r>
    </w:p>
  </w:footnote>
  <w:footnote w:id="10">
    <w:p w14:paraId="31A205B8" w14:textId="77777777"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B013" w14:textId="77777777" w:rsidR="00DD6C12" w:rsidRDefault="00DD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3A36" w14:textId="66EB7081"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DA</w:t>
    </w:r>
    <w:r w:rsidR="00B13864">
      <w:rPr>
        <w:b/>
        <w:spacing w:val="-2"/>
      </w:rPr>
      <w:t xml:space="preserve"> 17-688 </w:t>
    </w:r>
  </w:p>
  <w:p w14:paraId="6DEB1FED" w14:textId="77777777" w:rsidR="00303553" w:rsidRDefault="00B23860" w:rsidP="00810B3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3114712F" wp14:editId="7846E70C">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7CE2AE1" w14:textId="77777777" w:rsidR="00303553" w:rsidRDefault="00303553" w:rsidP="00810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vmPfMXsCAAAEBQAADgAAAAAA&#10;AAAAAAAAAAAuAgAAZHJzL2Uyb0RvYy54bWxQSwECLQAUAAYACAAAACEAIjzu0dcAAAADAQAADwAA&#10;AAAAAAAAAAAAAADVBAAAZHJzL2Rvd25yZXYueG1sUEsFBgAAAAAEAAQA8wAAANkFAAAAAA==&#10;" o:allowincell="f" fillcolor="black" stroked="f" strokeweight=".05pt">
              <v:textbox>
                <w:txbxContent>
                  <w:p w14:paraId="47CE2AE1" w14:textId="77777777" w:rsidR="00303553" w:rsidRDefault="00303553" w:rsidP="00810B3F"/>
                </w:txbxContent>
              </v:textbox>
              <w10:wrap anchorx="margin"/>
            </v:rect>
          </w:pict>
        </mc:Fallback>
      </mc:AlternateContent>
    </w:r>
  </w:p>
  <w:p w14:paraId="7034C008" w14:textId="77777777"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E592" w14:textId="31DBC55D" w:rsidR="00303553" w:rsidRPr="00510041" w:rsidRDefault="00303553">
    <w:pPr>
      <w:tabs>
        <w:tab w:val="center" w:pos="4680"/>
        <w:tab w:val="right" w:pos="9360"/>
      </w:tabs>
      <w:suppressAutoHyphens/>
      <w:spacing w:line="227" w:lineRule="auto"/>
      <w:jc w:val="both"/>
      <w:rPr>
        <w:b/>
        <w:spacing w:val="-2"/>
      </w:rPr>
    </w:pPr>
    <w:r>
      <w:rPr>
        <w:b/>
        <w:spacing w:val="-2"/>
      </w:rPr>
      <w:tab/>
      <w:t>Federal Communications Commission</w:t>
    </w:r>
    <w:r>
      <w:rPr>
        <w:b/>
        <w:spacing w:val="-2"/>
      </w:rPr>
      <w:tab/>
      <w:t xml:space="preserve">DA </w:t>
    </w:r>
    <w:r w:rsidR="00824814">
      <w:rPr>
        <w:b/>
        <w:spacing w:val="-2"/>
      </w:rPr>
      <w:t>17-688</w:t>
    </w:r>
  </w:p>
  <w:p w14:paraId="5949F731" w14:textId="77777777" w:rsidR="00303553" w:rsidRDefault="00B23860">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7216" behindDoc="1" locked="0" layoutInCell="0" allowOverlap="1" wp14:anchorId="531AA26E" wp14:editId="3FD6458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F3B5489" w14:textId="77777777" w:rsidR="00303553" w:rsidRDefault="00303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14:paraId="4F3B5489" w14:textId="77777777" w:rsidR="00303553" w:rsidRDefault="00303553"/>
                </w:txbxContent>
              </v:textbox>
              <w10:wrap anchorx="margin"/>
            </v:rect>
          </w:pict>
        </mc:Fallback>
      </mc:AlternateContent>
    </w:r>
  </w:p>
  <w:p w14:paraId="059CF4E3" w14:textId="77777777"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1"/>
    <w:rsid w:val="00006E99"/>
    <w:rsid w:val="00007CB1"/>
    <w:rsid w:val="00016EE8"/>
    <w:rsid w:val="00017A7B"/>
    <w:rsid w:val="0002016C"/>
    <w:rsid w:val="000214B8"/>
    <w:rsid w:val="0002156B"/>
    <w:rsid w:val="000426B5"/>
    <w:rsid w:val="00053111"/>
    <w:rsid w:val="00065988"/>
    <w:rsid w:val="000732A2"/>
    <w:rsid w:val="00077577"/>
    <w:rsid w:val="00087691"/>
    <w:rsid w:val="00091888"/>
    <w:rsid w:val="00096FC3"/>
    <w:rsid w:val="00097E25"/>
    <w:rsid w:val="000A6B4F"/>
    <w:rsid w:val="000C4BF8"/>
    <w:rsid w:val="000D0910"/>
    <w:rsid w:val="000D532F"/>
    <w:rsid w:val="000E63E1"/>
    <w:rsid w:val="0010276E"/>
    <w:rsid w:val="00122015"/>
    <w:rsid w:val="001536C5"/>
    <w:rsid w:val="0016387C"/>
    <w:rsid w:val="0017294B"/>
    <w:rsid w:val="001729D4"/>
    <w:rsid w:val="00172FB7"/>
    <w:rsid w:val="00175DE5"/>
    <w:rsid w:val="00175E75"/>
    <w:rsid w:val="001946C5"/>
    <w:rsid w:val="00197375"/>
    <w:rsid w:val="001A312E"/>
    <w:rsid w:val="001A697A"/>
    <w:rsid w:val="001B17F8"/>
    <w:rsid w:val="001B51E3"/>
    <w:rsid w:val="001D52C9"/>
    <w:rsid w:val="00211BC2"/>
    <w:rsid w:val="00213BBA"/>
    <w:rsid w:val="00216794"/>
    <w:rsid w:val="002459A8"/>
    <w:rsid w:val="0024724A"/>
    <w:rsid w:val="0027200E"/>
    <w:rsid w:val="002735F3"/>
    <w:rsid w:val="0028281D"/>
    <w:rsid w:val="00282F70"/>
    <w:rsid w:val="00286DE4"/>
    <w:rsid w:val="00287D24"/>
    <w:rsid w:val="00287E26"/>
    <w:rsid w:val="002A111B"/>
    <w:rsid w:val="002A3DCD"/>
    <w:rsid w:val="002A71F5"/>
    <w:rsid w:val="002A7519"/>
    <w:rsid w:val="002D0551"/>
    <w:rsid w:val="002D2A0F"/>
    <w:rsid w:val="002D5913"/>
    <w:rsid w:val="002E5A87"/>
    <w:rsid w:val="002E6043"/>
    <w:rsid w:val="002E6F0E"/>
    <w:rsid w:val="0030105B"/>
    <w:rsid w:val="00303553"/>
    <w:rsid w:val="00305CD3"/>
    <w:rsid w:val="00305EB5"/>
    <w:rsid w:val="003158B8"/>
    <w:rsid w:val="0032261C"/>
    <w:rsid w:val="00325767"/>
    <w:rsid w:val="003264EC"/>
    <w:rsid w:val="00331129"/>
    <w:rsid w:val="0034003D"/>
    <w:rsid w:val="00340B78"/>
    <w:rsid w:val="00340BC7"/>
    <w:rsid w:val="00357476"/>
    <w:rsid w:val="003633C4"/>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A47AC"/>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5741B"/>
    <w:rsid w:val="00467653"/>
    <w:rsid w:val="0047375C"/>
    <w:rsid w:val="00475662"/>
    <w:rsid w:val="0047761D"/>
    <w:rsid w:val="00480E7D"/>
    <w:rsid w:val="004851CD"/>
    <w:rsid w:val="004867FB"/>
    <w:rsid w:val="00487356"/>
    <w:rsid w:val="0049372F"/>
    <w:rsid w:val="004A563B"/>
    <w:rsid w:val="004A6274"/>
    <w:rsid w:val="004B120D"/>
    <w:rsid w:val="004B2792"/>
    <w:rsid w:val="004B45A7"/>
    <w:rsid w:val="004B6E19"/>
    <w:rsid w:val="004C19E6"/>
    <w:rsid w:val="004C3687"/>
    <w:rsid w:val="004C4397"/>
    <w:rsid w:val="004D36B5"/>
    <w:rsid w:val="004D5D3D"/>
    <w:rsid w:val="004D7B4E"/>
    <w:rsid w:val="004E129A"/>
    <w:rsid w:val="004E493B"/>
    <w:rsid w:val="00510041"/>
    <w:rsid w:val="005109E0"/>
    <w:rsid w:val="005219C0"/>
    <w:rsid w:val="00523047"/>
    <w:rsid w:val="005233A6"/>
    <w:rsid w:val="005362D6"/>
    <w:rsid w:val="005411F4"/>
    <w:rsid w:val="005444E7"/>
    <w:rsid w:val="005514FC"/>
    <w:rsid w:val="005557F9"/>
    <w:rsid w:val="005619FD"/>
    <w:rsid w:val="00564984"/>
    <w:rsid w:val="00573CFE"/>
    <w:rsid w:val="00573E9F"/>
    <w:rsid w:val="00584872"/>
    <w:rsid w:val="005915CD"/>
    <w:rsid w:val="005A2B10"/>
    <w:rsid w:val="005A7F89"/>
    <w:rsid w:val="005B089C"/>
    <w:rsid w:val="005C20E6"/>
    <w:rsid w:val="005E3445"/>
    <w:rsid w:val="005E4B5E"/>
    <w:rsid w:val="005F5DAD"/>
    <w:rsid w:val="005F761E"/>
    <w:rsid w:val="0060275B"/>
    <w:rsid w:val="00607AA0"/>
    <w:rsid w:val="00610838"/>
    <w:rsid w:val="006126ED"/>
    <w:rsid w:val="00620146"/>
    <w:rsid w:val="006204AA"/>
    <w:rsid w:val="0062329E"/>
    <w:rsid w:val="00624E00"/>
    <w:rsid w:val="00625BA0"/>
    <w:rsid w:val="00633D23"/>
    <w:rsid w:val="00640DC6"/>
    <w:rsid w:val="00642DC0"/>
    <w:rsid w:val="006504C4"/>
    <w:rsid w:val="0065394E"/>
    <w:rsid w:val="006608B7"/>
    <w:rsid w:val="0066248D"/>
    <w:rsid w:val="00671093"/>
    <w:rsid w:val="00674E3A"/>
    <w:rsid w:val="00677CC4"/>
    <w:rsid w:val="00681CCD"/>
    <w:rsid w:val="006857CD"/>
    <w:rsid w:val="006A0C23"/>
    <w:rsid w:val="006A38F5"/>
    <w:rsid w:val="006A4F92"/>
    <w:rsid w:val="006B7326"/>
    <w:rsid w:val="006D0F92"/>
    <w:rsid w:val="006D1783"/>
    <w:rsid w:val="006D73F2"/>
    <w:rsid w:val="006E33E0"/>
    <w:rsid w:val="006E45C3"/>
    <w:rsid w:val="006F6EEC"/>
    <w:rsid w:val="00704D2A"/>
    <w:rsid w:val="00712B90"/>
    <w:rsid w:val="007143C9"/>
    <w:rsid w:val="00716D74"/>
    <w:rsid w:val="00722452"/>
    <w:rsid w:val="00726175"/>
    <w:rsid w:val="00727819"/>
    <w:rsid w:val="00750FC3"/>
    <w:rsid w:val="00754DE8"/>
    <w:rsid w:val="00754F52"/>
    <w:rsid w:val="007550AD"/>
    <w:rsid w:val="0075606F"/>
    <w:rsid w:val="00772DDD"/>
    <w:rsid w:val="00774F5A"/>
    <w:rsid w:val="007B1E9A"/>
    <w:rsid w:val="007B3224"/>
    <w:rsid w:val="007C0C63"/>
    <w:rsid w:val="007C568D"/>
    <w:rsid w:val="007D3897"/>
    <w:rsid w:val="007D5402"/>
    <w:rsid w:val="007E0FB5"/>
    <w:rsid w:val="007E52F2"/>
    <w:rsid w:val="007E53B8"/>
    <w:rsid w:val="00804BF5"/>
    <w:rsid w:val="00810B3F"/>
    <w:rsid w:val="00816F70"/>
    <w:rsid w:val="00824814"/>
    <w:rsid w:val="008274F6"/>
    <w:rsid w:val="00831B8F"/>
    <w:rsid w:val="00835A57"/>
    <w:rsid w:val="00843138"/>
    <w:rsid w:val="00844A7B"/>
    <w:rsid w:val="00846BC0"/>
    <w:rsid w:val="00846FBF"/>
    <w:rsid w:val="00850748"/>
    <w:rsid w:val="00875640"/>
    <w:rsid w:val="00880472"/>
    <w:rsid w:val="00882921"/>
    <w:rsid w:val="008A7EE3"/>
    <w:rsid w:val="008B1CAC"/>
    <w:rsid w:val="008B6EE7"/>
    <w:rsid w:val="008D2207"/>
    <w:rsid w:val="008E0506"/>
    <w:rsid w:val="008E0561"/>
    <w:rsid w:val="008E69E9"/>
    <w:rsid w:val="008E727A"/>
    <w:rsid w:val="008F05BB"/>
    <w:rsid w:val="008F3246"/>
    <w:rsid w:val="008F7F2E"/>
    <w:rsid w:val="00906393"/>
    <w:rsid w:val="00914587"/>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3261"/>
    <w:rsid w:val="00984CAB"/>
    <w:rsid w:val="009A37E6"/>
    <w:rsid w:val="009A79A8"/>
    <w:rsid w:val="009C088E"/>
    <w:rsid w:val="009C0BAF"/>
    <w:rsid w:val="009C4DA9"/>
    <w:rsid w:val="009C5D7E"/>
    <w:rsid w:val="009D0541"/>
    <w:rsid w:val="009D2ABC"/>
    <w:rsid w:val="009E2F52"/>
    <w:rsid w:val="009F084F"/>
    <w:rsid w:val="009F0926"/>
    <w:rsid w:val="009F11A1"/>
    <w:rsid w:val="00A007F6"/>
    <w:rsid w:val="00A07DA6"/>
    <w:rsid w:val="00A14064"/>
    <w:rsid w:val="00A14A2D"/>
    <w:rsid w:val="00A14FEF"/>
    <w:rsid w:val="00A16299"/>
    <w:rsid w:val="00A304A9"/>
    <w:rsid w:val="00A369C1"/>
    <w:rsid w:val="00A46613"/>
    <w:rsid w:val="00A538FA"/>
    <w:rsid w:val="00A57778"/>
    <w:rsid w:val="00A640B0"/>
    <w:rsid w:val="00A75FA7"/>
    <w:rsid w:val="00A772FC"/>
    <w:rsid w:val="00A82D00"/>
    <w:rsid w:val="00A84676"/>
    <w:rsid w:val="00A871E7"/>
    <w:rsid w:val="00A8738E"/>
    <w:rsid w:val="00A970FC"/>
    <w:rsid w:val="00AA5E72"/>
    <w:rsid w:val="00AB7264"/>
    <w:rsid w:val="00AC0692"/>
    <w:rsid w:val="00AE3A9C"/>
    <w:rsid w:val="00AE6BB8"/>
    <w:rsid w:val="00AF1995"/>
    <w:rsid w:val="00AF3C28"/>
    <w:rsid w:val="00B0066E"/>
    <w:rsid w:val="00B064BC"/>
    <w:rsid w:val="00B13864"/>
    <w:rsid w:val="00B13F06"/>
    <w:rsid w:val="00B14681"/>
    <w:rsid w:val="00B23860"/>
    <w:rsid w:val="00B27008"/>
    <w:rsid w:val="00B27060"/>
    <w:rsid w:val="00B339ED"/>
    <w:rsid w:val="00B41F9C"/>
    <w:rsid w:val="00B45389"/>
    <w:rsid w:val="00B540F5"/>
    <w:rsid w:val="00B550DD"/>
    <w:rsid w:val="00B63F46"/>
    <w:rsid w:val="00B6524D"/>
    <w:rsid w:val="00B74A41"/>
    <w:rsid w:val="00B76704"/>
    <w:rsid w:val="00B925E3"/>
    <w:rsid w:val="00B93820"/>
    <w:rsid w:val="00B95829"/>
    <w:rsid w:val="00B95DCD"/>
    <w:rsid w:val="00BA157F"/>
    <w:rsid w:val="00BB5AA9"/>
    <w:rsid w:val="00BC1C93"/>
    <w:rsid w:val="00BC5B64"/>
    <w:rsid w:val="00BC7474"/>
    <w:rsid w:val="00BD4CCB"/>
    <w:rsid w:val="00BD5A2B"/>
    <w:rsid w:val="00BF3B58"/>
    <w:rsid w:val="00BF4014"/>
    <w:rsid w:val="00BF4987"/>
    <w:rsid w:val="00C03DA5"/>
    <w:rsid w:val="00C1625F"/>
    <w:rsid w:val="00C244DF"/>
    <w:rsid w:val="00C32931"/>
    <w:rsid w:val="00C32F47"/>
    <w:rsid w:val="00C42F8C"/>
    <w:rsid w:val="00C63243"/>
    <w:rsid w:val="00C644D4"/>
    <w:rsid w:val="00C67E07"/>
    <w:rsid w:val="00C916D0"/>
    <w:rsid w:val="00C96C92"/>
    <w:rsid w:val="00C97A34"/>
    <w:rsid w:val="00CA6AD7"/>
    <w:rsid w:val="00CA796D"/>
    <w:rsid w:val="00CB0B0C"/>
    <w:rsid w:val="00CB0C3B"/>
    <w:rsid w:val="00CB3197"/>
    <w:rsid w:val="00CC1731"/>
    <w:rsid w:val="00CD3527"/>
    <w:rsid w:val="00CD5709"/>
    <w:rsid w:val="00CE6436"/>
    <w:rsid w:val="00CF29F3"/>
    <w:rsid w:val="00CF5414"/>
    <w:rsid w:val="00CF5ECA"/>
    <w:rsid w:val="00D015F1"/>
    <w:rsid w:val="00D05FDD"/>
    <w:rsid w:val="00D12C53"/>
    <w:rsid w:val="00D14185"/>
    <w:rsid w:val="00D16BAA"/>
    <w:rsid w:val="00D2320D"/>
    <w:rsid w:val="00D321F7"/>
    <w:rsid w:val="00D43111"/>
    <w:rsid w:val="00D466BE"/>
    <w:rsid w:val="00D50AB5"/>
    <w:rsid w:val="00D65042"/>
    <w:rsid w:val="00D66787"/>
    <w:rsid w:val="00D74257"/>
    <w:rsid w:val="00D85612"/>
    <w:rsid w:val="00D87306"/>
    <w:rsid w:val="00DA17CB"/>
    <w:rsid w:val="00DB27A2"/>
    <w:rsid w:val="00DD6C12"/>
    <w:rsid w:val="00DF5146"/>
    <w:rsid w:val="00E043F8"/>
    <w:rsid w:val="00E055F0"/>
    <w:rsid w:val="00E16B06"/>
    <w:rsid w:val="00E2064A"/>
    <w:rsid w:val="00E2138B"/>
    <w:rsid w:val="00E6565D"/>
    <w:rsid w:val="00E677B4"/>
    <w:rsid w:val="00E76BB4"/>
    <w:rsid w:val="00E80C45"/>
    <w:rsid w:val="00E9036A"/>
    <w:rsid w:val="00EA1CB0"/>
    <w:rsid w:val="00EA3D71"/>
    <w:rsid w:val="00EA671C"/>
    <w:rsid w:val="00EB1E35"/>
    <w:rsid w:val="00EB2B7A"/>
    <w:rsid w:val="00EB3C8B"/>
    <w:rsid w:val="00EC19A3"/>
    <w:rsid w:val="00EC393B"/>
    <w:rsid w:val="00EC3F96"/>
    <w:rsid w:val="00EC412C"/>
    <w:rsid w:val="00ED2A01"/>
    <w:rsid w:val="00ED6ECA"/>
    <w:rsid w:val="00EE33F3"/>
    <w:rsid w:val="00EE68E4"/>
    <w:rsid w:val="00EE7AA5"/>
    <w:rsid w:val="00EF4E46"/>
    <w:rsid w:val="00EF5F55"/>
    <w:rsid w:val="00F0180A"/>
    <w:rsid w:val="00F06E41"/>
    <w:rsid w:val="00F165FC"/>
    <w:rsid w:val="00F25F0C"/>
    <w:rsid w:val="00F31408"/>
    <w:rsid w:val="00F53E7E"/>
    <w:rsid w:val="00F65D94"/>
    <w:rsid w:val="00F812C5"/>
    <w:rsid w:val="00F8325E"/>
    <w:rsid w:val="00F8542C"/>
    <w:rsid w:val="00F8618A"/>
    <w:rsid w:val="00FB332B"/>
    <w:rsid w:val="00FC4ABC"/>
    <w:rsid w:val="00FC50A3"/>
    <w:rsid w:val="00FD43CC"/>
    <w:rsid w:val="00FD7AFC"/>
    <w:rsid w:val="00FE1DF9"/>
    <w:rsid w:val="00FF21F1"/>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B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C6"/>
    <w:pPr>
      <w:widowControl w:val="0"/>
    </w:pPr>
    <w:rPr>
      <w:snapToGrid w:val="0"/>
      <w:kern w:val="28"/>
      <w:sz w:val="22"/>
    </w:rPr>
  </w:style>
  <w:style w:type="paragraph" w:styleId="Heading1">
    <w:name w:val="heading 1"/>
    <w:basedOn w:val="Normal"/>
    <w:next w:val="ParaNum"/>
    <w:qFormat/>
    <w:rsid w:val="00640DC6"/>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0DC6"/>
    <w:pPr>
      <w:keepNext/>
      <w:numPr>
        <w:ilvl w:val="1"/>
        <w:numId w:val="13"/>
      </w:numPr>
      <w:spacing w:after="120"/>
      <w:outlineLvl w:val="1"/>
    </w:pPr>
    <w:rPr>
      <w:b/>
    </w:rPr>
  </w:style>
  <w:style w:type="paragraph" w:styleId="Heading3">
    <w:name w:val="heading 3"/>
    <w:basedOn w:val="Normal"/>
    <w:next w:val="ParaNum"/>
    <w:link w:val="Heading3Char"/>
    <w:qFormat/>
    <w:rsid w:val="00640DC6"/>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640DC6"/>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640DC6"/>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640DC6"/>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640DC6"/>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640DC6"/>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40DC6"/>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0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DC6"/>
  </w:style>
  <w:style w:type="paragraph" w:styleId="Header">
    <w:name w:val="header"/>
    <w:basedOn w:val="Normal"/>
    <w:link w:val="HeaderChar"/>
    <w:autoRedefine/>
    <w:rsid w:val="00640DC6"/>
    <w:pPr>
      <w:tabs>
        <w:tab w:val="center" w:pos="4680"/>
        <w:tab w:val="right" w:pos="9360"/>
      </w:tabs>
    </w:pPr>
    <w:rPr>
      <w:b/>
    </w:rPr>
  </w:style>
  <w:style w:type="paragraph" w:styleId="Footer">
    <w:name w:val="footer"/>
    <w:basedOn w:val="Normal"/>
    <w:rsid w:val="00640DC6"/>
    <w:pPr>
      <w:tabs>
        <w:tab w:val="center" w:pos="4320"/>
        <w:tab w:val="right" w:pos="8640"/>
      </w:tabs>
    </w:pPr>
  </w:style>
  <w:style w:type="character" w:styleId="PageNumber">
    <w:name w:val="page number"/>
    <w:basedOn w:val="DefaultParagraphFont"/>
    <w:rsid w:val="00640DC6"/>
  </w:style>
  <w:style w:type="character" w:styleId="FootnoteReference">
    <w:name w:val="footnote reference"/>
    <w:aliases w:val="Style 12,(NECG) Footnote Reference,Appel note de bas de p,Style 124,Style 4,Style 13,o,fr,Style 3,FR,Style 17,Style 6,Footnote Reference/"/>
    <w:rsid w:val="00640DC6"/>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640DC6"/>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640DC6"/>
    <w:rPr>
      <w:sz w:val="20"/>
    </w:rPr>
  </w:style>
  <w:style w:type="character" w:styleId="EndnoteReference">
    <w:name w:val="endnote reference"/>
    <w:semiHidden/>
    <w:rsid w:val="00640DC6"/>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640DC6"/>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640DC6"/>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640DC6"/>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640DC6"/>
    <w:pPr>
      <w:tabs>
        <w:tab w:val="left" w:pos="360"/>
        <w:tab w:val="right" w:leader="dot" w:pos="9360"/>
      </w:tabs>
      <w:suppressAutoHyphens/>
      <w:ind w:left="360" w:right="720" w:hanging="360"/>
    </w:pPr>
    <w:rPr>
      <w:caps/>
      <w:noProof/>
    </w:rPr>
  </w:style>
  <w:style w:type="paragraph" w:styleId="TOC2">
    <w:name w:val="toc 2"/>
    <w:basedOn w:val="Normal"/>
    <w:next w:val="Normal"/>
    <w:rsid w:val="00640DC6"/>
    <w:pPr>
      <w:tabs>
        <w:tab w:val="left" w:pos="720"/>
        <w:tab w:val="right" w:leader="dot" w:pos="9360"/>
      </w:tabs>
      <w:suppressAutoHyphens/>
      <w:ind w:left="720" w:right="720" w:hanging="360"/>
    </w:pPr>
    <w:rPr>
      <w:noProof/>
    </w:rPr>
  </w:style>
  <w:style w:type="paragraph" w:styleId="TOC3">
    <w:name w:val="toc 3"/>
    <w:basedOn w:val="Normal"/>
    <w:next w:val="Normal"/>
    <w:rsid w:val="00640DC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40DC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40DC6"/>
    <w:pPr>
      <w:tabs>
        <w:tab w:val="left" w:pos="1800"/>
        <w:tab w:val="right" w:leader="dot" w:pos="9360"/>
      </w:tabs>
      <w:suppressAutoHyphens/>
      <w:ind w:left="1800" w:right="720" w:hanging="360"/>
    </w:pPr>
    <w:rPr>
      <w:noProof/>
    </w:rPr>
  </w:style>
  <w:style w:type="paragraph" w:styleId="TOC7">
    <w:name w:val="toc 7"/>
    <w:basedOn w:val="Normal"/>
    <w:next w:val="Normal"/>
    <w:autoRedefine/>
    <w:rsid w:val="00640DC6"/>
    <w:pPr>
      <w:tabs>
        <w:tab w:val="left" w:pos="2520"/>
        <w:tab w:val="right" w:leader="dot" w:pos="9360"/>
      </w:tabs>
      <w:suppressAutoHyphens/>
      <w:ind w:left="2520" w:hanging="360"/>
    </w:pPr>
    <w:rPr>
      <w:noProof/>
    </w:rPr>
  </w:style>
  <w:style w:type="paragraph" w:styleId="TOC8">
    <w:name w:val="toc 8"/>
    <w:basedOn w:val="Normal"/>
    <w:next w:val="Normal"/>
    <w:autoRedefine/>
    <w:rsid w:val="00640DC6"/>
    <w:pPr>
      <w:tabs>
        <w:tab w:val="left" w:pos="2880"/>
        <w:tab w:val="right" w:leader="dot" w:pos="9360"/>
      </w:tabs>
      <w:suppressAutoHyphens/>
      <w:ind w:left="2880" w:hanging="360"/>
    </w:pPr>
    <w:rPr>
      <w:noProof/>
    </w:rPr>
  </w:style>
  <w:style w:type="paragraph" w:styleId="TOC9">
    <w:name w:val="toc 9"/>
    <w:basedOn w:val="Normal"/>
    <w:next w:val="Normal"/>
    <w:autoRedefine/>
    <w:rsid w:val="00640DC6"/>
    <w:pPr>
      <w:tabs>
        <w:tab w:val="left" w:pos="3240"/>
        <w:tab w:val="right" w:leader="dot" w:pos="9360"/>
      </w:tabs>
      <w:suppressAutoHyphens/>
      <w:ind w:left="3240" w:hanging="360"/>
    </w:pPr>
    <w:rPr>
      <w:noProof/>
    </w:rPr>
  </w:style>
  <w:style w:type="paragraph" w:styleId="TOAHeading">
    <w:name w:val="toa heading"/>
    <w:basedOn w:val="Normal"/>
    <w:next w:val="Normal"/>
    <w:rsid w:val="00640DC6"/>
    <w:pPr>
      <w:tabs>
        <w:tab w:val="right" w:pos="9360"/>
      </w:tabs>
      <w:suppressAutoHyphens/>
    </w:pPr>
  </w:style>
  <w:style w:type="character" w:customStyle="1" w:styleId="EquationCaption">
    <w:name w:val="_Equation Caption"/>
    <w:rsid w:val="00640DC6"/>
  </w:style>
  <w:style w:type="paragraph" w:styleId="BlockText">
    <w:name w:val="Block Text"/>
    <w:basedOn w:val="Normal"/>
    <w:rsid w:val="00640DC6"/>
    <w:pPr>
      <w:spacing w:after="240"/>
      <w:ind w:left="1440" w:right="1440"/>
    </w:pPr>
  </w:style>
  <w:style w:type="paragraph" w:customStyle="1" w:styleId="Paratitle">
    <w:name w:val="Para title"/>
    <w:basedOn w:val="Normal"/>
    <w:rsid w:val="00640DC6"/>
    <w:pPr>
      <w:tabs>
        <w:tab w:val="center" w:pos="9270"/>
      </w:tabs>
      <w:spacing w:after="240"/>
    </w:pPr>
    <w:rPr>
      <w:spacing w:val="-2"/>
    </w:rPr>
  </w:style>
  <w:style w:type="paragraph" w:customStyle="1" w:styleId="Bullet">
    <w:name w:val="Bullet"/>
    <w:basedOn w:val="Normal"/>
    <w:rsid w:val="00640DC6"/>
    <w:pPr>
      <w:tabs>
        <w:tab w:val="left" w:pos="2160"/>
      </w:tabs>
      <w:spacing w:after="220"/>
      <w:ind w:left="2160" w:hanging="720"/>
    </w:pPr>
  </w:style>
  <w:style w:type="paragraph" w:customStyle="1" w:styleId="TableFormat">
    <w:name w:val="TableFormat"/>
    <w:basedOn w:val="Bullet"/>
    <w:rsid w:val="00640DC6"/>
    <w:pPr>
      <w:tabs>
        <w:tab w:val="clear" w:pos="2160"/>
        <w:tab w:val="left" w:pos="5040"/>
      </w:tabs>
      <w:ind w:left="5040" w:hanging="3600"/>
    </w:pPr>
  </w:style>
  <w:style w:type="paragraph" w:customStyle="1" w:styleId="TOCTitle">
    <w:name w:val="TOC Title"/>
    <w:basedOn w:val="Normal"/>
    <w:rsid w:val="00640D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0DC6"/>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750FC3"/>
    <w:rPr>
      <w:sz w:val="16"/>
      <w:szCs w:val="16"/>
    </w:rPr>
  </w:style>
  <w:style w:type="paragraph" w:styleId="CommentText">
    <w:name w:val="annotation text"/>
    <w:basedOn w:val="Normal"/>
    <w:link w:val="CommentTextChar"/>
    <w:semiHidden/>
    <w:unhideWhenUsed/>
    <w:rsid w:val="00750FC3"/>
    <w:rPr>
      <w:sz w:val="20"/>
    </w:rPr>
  </w:style>
  <w:style w:type="character" w:customStyle="1" w:styleId="CommentTextChar">
    <w:name w:val="Comment Text Char"/>
    <w:basedOn w:val="DefaultParagraphFont"/>
    <w:link w:val="CommentText"/>
    <w:semiHidden/>
    <w:rsid w:val="00750FC3"/>
    <w:rPr>
      <w:snapToGrid w:val="0"/>
      <w:kern w:val="28"/>
    </w:rPr>
  </w:style>
  <w:style w:type="paragraph" w:styleId="CommentSubject">
    <w:name w:val="annotation subject"/>
    <w:basedOn w:val="CommentText"/>
    <w:next w:val="CommentText"/>
    <w:link w:val="CommentSubjectChar"/>
    <w:semiHidden/>
    <w:unhideWhenUsed/>
    <w:rsid w:val="00750FC3"/>
    <w:rPr>
      <w:b/>
      <w:bCs/>
    </w:rPr>
  </w:style>
  <w:style w:type="character" w:customStyle="1" w:styleId="CommentSubjectChar">
    <w:name w:val="Comment Subject Char"/>
    <w:basedOn w:val="CommentTextChar"/>
    <w:link w:val="CommentSubject"/>
    <w:semiHidden/>
    <w:rsid w:val="00750FC3"/>
    <w:rPr>
      <w:b/>
      <w:bCs/>
      <w:snapToGrid w:val="0"/>
      <w:kern w:val="28"/>
    </w:rPr>
  </w:style>
  <w:style w:type="character" w:customStyle="1" w:styleId="Mention">
    <w:name w:val="Mention"/>
    <w:basedOn w:val="DefaultParagraphFont"/>
    <w:uiPriority w:val="99"/>
    <w:semiHidden/>
    <w:unhideWhenUsed/>
    <w:rsid w:val="00D50AB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C6"/>
    <w:pPr>
      <w:widowControl w:val="0"/>
    </w:pPr>
    <w:rPr>
      <w:snapToGrid w:val="0"/>
      <w:kern w:val="28"/>
      <w:sz w:val="22"/>
    </w:rPr>
  </w:style>
  <w:style w:type="paragraph" w:styleId="Heading1">
    <w:name w:val="heading 1"/>
    <w:basedOn w:val="Normal"/>
    <w:next w:val="ParaNum"/>
    <w:qFormat/>
    <w:rsid w:val="00640DC6"/>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0DC6"/>
    <w:pPr>
      <w:keepNext/>
      <w:numPr>
        <w:ilvl w:val="1"/>
        <w:numId w:val="13"/>
      </w:numPr>
      <w:spacing w:after="120"/>
      <w:outlineLvl w:val="1"/>
    </w:pPr>
    <w:rPr>
      <w:b/>
    </w:rPr>
  </w:style>
  <w:style w:type="paragraph" w:styleId="Heading3">
    <w:name w:val="heading 3"/>
    <w:basedOn w:val="Normal"/>
    <w:next w:val="ParaNum"/>
    <w:link w:val="Heading3Char"/>
    <w:qFormat/>
    <w:rsid w:val="00640DC6"/>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640DC6"/>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640DC6"/>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640DC6"/>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640DC6"/>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640DC6"/>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40DC6"/>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0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DC6"/>
  </w:style>
  <w:style w:type="paragraph" w:styleId="Header">
    <w:name w:val="header"/>
    <w:basedOn w:val="Normal"/>
    <w:link w:val="HeaderChar"/>
    <w:autoRedefine/>
    <w:rsid w:val="00640DC6"/>
    <w:pPr>
      <w:tabs>
        <w:tab w:val="center" w:pos="4680"/>
        <w:tab w:val="right" w:pos="9360"/>
      </w:tabs>
    </w:pPr>
    <w:rPr>
      <w:b/>
    </w:rPr>
  </w:style>
  <w:style w:type="paragraph" w:styleId="Footer">
    <w:name w:val="footer"/>
    <w:basedOn w:val="Normal"/>
    <w:rsid w:val="00640DC6"/>
    <w:pPr>
      <w:tabs>
        <w:tab w:val="center" w:pos="4320"/>
        <w:tab w:val="right" w:pos="8640"/>
      </w:tabs>
    </w:pPr>
  </w:style>
  <w:style w:type="character" w:styleId="PageNumber">
    <w:name w:val="page number"/>
    <w:basedOn w:val="DefaultParagraphFont"/>
    <w:rsid w:val="00640DC6"/>
  </w:style>
  <w:style w:type="character" w:styleId="FootnoteReference">
    <w:name w:val="footnote reference"/>
    <w:aliases w:val="Style 12,(NECG) Footnote Reference,Appel note de bas de p,Style 124,Style 4,Style 13,o,fr,Style 3,FR,Style 17,Style 6,Footnote Reference/"/>
    <w:rsid w:val="00640DC6"/>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640DC6"/>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640DC6"/>
    <w:rPr>
      <w:sz w:val="20"/>
    </w:rPr>
  </w:style>
  <w:style w:type="character" w:styleId="EndnoteReference">
    <w:name w:val="endnote reference"/>
    <w:semiHidden/>
    <w:rsid w:val="00640DC6"/>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640DC6"/>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640DC6"/>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640DC6"/>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640DC6"/>
    <w:pPr>
      <w:tabs>
        <w:tab w:val="left" w:pos="360"/>
        <w:tab w:val="right" w:leader="dot" w:pos="9360"/>
      </w:tabs>
      <w:suppressAutoHyphens/>
      <w:ind w:left="360" w:right="720" w:hanging="360"/>
    </w:pPr>
    <w:rPr>
      <w:caps/>
      <w:noProof/>
    </w:rPr>
  </w:style>
  <w:style w:type="paragraph" w:styleId="TOC2">
    <w:name w:val="toc 2"/>
    <w:basedOn w:val="Normal"/>
    <w:next w:val="Normal"/>
    <w:rsid w:val="00640DC6"/>
    <w:pPr>
      <w:tabs>
        <w:tab w:val="left" w:pos="720"/>
        <w:tab w:val="right" w:leader="dot" w:pos="9360"/>
      </w:tabs>
      <w:suppressAutoHyphens/>
      <w:ind w:left="720" w:right="720" w:hanging="360"/>
    </w:pPr>
    <w:rPr>
      <w:noProof/>
    </w:rPr>
  </w:style>
  <w:style w:type="paragraph" w:styleId="TOC3">
    <w:name w:val="toc 3"/>
    <w:basedOn w:val="Normal"/>
    <w:next w:val="Normal"/>
    <w:rsid w:val="00640DC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40DC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40DC6"/>
    <w:pPr>
      <w:tabs>
        <w:tab w:val="left" w:pos="1800"/>
        <w:tab w:val="right" w:leader="dot" w:pos="9360"/>
      </w:tabs>
      <w:suppressAutoHyphens/>
      <w:ind w:left="1800" w:right="720" w:hanging="360"/>
    </w:pPr>
    <w:rPr>
      <w:noProof/>
    </w:rPr>
  </w:style>
  <w:style w:type="paragraph" w:styleId="TOC7">
    <w:name w:val="toc 7"/>
    <w:basedOn w:val="Normal"/>
    <w:next w:val="Normal"/>
    <w:autoRedefine/>
    <w:rsid w:val="00640DC6"/>
    <w:pPr>
      <w:tabs>
        <w:tab w:val="left" w:pos="2520"/>
        <w:tab w:val="right" w:leader="dot" w:pos="9360"/>
      </w:tabs>
      <w:suppressAutoHyphens/>
      <w:ind w:left="2520" w:hanging="360"/>
    </w:pPr>
    <w:rPr>
      <w:noProof/>
    </w:rPr>
  </w:style>
  <w:style w:type="paragraph" w:styleId="TOC8">
    <w:name w:val="toc 8"/>
    <w:basedOn w:val="Normal"/>
    <w:next w:val="Normal"/>
    <w:autoRedefine/>
    <w:rsid w:val="00640DC6"/>
    <w:pPr>
      <w:tabs>
        <w:tab w:val="left" w:pos="2880"/>
        <w:tab w:val="right" w:leader="dot" w:pos="9360"/>
      </w:tabs>
      <w:suppressAutoHyphens/>
      <w:ind w:left="2880" w:hanging="360"/>
    </w:pPr>
    <w:rPr>
      <w:noProof/>
    </w:rPr>
  </w:style>
  <w:style w:type="paragraph" w:styleId="TOC9">
    <w:name w:val="toc 9"/>
    <w:basedOn w:val="Normal"/>
    <w:next w:val="Normal"/>
    <w:autoRedefine/>
    <w:rsid w:val="00640DC6"/>
    <w:pPr>
      <w:tabs>
        <w:tab w:val="left" w:pos="3240"/>
        <w:tab w:val="right" w:leader="dot" w:pos="9360"/>
      </w:tabs>
      <w:suppressAutoHyphens/>
      <w:ind w:left="3240" w:hanging="360"/>
    </w:pPr>
    <w:rPr>
      <w:noProof/>
    </w:rPr>
  </w:style>
  <w:style w:type="paragraph" w:styleId="TOAHeading">
    <w:name w:val="toa heading"/>
    <w:basedOn w:val="Normal"/>
    <w:next w:val="Normal"/>
    <w:rsid w:val="00640DC6"/>
    <w:pPr>
      <w:tabs>
        <w:tab w:val="right" w:pos="9360"/>
      </w:tabs>
      <w:suppressAutoHyphens/>
    </w:pPr>
  </w:style>
  <w:style w:type="character" w:customStyle="1" w:styleId="EquationCaption">
    <w:name w:val="_Equation Caption"/>
    <w:rsid w:val="00640DC6"/>
  </w:style>
  <w:style w:type="paragraph" w:styleId="BlockText">
    <w:name w:val="Block Text"/>
    <w:basedOn w:val="Normal"/>
    <w:rsid w:val="00640DC6"/>
    <w:pPr>
      <w:spacing w:after="240"/>
      <w:ind w:left="1440" w:right="1440"/>
    </w:pPr>
  </w:style>
  <w:style w:type="paragraph" w:customStyle="1" w:styleId="Paratitle">
    <w:name w:val="Para title"/>
    <w:basedOn w:val="Normal"/>
    <w:rsid w:val="00640DC6"/>
    <w:pPr>
      <w:tabs>
        <w:tab w:val="center" w:pos="9270"/>
      </w:tabs>
      <w:spacing w:after="240"/>
    </w:pPr>
    <w:rPr>
      <w:spacing w:val="-2"/>
    </w:rPr>
  </w:style>
  <w:style w:type="paragraph" w:customStyle="1" w:styleId="Bullet">
    <w:name w:val="Bullet"/>
    <w:basedOn w:val="Normal"/>
    <w:rsid w:val="00640DC6"/>
    <w:pPr>
      <w:tabs>
        <w:tab w:val="left" w:pos="2160"/>
      </w:tabs>
      <w:spacing w:after="220"/>
      <w:ind w:left="2160" w:hanging="720"/>
    </w:pPr>
  </w:style>
  <w:style w:type="paragraph" w:customStyle="1" w:styleId="TableFormat">
    <w:name w:val="TableFormat"/>
    <w:basedOn w:val="Bullet"/>
    <w:rsid w:val="00640DC6"/>
    <w:pPr>
      <w:tabs>
        <w:tab w:val="clear" w:pos="2160"/>
        <w:tab w:val="left" w:pos="5040"/>
      </w:tabs>
      <w:ind w:left="5040" w:hanging="3600"/>
    </w:pPr>
  </w:style>
  <w:style w:type="paragraph" w:customStyle="1" w:styleId="TOCTitle">
    <w:name w:val="TOC Title"/>
    <w:basedOn w:val="Normal"/>
    <w:rsid w:val="00640D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0DC6"/>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750FC3"/>
    <w:rPr>
      <w:sz w:val="16"/>
      <w:szCs w:val="16"/>
    </w:rPr>
  </w:style>
  <w:style w:type="paragraph" w:styleId="CommentText">
    <w:name w:val="annotation text"/>
    <w:basedOn w:val="Normal"/>
    <w:link w:val="CommentTextChar"/>
    <w:semiHidden/>
    <w:unhideWhenUsed/>
    <w:rsid w:val="00750FC3"/>
    <w:rPr>
      <w:sz w:val="20"/>
    </w:rPr>
  </w:style>
  <w:style w:type="character" w:customStyle="1" w:styleId="CommentTextChar">
    <w:name w:val="Comment Text Char"/>
    <w:basedOn w:val="DefaultParagraphFont"/>
    <w:link w:val="CommentText"/>
    <w:semiHidden/>
    <w:rsid w:val="00750FC3"/>
    <w:rPr>
      <w:snapToGrid w:val="0"/>
      <w:kern w:val="28"/>
    </w:rPr>
  </w:style>
  <w:style w:type="paragraph" w:styleId="CommentSubject">
    <w:name w:val="annotation subject"/>
    <w:basedOn w:val="CommentText"/>
    <w:next w:val="CommentText"/>
    <w:link w:val="CommentSubjectChar"/>
    <w:semiHidden/>
    <w:unhideWhenUsed/>
    <w:rsid w:val="00750FC3"/>
    <w:rPr>
      <w:b/>
      <w:bCs/>
    </w:rPr>
  </w:style>
  <w:style w:type="character" w:customStyle="1" w:styleId="CommentSubjectChar">
    <w:name w:val="Comment Subject Char"/>
    <w:basedOn w:val="CommentTextChar"/>
    <w:link w:val="CommentSubject"/>
    <w:semiHidden/>
    <w:rsid w:val="00750FC3"/>
    <w:rPr>
      <w:b/>
      <w:bCs/>
      <w:snapToGrid w:val="0"/>
      <w:kern w:val="28"/>
    </w:rPr>
  </w:style>
  <w:style w:type="character" w:customStyle="1" w:styleId="Mention">
    <w:name w:val="Mention"/>
    <w:basedOn w:val="DefaultParagraphFont"/>
    <w:uiPriority w:val="99"/>
    <w:semiHidden/>
    <w:unhideWhenUsed/>
    <w:rsid w:val="00D50A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730</Words>
  <Characters>3903</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2017-07-25T21:32:00Z</dcterms:created>
  <dcterms:modified xsi:type="dcterms:W3CDTF">2017-07-25T21:32:00Z</dcterms:modified>
  <cp:category> </cp:category>
  <cp:contentStatus> </cp:contentStatus>
</cp:coreProperties>
</file>