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7FD4" w14:textId="77777777" w:rsidR="00DE1D63" w:rsidRDefault="00DE1D63" w:rsidP="00852254">
      <w:pPr>
        <w:jc w:val="right"/>
        <w:rPr>
          <w:szCs w:val="22"/>
        </w:rPr>
      </w:pPr>
      <w:bookmarkStart w:id="0" w:name="_GoBack"/>
      <w:bookmarkEnd w:id="0"/>
    </w:p>
    <w:p w14:paraId="5FDEC2D9" w14:textId="3050777C" w:rsidR="00DA7D09" w:rsidRDefault="00613D0B" w:rsidP="00852254">
      <w:pPr>
        <w:jc w:val="right"/>
        <w:rPr>
          <w:szCs w:val="22"/>
        </w:rPr>
      </w:pPr>
      <w:r>
        <w:rPr>
          <w:szCs w:val="22"/>
        </w:rPr>
        <w:t xml:space="preserve">DA </w:t>
      </w:r>
      <w:r w:rsidRPr="00613D0B">
        <w:rPr>
          <w:szCs w:val="22"/>
        </w:rPr>
        <w:t>1</w:t>
      </w:r>
      <w:r w:rsidR="00110907">
        <w:rPr>
          <w:szCs w:val="22"/>
        </w:rPr>
        <w:t>7</w:t>
      </w:r>
      <w:r w:rsidRPr="00613D0B">
        <w:rPr>
          <w:szCs w:val="22"/>
        </w:rPr>
        <w:t>-</w:t>
      </w:r>
      <w:r w:rsidR="009F70A3">
        <w:rPr>
          <w:szCs w:val="22"/>
        </w:rPr>
        <w:t>702</w:t>
      </w:r>
    </w:p>
    <w:p w14:paraId="313FDE71" w14:textId="6C7E876F" w:rsidR="00852254" w:rsidRPr="003A1F87" w:rsidRDefault="009F70A3" w:rsidP="0005285C">
      <w:pPr>
        <w:jc w:val="right"/>
        <w:rPr>
          <w:sz w:val="24"/>
          <w:szCs w:val="24"/>
        </w:rPr>
      </w:pPr>
      <w:r>
        <w:rPr>
          <w:szCs w:val="22"/>
        </w:rPr>
        <w:t>July 20</w:t>
      </w:r>
      <w:r w:rsidR="00613D0B" w:rsidRPr="00350764">
        <w:rPr>
          <w:szCs w:val="22"/>
        </w:rPr>
        <w:t>,</w:t>
      </w:r>
      <w:r w:rsidR="00852254" w:rsidRPr="00350764">
        <w:rPr>
          <w:szCs w:val="22"/>
        </w:rPr>
        <w:t xml:space="preserve"> 201</w:t>
      </w:r>
      <w:r w:rsidR="0053523B" w:rsidRPr="00350764">
        <w:rPr>
          <w:szCs w:val="22"/>
        </w:rPr>
        <w:t>7</w:t>
      </w:r>
    </w:p>
    <w:p w14:paraId="1D9D3A53" w14:textId="77777777" w:rsidR="00DE1D63" w:rsidRDefault="00DE1D63" w:rsidP="00700912">
      <w:pPr>
        <w:jc w:val="center"/>
        <w:rPr>
          <w:b/>
          <w:sz w:val="24"/>
          <w:szCs w:val="24"/>
        </w:rPr>
      </w:pPr>
    </w:p>
    <w:p w14:paraId="2595900A" w14:textId="68E7BF27" w:rsidR="006D6F6F" w:rsidRDefault="00ED2D02" w:rsidP="00700912">
      <w:pPr>
        <w:jc w:val="center"/>
        <w:rPr>
          <w:b/>
          <w:sz w:val="24"/>
          <w:szCs w:val="24"/>
        </w:rPr>
      </w:pPr>
      <w:r>
        <w:rPr>
          <w:b/>
          <w:sz w:val="24"/>
          <w:szCs w:val="24"/>
        </w:rPr>
        <w:t xml:space="preserve">INCENTIVE AUCTION TASK FORCE AND </w:t>
      </w:r>
    </w:p>
    <w:p w14:paraId="7A455303" w14:textId="50753187" w:rsidR="00521EC5" w:rsidRDefault="00521EC5" w:rsidP="00521EC5">
      <w:pPr>
        <w:jc w:val="center"/>
        <w:rPr>
          <w:b/>
          <w:sz w:val="24"/>
          <w:szCs w:val="24"/>
        </w:rPr>
      </w:pPr>
      <w:r>
        <w:rPr>
          <w:b/>
          <w:sz w:val="24"/>
          <w:szCs w:val="24"/>
        </w:rPr>
        <w:t xml:space="preserve">MEDIA AND </w:t>
      </w:r>
      <w:r w:rsidR="00700912" w:rsidRPr="003A1F87">
        <w:rPr>
          <w:b/>
          <w:sz w:val="24"/>
          <w:szCs w:val="24"/>
        </w:rPr>
        <w:t>WIRELESS TELECOMMUNICATIONS BUREAU</w:t>
      </w:r>
      <w:r>
        <w:rPr>
          <w:b/>
          <w:sz w:val="24"/>
          <w:szCs w:val="24"/>
        </w:rPr>
        <w:t>S</w:t>
      </w:r>
      <w:r w:rsidR="00700912" w:rsidRPr="003A1F87">
        <w:rPr>
          <w:b/>
          <w:sz w:val="24"/>
          <w:szCs w:val="24"/>
        </w:rPr>
        <w:t xml:space="preserve"> </w:t>
      </w:r>
      <w:r>
        <w:rPr>
          <w:b/>
          <w:sz w:val="24"/>
          <w:szCs w:val="24"/>
        </w:rPr>
        <w:t>ANNOUNCE</w:t>
      </w:r>
    </w:p>
    <w:p w14:paraId="508EA29C" w14:textId="228EED88" w:rsidR="00700912" w:rsidRDefault="00016A45" w:rsidP="00700912">
      <w:pPr>
        <w:jc w:val="center"/>
        <w:rPr>
          <w:b/>
          <w:sz w:val="24"/>
          <w:szCs w:val="24"/>
        </w:rPr>
      </w:pPr>
      <w:r>
        <w:rPr>
          <w:b/>
          <w:sz w:val="24"/>
          <w:szCs w:val="24"/>
        </w:rPr>
        <w:t>T</w:t>
      </w:r>
      <w:r w:rsidR="00D8059E">
        <w:rPr>
          <w:b/>
          <w:sz w:val="24"/>
          <w:szCs w:val="24"/>
        </w:rPr>
        <w:t>HE COMMISSION</w:t>
      </w:r>
      <w:r>
        <w:rPr>
          <w:b/>
          <w:sz w:val="24"/>
          <w:szCs w:val="24"/>
        </w:rPr>
        <w:t xml:space="preserve"> IS READY TO PAY REVERSE AUCTION WINNING BIDS</w:t>
      </w:r>
    </w:p>
    <w:p w14:paraId="0B440235" w14:textId="783F7245" w:rsidR="00DE1D63" w:rsidRDefault="00DE1D63" w:rsidP="00700912">
      <w:pPr>
        <w:rPr>
          <w:b/>
          <w:sz w:val="24"/>
          <w:szCs w:val="24"/>
        </w:rPr>
      </w:pPr>
    </w:p>
    <w:p w14:paraId="368524E8" w14:textId="1DBEAA0F" w:rsidR="000428F5" w:rsidRPr="0005285C" w:rsidRDefault="00754391" w:rsidP="0005285C">
      <w:pPr>
        <w:pStyle w:val="ListParagraph"/>
        <w:numPr>
          <w:ilvl w:val="0"/>
          <w:numId w:val="12"/>
        </w:numPr>
        <w:ind w:left="0" w:firstLine="720"/>
        <w:rPr>
          <w:szCs w:val="22"/>
        </w:rPr>
      </w:pPr>
      <w:r w:rsidRPr="00DE1D63">
        <w:rPr>
          <w:szCs w:val="22"/>
        </w:rPr>
        <w:t xml:space="preserve">By this Public Notice, the Incentive Auction Task Force and the Media and Wireless Telecommunications Bureaus </w:t>
      </w:r>
      <w:r w:rsidR="00191457" w:rsidRPr="00DE1D63">
        <w:rPr>
          <w:szCs w:val="22"/>
        </w:rPr>
        <w:t xml:space="preserve">of the Federal Communications Commission (“Commission”) </w:t>
      </w:r>
      <w:r w:rsidRPr="0005285C">
        <w:rPr>
          <w:szCs w:val="22"/>
        </w:rPr>
        <w:t xml:space="preserve">identify </w:t>
      </w:r>
      <w:r w:rsidR="000428F5" w:rsidRPr="0005285C">
        <w:rPr>
          <w:szCs w:val="22"/>
        </w:rPr>
        <w:t>each station</w:t>
      </w:r>
      <w:r w:rsidRPr="0005285C">
        <w:rPr>
          <w:szCs w:val="22"/>
        </w:rPr>
        <w:t xml:space="preserve"> </w:t>
      </w:r>
      <w:r w:rsidR="000428F5" w:rsidRPr="0005285C">
        <w:rPr>
          <w:szCs w:val="22"/>
        </w:rPr>
        <w:t xml:space="preserve">subject to a winning reverse auction bid </w:t>
      </w:r>
      <w:r w:rsidR="00DC4AA4" w:rsidRPr="0005285C">
        <w:rPr>
          <w:szCs w:val="22"/>
        </w:rPr>
        <w:t xml:space="preserve">in the broadcast television spectrum incentive auction </w:t>
      </w:r>
      <w:r w:rsidR="000428F5" w:rsidRPr="0005285C">
        <w:rPr>
          <w:szCs w:val="22"/>
        </w:rPr>
        <w:t xml:space="preserve">for which an incentive payment is ready to be paid.  </w:t>
      </w:r>
      <w:r w:rsidR="00D8059E" w:rsidRPr="0005285C">
        <w:rPr>
          <w:szCs w:val="22"/>
        </w:rPr>
        <w:t xml:space="preserve">Commission </w:t>
      </w:r>
      <w:r w:rsidR="003D7B58" w:rsidRPr="0005285C">
        <w:rPr>
          <w:szCs w:val="22"/>
        </w:rPr>
        <w:t xml:space="preserve">staff has directed the U.S. Treasury to make incentive payments for </w:t>
      </w:r>
      <w:r w:rsidR="00F22866" w:rsidRPr="0005285C">
        <w:rPr>
          <w:szCs w:val="22"/>
        </w:rPr>
        <w:t xml:space="preserve">each </w:t>
      </w:r>
      <w:r w:rsidR="003D7B58" w:rsidRPr="0005285C">
        <w:rPr>
          <w:szCs w:val="22"/>
        </w:rPr>
        <w:t xml:space="preserve">station listed in the attachment to this Public Notice, which includes </w:t>
      </w:r>
      <w:r w:rsidR="00D8059E" w:rsidRPr="0005285C">
        <w:rPr>
          <w:szCs w:val="22"/>
        </w:rPr>
        <w:t>every</w:t>
      </w:r>
      <w:r w:rsidR="003E6756" w:rsidRPr="0005285C">
        <w:rPr>
          <w:szCs w:val="22"/>
        </w:rPr>
        <w:t xml:space="preserve"> station subject to a</w:t>
      </w:r>
      <w:r w:rsidR="00521EC5" w:rsidRPr="0005285C">
        <w:rPr>
          <w:szCs w:val="22"/>
        </w:rPr>
        <w:t xml:space="preserve"> winning bid in the reverse auction</w:t>
      </w:r>
      <w:r w:rsidR="00D233F8" w:rsidRPr="0005285C">
        <w:rPr>
          <w:szCs w:val="22"/>
        </w:rPr>
        <w:t xml:space="preserve"> </w:t>
      </w:r>
      <w:r w:rsidR="002C1987" w:rsidRPr="0005285C">
        <w:rPr>
          <w:szCs w:val="22"/>
        </w:rPr>
        <w:t xml:space="preserve">that has </w:t>
      </w:r>
      <w:r w:rsidR="00D233F8" w:rsidRPr="0005285C">
        <w:rPr>
          <w:szCs w:val="22"/>
        </w:rPr>
        <w:t>provided sufficient banking</w:t>
      </w:r>
      <w:r w:rsidR="002C1987" w:rsidRPr="0005285C">
        <w:rPr>
          <w:szCs w:val="22"/>
        </w:rPr>
        <w:t xml:space="preserve"> information </w:t>
      </w:r>
      <w:r w:rsidR="00D233F8" w:rsidRPr="0005285C">
        <w:rPr>
          <w:szCs w:val="22"/>
        </w:rPr>
        <w:t>to facilitate payment.</w:t>
      </w:r>
      <w:r w:rsidR="00C73E8A" w:rsidRPr="0005285C">
        <w:rPr>
          <w:szCs w:val="22"/>
        </w:rPr>
        <w:t xml:space="preserve">  </w:t>
      </w:r>
      <w:r w:rsidR="00D8059E" w:rsidRPr="0005285C">
        <w:rPr>
          <w:szCs w:val="22"/>
        </w:rPr>
        <w:t>Subsequent public notice</w:t>
      </w:r>
      <w:r w:rsidR="00C73E8A" w:rsidRPr="0005285C">
        <w:rPr>
          <w:szCs w:val="22"/>
        </w:rPr>
        <w:t>(</w:t>
      </w:r>
      <w:r w:rsidR="00D8059E" w:rsidRPr="0005285C">
        <w:rPr>
          <w:szCs w:val="22"/>
        </w:rPr>
        <w:t>s</w:t>
      </w:r>
      <w:r w:rsidR="00C73E8A" w:rsidRPr="0005285C">
        <w:rPr>
          <w:szCs w:val="22"/>
        </w:rPr>
        <w:t>)</w:t>
      </w:r>
      <w:r w:rsidR="00D8059E" w:rsidRPr="0005285C">
        <w:rPr>
          <w:szCs w:val="22"/>
        </w:rPr>
        <w:t xml:space="preserve"> will announce when Commission </w:t>
      </w:r>
      <w:r w:rsidR="003D7B58" w:rsidRPr="0005285C">
        <w:rPr>
          <w:szCs w:val="22"/>
        </w:rPr>
        <w:t xml:space="preserve">staff has directed the U.S. Treasury to make incentive payments for any </w:t>
      </w:r>
      <w:r w:rsidR="00C73E8A" w:rsidRPr="0005285C">
        <w:rPr>
          <w:szCs w:val="22"/>
        </w:rPr>
        <w:t xml:space="preserve">additional </w:t>
      </w:r>
      <w:r w:rsidR="003D7B58" w:rsidRPr="0005285C">
        <w:rPr>
          <w:szCs w:val="22"/>
        </w:rPr>
        <w:t>station</w:t>
      </w:r>
      <w:r w:rsidR="00C73E8A" w:rsidRPr="0005285C">
        <w:rPr>
          <w:szCs w:val="22"/>
        </w:rPr>
        <w:t>(s)</w:t>
      </w:r>
      <w:r w:rsidR="003D7B58" w:rsidRPr="0005285C">
        <w:rPr>
          <w:szCs w:val="22"/>
        </w:rPr>
        <w:t xml:space="preserve"> </w:t>
      </w:r>
      <w:r w:rsidR="00C73E8A" w:rsidRPr="0005285C">
        <w:rPr>
          <w:szCs w:val="22"/>
        </w:rPr>
        <w:t>subject to a winning bid</w:t>
      </w:r>
      <w:r w:rsidR="00D233F8" w:rsidRPr="0005285C">
        <w:rPr>
          <w:szCs w:val="22"/>
        </w:rPr>
        <w:t xml:space="preserve"> that subsequently provide sufficient banking information to facilitate payment.</w:t>
      </w:r>
    </w:p>
    <w:p w14:paraId="38D4A147" w14:textId="2D639164" w:rsidR="0029374D" w:rsidRDefault="0029374D" w:rsidP="00852254">
      <w:pPr>
        <w:rPr>
          <w:szCs w:val="22"/>
        </w:rPr>
      </w:pPr>
    </w:p>
    <w:p w14:paraId="06C840A0" w14:textId="2A7ECDB8" w:rsidR="0029374D" w:rsidRDefault="0029374D" w:rsidP="0005285C">
      <w:pPr>
        <w:pStyle w:val="ListParagraph"/>
        <w:numPr>
          <w:ilvl w:val="0"/>
          <w:numId w:val="12"/>
        </w:numPr>
        <w:ind w:left="0" w:firstLine="720"/>
      </w:pPr>
      <w:r w:rsidRPr="00A946D7">
        <w:t xml:space="preserve">On </w:t>
      </w:r>
      <w:r>
        <w:t xml:space="preserve">April 13, 2017, </w:t>
      </w:r>
      <w:r w:rsidRPr="00A946D7">
        <w:t xml:space="preserve">the </w:t>
      </w:r>
      <w:r w:rsidR="00191457">
        <w:t>Commission</w:t>
      </w:r>
      <w:r>
        <w:t xml:space="preserve"> completed the broadcast television spectrum incentive auction (Auction 1000) </w:t>
      </w:r>
      <w:r w:rsidR="003E6756">
        <w:t xml:space="preserve">and </w:t>
      </w:r>
      <w:r>
        <w:t>announc</w:t>
      </w:r>
      <w:r w:rsidR="003E6756">
        <w:t>ed</w:t>
      </w:r>
      <w:r>
        <w:t xml:space="preserve"> the </w:t>
      </w:r>
      <w:r w:rsidR="001A2B92">
        <w:t xml:space="preserve">auction results, including the </w:t>
      </w:r>
      <w:r>
        <w:t xml:space="preserve">winning </w:t>
      </w:r>
      <w:r w:rsidR="003E6756">
        <w:t xml:space="preserve">bids </w:t>
      </w:r>
      <w:r>
        <w:t>in the reverse auction (Auction 1001).</w:t>
      </w:r>
      <w:r w:rsidRPr="00E40C9F">
        <w:rPr>
          <w:rStyle w:val="FootnoteReference"/>
          <w:sz w:val="20"/>
        </w:rPr>
        <w:footnoteReference w:id="2"/>
      </w:r>
      <w:r w:rsidRPr="00E85D9E">
        <w:rPr>
          <w:szCs w:val="22"/>
        </w:rPr>
        <w:t xml:space="preserve">  </w:t>
      </w:r>
      <w:r>
        <w:t xml:space="preserve">The attachment to this Public Notice provides the following information with respect to </w:t>
      </w:r>
      <w:r w:rsidR="00895C4A">
        <w:t xml:space="preserve">each of the </w:t>
      </w:r>
      <w:r>
        <w:t xml:space="preserve">winning </w:t>
      </w:r>
      <w:r w:rsidR="003E6756">
        <w:t xml:space="preserve">bids </w:t>
      </w:r>
      <w:r>
        <w:t>in the reverse auction for which an incentive payment is</w:t>
      </w:r>
      <w:r w:rsidR="00191457">
        <w:t xml:space="preserve"> now</w:t>
      </w:r>
      <w:r>
        <w:t xml:space="preserve"> ready to be paid:</w:t>
      </w:r>
    </w:p>
    <w:p w14:paraId="5A0C220F" w14:textId="77777777" w:rsidR="0029374D" w:rsidRPr="00191457" w:rsidRDefault="0029374D" w:rsidP="00191457">
      <w:pPr>
        <w:ind w:firstLine="720"/>
      </w:pPr>
    </w:p>
    <w:p w14:paraId="4B63E941" w14:textId="77777777" w:rsidR="0029374D" w:rsidRPr="00CC27BF" w:rsidRDefault="0029374D" w:rsidP="0029374D">
      <w:pPr>
        <w:numPr>
          <w:ilvl w:val="0"/>
          <w:numId w:val="10"/>
        </w:numPr>
        <w:spacing w:after="120"/>
        <w:ind w:left="1440"/>
        <w:rPr>
          <w:szCs w:val="22"/>
        </w:rPr>
      </w:pPr>
      <w:r>
        <w:rPr>
          <w:szCs w:val="22"/>
        </w:rPr>
        <w:t xml:space="preserve">Bidder as of the </w:t>
      </w:r>
      <w:r w:rsidRPr="00037F39">
        <w:rPr>
          <w:i/>
          <w:szCs w:val="22"/>
        </w:rPr>
        <w:t>Closing and Channel Reassignment Public Notice</w:t>
      </w:r>
      <w:r w:rsidRPr="00CC27BF">
        <w:rPr>
          <w:szCs w:val="22"/>
        </w:rPr>
        <w:t xml:space="preserve"> (Licensee)</w:t>
      </w:r>
      <w:r w:rsidRPr="00037F39">
        <w:rPr>
          <w:szCs w:val="22"/>
        </w:rPr>
        <w:t xml:space="preserve"> </w:t>
      </w:r>
    </w:p>
    <w:p w14:paraId="52F8461E" w14:textId="77777777" w:rsidR="0029374D" w:rsidRPr="00037F39" w:rsidRDefault="0029374D" w:rsidP="0029374D">
      <w:pPr>
        <w:numPr>
          <w:ilvl w:val="0"/>
          <w:numId w:val="10"/>
        </w:numPr>
        <w:spacing w:after="120"/>
        <w:ind w:left="1440"/>
        <w:rPr>
          <w:szCs w:val="22"/>
        </w:rPr>
      </w:pPr>
      <w:r w:rsidRPr="00CC27BF">
        <w:rPr>
          <w:szCs w:val="22"/>
        </w:rPr>
        <w:t>Facility ID</w:t>
      </w:r>
    </w:p>
    <w:p w14:paraId="19A6CF22" w14:textId="38E7779F" w:rsidR="0029374D" w:rsidRPr="00CC27BF" w:rsidRDefault="0029374D" w:rsidP="0029374D">
      <w:pPr>
        <w:numPr>
          <w:ilvl w:val="0"/>
          <w:numId w:val="10"/>
        </w:numPr>
        <w:spacing w:after="120"/>
        <w:ind w:left="1440"/>
        <w:rPr>
          <w:szCs w:val="22"/>
        </w:rPr>
      </w:pPr>
      <w:r>
        <w:rPr>
          <w:szCs w:val="22"/>
        </w:rPr>
        <w:t>T</w:t>
      </w:r>
      <w:r w:rsidRPr="00CC27BF">
        <w:rPr>
          <w:szCs w:val="22"/>
        </w:rPr>
        <w:t xml:space="preserve">he FCC Registration Number (FRN) associated with the Facility ID as of </w:t>
      </w:r>
      <w:r>
        <w:rPr>
          <w:szCs w:val="22"/>
        </w:rPr>
        <w:t>the</w:t>
      </w:r>
      <w:r w:rsidRPr="00CC27BF">
        <w:rPr>
          <w:szCs w:val="22"/>
        </w:rPr>
        <w:t xml:space="preserve"> </w:t>
      </w:r>
      <w:r w:rsidRPr="00037F39">
        <w:rPr>
          <w:i/>
          <w:szCs w:val="22"/>
        </w:rPr>
        <w:t>Closing and Channel Reassignment Public Notice</w:t>
      </w:r>
      <w:r w:rsidRPr="00CC27BF">
        <w:rPr>
          <w:szCs w:val="22"/>
        </w:rPr>
        <w:t xml:space="preserve"> </w:t>
      </w:r>
    </w:p>
    <w:p w14:paraId="2F6503D9" w14:textId="77777777" w:rsidR="0029374D" w:rsidRPr="00CC27BF" w:rsidRDefault="0029374D" w:rsidP="0029374D">
      <w:pPr>
        <w:numPr>
          <w:ilvl w:val="0"/>
          <w:numId w:val="10"/>
        </w:numPr>
        <w:spacing w:after="120"/>
        <w:ind w:left="1440"/>
        <w:rPr>
          <w:szCs w:val="22"/>
        </w:rPr>
      </w:pPr>
      <w:r>
        <w:rPr>
          <w:szCs w:val="22"/>
        </w:rPr>
        <w:t>Go Off-Air Date</w:t>
      </w:r>
      <w:r w:rsidRPr="00E40C9F">
        <w:rPr>
          <w:rStyle w:val="FootnoteReference"/>
          <w:sz w:val="20"/>
        </w:rPr>
        <w:footnoteReference w:id="3"/>
      </w:r>
    </w:p>
    <w:p w14:paraId="11B09D26" w14:textId="31A4E1BB" w:rsidR="00521EC5" w:rsidRDefault="0029374D" w:rsidP="005F60EB">
      <w:pPr>
        <w:numPr>
          <w:ilvl w:val="0"/>
          <w:numId w:val="10"/>
        </w:numPr>
        <w:spacing w:after="120"/>
        <w:ind w:left="1440"/>
        <w:rPr>
          <w:szCs w:val="22"/>
        </w:rPr>
      </w:pPr>
      <w:r>
        <w:rPr>
          <w:szCs w:val="22"/>
        </w:rPr>
        <w:t>Reason for the go off-air date (</w:t>
      </w:r>
      <w:r w:rsidR="00895C4A">
        <w:rPr>
          <w:szCs w:val="22"/>
        </w:rPr>
        <w:t xml:space="preserve">i.e., </w:t>
      </w:r>
      <w:r w:rsidRPr="00037F39">
        <w:rPr>
          <w:szCs w:val="22"/>
        </w:rPr>
        <w:t>Off-Air</w:t>
      </w:r>
      <w:r>
        <w:rPr>
          <w:szCs w:val="22"/>
        </w:rPr>
        <w:t xml:space="preserve">; </w:t>
      </w:r>
      <w:r w:rsidRPr="00037F39">
        <w:rPr>
          <w:szCs w:val="22"/>
        </w:rPr>
        <w:t>Channel Sharing</w:t>
      </w:r>
      <w:r>
        <w:rPr>
          <w:szCs w:val="22"/>
        </w:rPr>
        <w:t xml:space="preserve">; </w:t>
      </w:r>
      <w:r w:rsidRPr="00037F39">
        <w:rPr>
          <w:szCs w:val="22"/>
        </w:rPr>
        <w:t>Band Changing</w:t>
      </w:r>
      <w:r>
        <w:rPr>
          <w:szCs w:val="22"/>
        </w:rPr>
        <w:t>)</w:t>
      </w:r>
    </w:p>
    <w:p w14:paraId="377857E5" w14:textId="237E0B22" w:rsidR="00E457BA" w:rsidRDefault="00521EC5" w:rsidP="0005285C">
      <w:pPr>
        <w:pStyle w:val="ListParagraph"/>
        <w:numPr>
          <w:ilvl w:val="0"/>
          <w:numId w:val="12"/>
        </w:numPr>
        <w:ind w:left="0" w:firstLine="720"/>
        <w:rPr>
          <w:szCs w:val="22"/>
        </w:rPr>
      </w:pPr>
      <w:r>
        <w:lastRenderedPageBreak/>
        <w:t xml:space="preserve">The Commission </w:t>
      </w:r>
      <w:r w:rsidR="003E6756">
        <w:t>staff has</w:t>
      </w:r>
      <w:r>
        <w:t xml:space="preserve"> </w:t>
      </w:r>
      <w:r w:rsidRPr="00CC27BF">
        <w:rPr>
          <w:szCs w:val="22"/>
        </w:rPr>
        <w:t>direct</w:t>
      </w:r>
      <w:r w:rsidR="003E6756">
        <w:rPr>
          <w:szCs w:val="22"/>
        </w:rPr>
        <w:t>ed</w:t>
      </w:r>
      <w:r w:rsidRPr="00CC27BF">
        <w:rPr>
          <w:szCs w:val="22"/>
        </w:rPr>
        <w:t xml:space="preserve"> the U.S. Treasury to disburse incentive payments</w:t>
      </w:r>
      <w:r>
        <w:rPr>
          <w:szCs w:val="22"/>
        </w:rPr>
        <w:t xml:space="preserve"> </w:t>
      </w:r>
      <w:r w:rsidR="003E6756">
        <w:rPr>
          <w:szCs w:val="22"/>
        </w:rPr>
        <w:t xml:space="preserve">for </w:t>
      </w:r>
      <w:r>
        <w:rPr>
          <w:szCs w:val="22"/>
        </w:rPr>
        <w:t>the winning bids identified in the attachment.</w:t>
      </w:r>
      <w:r w:rsidRPr="00E40C9F">
        <w:rPr>
          <w:rStyle w:val="FootnoteReference"/>
          <w:sz w:val="20"/>
        </w:rPr>
        <w:footnoteReference w:id="4"/>
      </w:r>
      <w:r>
        <w:t xml:space="preserve">  </w:t>
      </w:r>
      <w:r>
        <w:rPr>
          <w:szCs w:val="22"/>
        </w:rPr>
        <w:t>T</w:t>
      </w:r>
      <w:r w:rsidRPr="00DC4AA4">
        <w:rPr>
          <w:szCs w:val="22"/>
        </w:rPr>
        <w:t xml:space="preserve">he Commission does not control the precise date on which the U.S. Treasury will make each incentive payment or when each incentive payment will be received in the account identified </w:t>
      </w:r>
      <w:r>
        <w:rPr>
          <w:szCs w:val="22"/>
        </w:rPr>
        <w:t>by the</w:t>
      </w:r>
      <w:r w:rsidR="00795837">
        <w:rPr>
          <w:szCs w:val="22"/>
        </w:rPr>
        <w:t xml:space="preserve"> </w:t>
      </w:r>
      <w:r w:rsidR="00AD74F5">
        <w:rPr>
          <w:szCs w:val="22"/>
        </w:rPr>
        <w:t>licensee</w:t>
      </w:r>
      <w:r>
        <w:rPr>
          <w:szCs w:val="22"/>
        </w:rPr>
        <w:t xml:space="preserve"> or </w:t>
      </w:r>
      <w:r w:rsidR="00D8059E">
        <w:rPr>
          <w:szCs w:val="22"/>
        </w:rPr>
        <w:t xml:space="preserve">when it will </w:t>
      </w:r>
      <w:r>
        <w:rPr>
          <w:szCs w:val="22"/>
        </w:rPr>
        <w:t>become</w:t>
      </w:r>
      <w:r w:rsidRPr="00DC4AA4">
        <w:rPr>
          <w:szCs w:val="22"/>
        </w:rPr>
        <w:t xml:space="preserve"> ava</w:t>
      </w:r>
      <w:r>
        <w:rPr>
          <w:szCs w:val="22"/>
        </w:rPr>
        <w:t>ilable to the account holder.  Consequently, f</w:t>
      </w:r>
      <w:r w:rsidRPr="00DC4AA4">
        <w:rPr>
          <w:szCs w:val="22"/>
        </w:rPr>
        <w:t xml:space="preserve">or purposes of implementing Commission rules and procedures that establish deadlines based on when a </w:t>
      </w:r>
      <w:r w:rsidR="00AD74F5">
        <w:rPr>
          <w:szCs w:val="22"/>
        </w:rPr>
        <w:t>licensee</w:t>
      </w:r>
      <w:r w:rsidRPr="00DC4AA4">
        <w:rPr>
          <w:szCs w:val="22"/>
        </w:rPr>
        <w:t xml:space="preserve"> r</w:t>
      </w:r>
      <w:r>
        <w:rPr>
          <w:szCs w:val="22"/>
        </w:rPr>
        <w:t xml:space="preserve">eceives its incentive payment, </w:t>
      </w:r>
      <w:r w:rsidRPr="00DC4AA4">
        <w:rPr>
          <w:szCs w:val="22"/>
        </w:rPr>
        <w:t xml:space="preserve">a station with a winning bid will be considered to have received its incentive payment five (5) business days after the </w:t>
      </w:r>
      <w:r w:rsidR="00D233F8">
        <w:rPr>
          <w:szCs w:val="22"/>
        </w:rPr>
        <w:t xml:space="preserve">release date </w:t>
      </w:r>
      <w:r w:rsidRPr="00DC4AA4">
        <w:rPr>
          <w:szCs w:val="22"/>
        </w:rPr>
        <w:t xml:space="preserve">of </w:t>
      </w:r>
      <w:r>
        <w:rPr>
          <w:szCs w:val="22"/>
        </w:rPr>
        <w:t>this Public Notice.</w:t>
      </w:r>
      <w:r w:rsidRPr="00E40C9F">
        <w:rPr>
          <w:rStyle w:val="FootnoteReference"/>
          <w:sz w:val="20"/>
        </w:rPr>
        <w:footnoteReference w:id="5"/>
      </w:r>
      <w:r>
        <w:rPr>
          <w:szCs w:val="22"/>
        </w:rPr>
        <w:t xml:space="preserve">  </w:t>
      </w:r>
    </w:p>
    <w:p w14:paraId="17975962" w14:textId="77777777" w:rsidR="00E457BA" w:rsidRDefault="00E457BA" w:rsidP="005F60EB">
      <w:pPr>
        <w:ind w:firstLine="720"/>
        <w:rPr>
          <w:szCs w:val="22"/>
        </w:rPr>
      </w:pPr>
    </w:p>
    <w:p w14:paraId="661AC354" w14:textId="022F79F8" w:rsidR="0029374D" w:rsidRDefault="000428F5" w:rsidP="0005285C">
      <w:pPr>
        <w:pStyle w:val="ListParagraph"/>
        <w:numPr>
          <w:ilvl w:val="0"/>
          <w:numId w:val="12"/>
        </w:numPr>
        <w:ind w:left="0" w:firstLine="720"/>
      </w:pPr>
      <w:r>
        <w:t xml:space="preserve">For </w:t>
      </w:r>
      <w:r w:rsidR="00C2480B">
        <w:t xml:space="preserve">a </w:t>
      </w:r>
      <w:r>
        <w:t>station with a go</w:t>
      </w:r>
      <w:r w:rsidR="00D233F8">
        <w:t xml:space="preserve"> </w:t>
      </w:r>
      <w:r>
        <w:t xml:space="preserve">off-air winning bid that </w:t>
      </w:r>
      <w:r w:rsidR="003E6756">
        <w:t xml:space="preserve">did </w:t>
      </w:r>
      <w:r>
        <w:t>not have a channel sharing agreement</w:t>
      </w:r>
      <w:r w:rsidR="00521EC5">
        <w:t xml:space="preserve"> </w:t>
      </w:r>
      <w:r w:rsidR="003E6756">
        <w:t xml:space="preserve">prior to the auction </w:t>
      </w:r>
      <w:r w:rsidR="00521EC5">
        <w:t xml:space="preserve">and did not indicate an intent to enter into a </w:t>
      </w:r>
      <w:r w:rsidR="00D8059E">
        <w:t xml:space="preserve">post-auction </w:t>
      </w:r>
      <w:r w:rsidR="00521EC5">
        <w:t>channel sharing agreement</w:t>
      </w:r>
      <w:r w:rsidR="004F5B8D">
        <w:t xml:space="preserve"> (go</w:t>
      </w:r>
      <w:r w:rsidR="00D233F8">
        <w:t xml:space="preserve"> </w:t>
      </w:r>
      <w:r w:rsidR="004F5B8D">
        <w:t>off-air station)</w:t>
      </w:r>
      <w:r>
        <w:t xml:space="preserve">, the </w:t>
      </w:r>
      <w:r w:rsidR="004F5B8D">
        <w:t>“</w:t>
      </w:r>
      <w:r>
        <w:t>go</w:t>
      </w:r>
      <w:r w:rsidR="00D233F8">
        <w:t xml:space="preserve"> </w:t>
      </w:r>
      <w:r>
        <w:t>off-air date</w:t>
      </w:r>
      <w:r w:rsidR="004F5B8D">
        <w:t>”</w:t>
      </w:r>
      <w:r>
        <w:t xml:space="preserve"> is </w:t>
      </w:r>
      <w:r w:rsidR="002C3EBC">
        <w:t xml:space="preserve">determined </w:t>
      </w:r>
      <w:r w:rsidR="001A2B92">
        <w:t xml:space="preserve">by </w:t>
      </w:r>
      <w:r w:rsidR="003E6756">
        <w:t>counting</w:t>
      </w:r>
      <w:r w:rsidR="001A2B92">
        <w:t xml:space="preserve"> five business days </w:t>
      </w:r>
      <w:r w:rsidR="003E6756">
        <w:t>from the date of this Public Notice (</w:t>
      </w:r>
      <w:r w:rsidR="00BC73FF">
        <w:t xml:space="preserve">to allow </w:t>
      </w:r>
      <w:r w:rsidR="001A2B92">
        <w:t xml:space="preserve">for receipt of </w:t>
      </w:r>
      <w:r w:rsidR="00AD74F5">
        <w:t>the</w:t>
      </w:r>
      <w:r w:rsidR="002C3EBC">
        <w:t xml:space="preserve"> incentive payment</w:t>
      </w:r>
      <w:r w:rsidR="003E6756">
        <w:t>)</w:t>
      </w:r>
      <w:r w:rsidR="007A1626">
        <w:t xml:space="preserve"> </w:t>
      </w:r>
      <w:r w:rsidR="003E6756">
        <w:t>and then adding</w:t>
      </w:r>
      <w:r w:rsidR="001A2B92">
        <w:t xml:space="preserve"> </w:t>
      </w:r>
      <w:r w:rsidR="00191457">
        <w:t xml:space="preserve">the </w:t>
      </w:r>
      <w:r w:rsidR="002C3EBC">
        <w:t>90 days provide</w:t>
      </w:r>
      <w:r w:rsidR="00F93201">
        <w:t>d</w:t>
      </w:r>
      <w:r w:rsidR="002C3EBC">
        <w:t xml:space="preserve"> by Commission rule</w:t>
      </w:r>
      <w:r>
        <w:t>.</w:t>
      </w:r>
      <w:r w:rsidR="00944114" w:rsidRPr="00E40C9F">
        <w:rPr>
          <w:rStyle w:val="FootnoteReference"/>
          <w:sz w:val="20"/>
        </w:rPr>
        <w:footnoteReference w:id="6"/>
      </w:r>
      <w:r>
        <w:t xml:space="preserve"> </w:t>
      </w:r>
      <w:r w:rsidR="00D8059E">
        <w:t xml:space="preserve"> </w:t>
      </w:r>
      <w:r>
        <w:t xml:space="preserve">For </w:t>
      </w:r>
      <w:r w:rsidR="00C2480B">
        <w:t xml:space="preserve">a </w:t>
      </w:r>
      <w:r>
        <w:t>station with a go</w:t>
      </w:r>
      <w:r w:rsidR="00D233F8">
        <w:t xml:space="preserve"> </w:t>
      </w:r>
      <w:r>
        <w:t xml:space="preserve">off-air winning bid that </w:t>
      </w:r>
      <w:r w:rsidR="00C2480B">
        <w:t xml:space="preserve">had </w:t>
      </w:r>
      <w:r>
        <w:t>a channel sharing agreement</w:t>
      </w:r>
      <w:r w:rsidR="00521EC5">
        <w:t xml:space="preserve"> </w:t>
      </w:r>
      <w:r w:rsidR="00AD74F5">
        <w:t xml:space="preserve">that was disclosed in its auction application </w:t>
      </w:r>
      <w:r w:rsidR="00521EC5">
        <w:t>or that indicated an intent to enter into a channel sharing agreement after the auction</w:t>
      </w:r>
      <w:r w:rsidR="004F5B8D">
        <w:t xml:space="preserve"> (channel sharee station)</w:t>
      </w:r>
      <w:r>
        <w:t xml:space="preserve">, the </w:t>
      </w:r>
      <w:r w:rsidR="004F5B8D">
        <w:t>“</w:t>
      </w:r>
      <w:r>
        <w:t>go</w:t>
      </w:r>
      <w:r w:rsidR="00D233F8">
        <w:t xml:space="preserve"> </w:t>
      </w:r>
      <w:r>
        <w:t>off-air date</w:t>
      </w:r>
      <w:r w:rsidR="004F5B8D">
        <w:t>”</w:t>
      </w:r>
      <w:r>
        <w:t xml:space="preserve"> is </w:t>
      </w:r>
      <w:r w:rsidR="002C3EBC">
        <w:t xml:space="preserve">determined </w:t>
      </w:r>
      <w:r w:rsidR="001A2B92">
        <w:t xml:space="preserve">by </w:t>
      </w:r>
      <w:r w:rsidR="003E6756">
        <w:t>counting</w:t>
      </w:r>
      <w:r w:rsidR="001A2B92">
        <w:t xml:space="preserve"> five business days </w:t>
      </w:r>
      <w:r w:rsidR="003E6756">
        <w:t xml:space="preserve">from the </w:t>
      </w:r>
      <w:r w:rsidR="00AD7D6A">
        <w:t xml:space="preserve">release </w:t>
      </w:r>
      <w:r w:rsidR="003E6756">
        <w:t>date of this Public Notice (</w:t>
      </w:r>
      <w:r w:rsidR="00D303C4">
        <w:t xml:space="preserve">to allow </w:t>
      </w:r>
      <w:r w:rsidR="001A2B92">
        <w:t xml:space="preserve">for receipt of </w:t>
      </w:r>
      <w:r w:rsidR="00AD74F5">
        <w:t>the</w:t>
      </w:r>
      <w:r w:rsidR="002C3EBC">
        <w:t xml:space="preserve"> incentive payment</w:t>
      </w:r>
      <w:r w:rsidR="003E6756">
        <w:t>)</w:t>
      </w:r>
      <w:r w:rsidR="007A1626">
        <w:t xml:space="preserve"> </w:t>
      </w:r>
      <w:r w:rsidR="003E6756">
        <w:t>and then adding</w:t>
      </w:r>
      <w:r w:rsidR="001A2B92">
        <w:t xml:space="preserve"> </w:t>
      </w:r>
      <w:r w:rsidR="00191457">
        <w:t xml:space="preserve">the </w:t>
      </w:r>
      <w:r w:rsidR="002C3EBC">
        <w:t>180</w:t>
      </w:r>
      <w:r>
        <w:t xml:space="preserve"> </w:t>
      </w:r>
      <w:r w:rsidR="0057416C">
        <w:t xml:space="preserve">days </w:t>
      </w:r>
      <w:r w:rsidR="002C3EBC">
        <w:t>provided by Commission rule</w:t>
      </w:r>
      <w:r w:rsidR="00521EC5">
        <w:t>.</w:t>
      </w:r>
      <w:r w:rsidR="00944114" w:rsidRPr="00E40C9F">
        <w:rPr>
          <w:rStyle w:val="FootnoteReference"/>
          <w:sz w:val="20"/>
        </w:rPr>
        <w:footnoteReference w:id="7"/>
      </w:r>
      <w:r w:rsidR="00521EC5">
        <w:t xml:space="preserve">  </w:t>
      </w:r>
      <w:r>
        <w:t>For</w:t>
      </w:r>
      <w:r w:rsidR="004F5B8D" w:rsidRPr="004F5B8D">
        <w:t xml:space="preserve"> </w:t>
      </w:r>
      <w:r w:rsidR="004F5B8D">
        <w:t>a</w:t>
      </w:r>
      <w:r w:rsidR="004F5B8D" w:rsidRPr="004F5B8D">
        <w:t xml:space="preserve"> station with a winning bid to move to the low or high </w:t>
      </w:r>
      <w:r w:rsidR="00DF5E25">
        <w:t xml:space="preserve">portions of the </w:t>
      </w:r>
      <w:r w:rsidR="004F5B8D" w:rsidRPr="004F5B8D">
        <w:t>very-high frequency (VHF) band</w:t>
      </w:r>
      <w:r w:rsidR="004F5B8D">
        <w:t xml:space="preserve"> (</w:t>
      </w:r>
      <w:r w:rsidR="00DF5E25">
        <w:t xml:space="preserve">a </w:t>
      </w:r>
      <w:r>
        <w:t>band changing station</w:t>
      </w:r>
      <w:r w:rsidR="004F5B8D">
        <w:t>)</w:t>
      </w:r>
      <w:r>
        <w:t xml:space="preserve"> the </w:t>
      </w:r>
      <w:r w:rsidR="004F5B8D">
        <w:t>“</w:t>
      </w:r>
      <w:r>
        <w:t>go</w:t>
      </w:r>
      <w:r w:rsidR="00D233F8">
        <w:t xml:space="preserve"> </w:t>
      </w:r>
      <w:r>
        <w:t>of</w:t>
      </w:r>
      <w:r w:rsidR="0057416C">
        <w:t>f</w:t>
      </w:r>
      <w:r>
        <w:t>-air date</w:t>
      </w:r>
      <w:r w:rsidR="004F5B8D">
        <w:t>”</w:t>
      </w:r>
      <w:r>
        <w:t xml:space="preserve"> is the station’s </w:t>
      </w:r>
      <w:r w:rsidR="00521EC5">
        <w:t xml:space="preserve">transition </w:t>
      </w:r>
      <w:r>
        <w:t>phase completion date</w:t>
      </w:r>
      <w:r w:rsidR="00E457BA">
        <w:t xml:space="preserve"> as of the </w:t>
      </w:r>
      <w:r w:rsidR="000F0DC4">
        <w:t xml:space="preserve">release </w:t>
      </w:r>
      <w:r w:rsidR="00E457BA">
        <w:t>date of this Public Notice</w:t>
      </w:r>
      <w:r w:rsidR="0029374D">
        <w:t>.</w:t>
      </w:r>
      <w:r w:rsidR="00683184" w:rsidRPr="00E40C9F">
        <w:rPr>
          <w:rStyle w:val="FootnoteReference"/>
          <w:sz w:val="20"/>
        </w:rPr>
        <w:footnoteReference w:id="8"/>
      </w:r>
      <w:r w:rsidR="00111DF0">
        <w:br/>
      </w:r>
      <w:r w:rsidR="00111DF0">
        <w:br/>
      </w:r>
      <w:r w:rsidR="00111DF0">
        <w:br/>
      </w:r>
      <w:r w:rsidR="00111DF0">
        <w:br/>
      </w:r>
    </w:p>
    <w:p w14:paraId="1E0D9D60" w14:textId="6988142F" w:rsidR="004F5B8D" w:rsidRDefault="004F5B8D" w:rsidP="003A4430"/>
    <w:p w14:paraId="77117ABF" w14:textId="35205FEC" w:rsidR="0029374D" w:rsidRDefault="00C2480B" w:rsidP="0005285C">
      <w:pPr>
        <w:pStyle w:val="ListParagraph"/>
        <w:numPr>
          <w:ilvl w:val="0"/>
          <w:numId w:val="12"/>
        </w:numPr>
        <w:ind w:left="0" w:firstLine="720"/>
        <w:rPr>
          <w:szCs w:val="22"/>
        </w:rPr>
      </w:pPr>
      <w:r>
        <w:t xml:space="preserve">As a reminder, the </w:t>
      </w:r>
      <w:r w:rsidR="00191457">
        <w:t>following a</w:t>
      </w:r>
      <w:r w:rsidR="0029374D">
        <w:t xml:space="preserve">dditional information </w:t>
      </w:r>
      <w:r w:rsidR="00191457">
        <w:t xml:space="preserve">regarding </w:t>
      </w:r>
      <w:r w:rsidR="00191457">
        <w:rPr>
          <w:szCs w:val="22"/>
        </w:rPr>
        <w:t>each station subject to a reverse auction winning bid</w:t>
      </w:r>
      <w:r w:rsidR="00191457">
        <w:t xml:space="preserve"> </w:t>
      </w:r>
      <w:r>
        <w:t>can be found</w:t>
      </w:r>
      <w:r w:rsidR="00191457">
        <w:t xml:space="preserve"> </w:t>
      </w:r>
      <w:r w:rsidR="0029374D">
        <w:rPr>
          <w:szCs w:val="22"/>
        </w:rPr>
        <w:t xml:space="preserve">in Appendix A to the </w:t>
      </w:r>
      <w:r w:rsidR="0029374D">
        <w:rPr>
          <w:i/>
          <w:szCs w:val="22"/>
        </w:rPr>
        <w:t>Closing and Channel Reassignment Public</w:t>
      </w:r>
      <w:r w:rsidR="008E7D6E">
        <w:rPr>
          <w:i/>
          <w:szCs w:val="22"/>
        </w:rPr>
        <w:t xml:space="preserve"> Notice</w:t>
      </w:r>
      <w:r w:rsidR="0029374D">
        <w:rPr>
          <w:szCs w:val="22"/>
        </w:rPr>
        <w:t xml:space="preserve">:  </w:t>
      </w:r>
    </w:p>
    <w:p w14:paraId="749EED64" w14:textId="77777777" w:rsidR="0029374D" w:rsidRDefault="0029374D" w:rsidP="0029374D">
      <w:pPr>
        <w:ind w:firstLine="720"/>
        <w:rPr>
          <w:szCs w:val="22"/>
        </w:rPr>
      </w:pPr>
    </w:p>
    <w:p w14:paraId="100606D9" w14:textId="77777777" w:rsidR="0029374D" w:rsidRPr="00CC27BF" w:rsidRDefault="0029374D" w:rsidP="0029374D">
      <w:pPr>
        <w:numPr>
          <w:ilvl w:val="0"/>
          <w:numId w:val="10"/>
        </w:numPr>
        <w:spacing w:after="120"/>
        <w:ind w:left="1440"/>
        <w:rPr>
          <w:szCs w:val="22"/>
        </w:rPr>
      </w:pPr>
      <w:r w:rsidRPr="00CC27BF">
        <w:rPr>
          <w:szCs w:val="22"/>
        </w:rPr>
        <w:t>Call Sign (Call signs as of December 8, 2015.  Subsequent changes may not be reflected.)</w:t>
      </w:r>
    </w:p>
    <w:p w14:paraId="52416D80" w14:textId="77777777" w:rsidR="0029374D" w:rsidRPr="00CC27BF" w:rsidRDefault="0029374D" w:rsidP="0029374D">
      <w:pPr>
        <w:numPr>
          <w:ilvl w:val="0"/>
          <w:numId w:val="10"/>
        </w:numPr>
        <w:spacing w:after="120"/>
        <w:ind w:left="1440"/>
        <w:rPr>
          <w:szCs w:val="22"/>
        </w:rPr>
      </w:pPr>
      <w:r w:rsidRPr="00CC27BF">
        <w:rPr>
          <w:szCs w:val="22"/>
        </w:rPr>
        <w:t>DMA (Designated Market Area based on Nielsen 2013-14.  Subsequent changes may not be reflected.)</w:t>
      </w:r>
    </w:p>
    <w:p w14:paraId="3312A9F5" w14:textId="77777777" w:rsidR="0029374D" w:rsidRPr="00CC27BF" w:rsidRDefault="0029374D" w:rsidP="0029374D">
      <w:pPr>
        <w:numPr>
          <w:ilvl w:val="0"/>
          <w:numId w:val="10"/>
        </w:numPr>
        <w:spacing w:after="120"/>
        <w:ind w:left="1440"/>
        <w:rPr>
          <w:szCs w:val="22"/>
        </w:rPr>
      </w:pPr>
      <w:r w:rsidRPr="00CC27BF">
        <w:rPr>
          <w:szCs w:val="22"/>
        </w:rPr>
        <w:t>Pre-Auction Band (The station’s television spectrum band prior to the auction, Low-VHF, High-VHF, or UHF.)</w:t>
      </w:r>
    </w:p>
    <w:p w14:paraId="6E0EE967" w14:textId="59F9F032" w:rsidR="0029374D" w:rsidRPr="00CC27BF" w:rsidRDefault="0029374D" w:rsidP="0029374D">
      <w:pPr>
        <w:numPr>
          <w:ilvl w:val="0"/>
          <w:numId w:val="10"/>
        </w:numPr>
        <w:spacing w:after="120"/>
        <w:ind w:left="1440"/>
        <w:rPr>
          <w:szCs w:val="22"/>
        </w:rPr>
      </w:pPr>
      <w:r w:rsidRPr="00CC27BF">
        <w:rPr>
          <w:szCs w:val="22"/>
        </w:rPr>
        <w:t>Winning Bid Option (Go</w:t>
      </w:r>
      <w:r w:rsidR="000F0DC4">
        <w:rPr>
          <w:szCs w:val="22"/>
        </w:rPr>
        <w:t xml:space="preserve"> </w:t>
      </w:r>
      <w:r w:rsidRPr="00CC27BF">
        <w:rPr>
          <w:szCs w:val="22"/>
        </w:rPr>
        <w:t>off-air, Move to Low-VHF, or Move to High-VHF)</w:t>
      </w:r>
    </w:p>
    <w:p w14:paraId="4D1D069C" w14:textId="77777777" w:rsidR="0029374D" w:rsidRPr="00CC27BF" w:rsidRDefault="0029374D" w:rsidP="0029374D">
      <w:pPr>
        <w:numPr>
          <w:ilvl w:val="0"/>
          <w:numId w:val="10"/>
        </w:numPr>
        <w:spacing w:after="120"/>
        <w:ind w:left="1440"/>
        <w:rPr>
          <w:szCs w:val="22"/>
        </w:rPr>
      </w:pPr>
      <w:r w:rsidRPr="00CC27BF">
        <w:rPr>
          <w:szCs w:val="22"/>
        </w:rPr>
        <w:t>Compensation (Winning Bid Amount)</w:t>
      </w:r>
    </w:p>
    <w:p w14:paraId="6D93619D" w14:textId="7DFF3052" w:rsidR="0029374D" w:rsidRPr="00CC27BF" w:rsidRDefault="0029374D" w:rsidP="0029374D">
      <w:pPr>
        <w:numPr>
          <w:ilvl w:val="0"/>
          <w:numId w:val="10"/>
        </w:numPr>
        <w:spacing w:after="120"/>
        <w:ind w:left="1440"/>
        <w:rPr>
          <w:szCs w:val="22"/>
        </w:rPr>
      </w:pPr>
      <w:r w:rsidRPr="00CC27BF">
        <w:rPr>
          <w:szCs w:val="22"/>
        </w:rPr>
        <w:t xml:space="preserve">Pre-Auction CSA (Yes or No, whether an existing channel sharing agreement </w:t>
      </w:r>
      <w:r w:rsidR="003E1786">
        <w:rPr>
          <w:szCs w:val="22"/>
        </w:rPr>
        <w:t xml:space="preserve">(CSA) </w:t>
      </w:r>
      <w:r w:rsidRPr="00CC27BF">
        <w:rPr>
          <w:szCs w:val="22"/>
        </w:rPr>
        <w:t>was disclosed in the station’s application to participate in the reverse auction)</w:t>
      </w:r>
    </w:p>
    <w:p w14:paraId="6DB60869" w14:textId="084ABDE0" w:rsidR="00037F39" w:rsidRPr="00DC6AAF" w:rsidRDefault="0029374D" w:rsidP="003A4430">
      <w:pPr>
        <w:numPr>
          <w:ilvl w:val="0"/>
          <w:numId w:val="10"/>
        </w:numPr>
        <w:spacing w:after="120"/>
        <w:ind w:left="1440"/>
        <w:rPr>
          <w:szCs w:val="22"/>
        </w:rPr>
      </w:pPr>
      <w:r w:rsidRPr="00CC27BF">
        <w:rPr>
          <w:szCs w:val="22"/>
        </w:rPr>
        <w:t>Post-Auction CSA (Yes or No, whether an intent to enter into a post-auction channel sharing agreement was disclosed in the station’s application to participate in the reverse auction)</w:t>
      </w:r>
    </w:p>
    <w:p w14:paraId="307BE05A" w14:textId="34C768FF" w:rsidR="00E457BA" w:rsidRDefault="0055722E" w:rsidP="003A4430">
      <w:pPr>
        <w:ind w:firstLine="720"/>
      </w:pPr>
      <w:r w:rsidRPr="00E85D9E">
        <w:rPr>
          <w:szCs w:val="22"/>
        </w:rPr>
        <w:t xml:space="preserve">Questions regarding </w:t>
      </w:r>
      <w:r>
        <w:rPr>
          <w:szCs w:val="22"/>
        </w:rPr>
        <w:t>this Public Notice</w:t>
      </w:r>
      <w:r w:rsidRPr="00E85D9E">
        <w:rPr>
          <w:szCs w:val="22"/>
        </w:rPr>
        <w:t xml:space="preserve"> </w:t>
      </w:r>
      <w:r>
        <w:rPr>
          <w:szCs w:val="22"/>
        </w:rPr>
        <w:t>may</w:t>
      </w:r>
      <w:r w:rsidRPr="00E85D9E">
        <w:rPr>
          <w:szCs w:val="22"/>
        </w:rPr>
        <w:t xml:space="preserve"> be </w:t>
      </w:r>
      <w:r>
        <w:rPr>
          <w:szCs w:val="22"/>
        </w:rPr>
        <w:t>directed</w:t>
      </w:r>
      <w:r w:rsidRPr="00E85D9E">
        <w:rPr>
          <w:szCs w:val="22"/>
        </w:rPr>
        <w:t xml:space="preserve"> to</w:t>
      </w:r>
      <w:r w:rsidR="00F766AF">
        <w:rPr>
          <w:szCs w:val="22"/>
        </w:rPr>
        <w:t xml:space="preserve"> Jim Lyons, (202) </w:t>
      </w:r>
      <w:r w:rsidR="006D694C">
        <w:rPr>
          <w:szCs w:val="22"/>
        </w:rPr>
        <w:t xml:space="preserve">418-7749 or </w:t>
      </w:r>
      <w:hyperlink r:id="rId8" w:history="1">
        <w:r w:rsidR="006D694C" w:rsidRPr="000F4876">
          <w:rPr>
            <w:rStyle w:val="Hyperlink"/>
            <w:szCs w:val="22"/>
          </w:rPr>
          <w:t>James.lyons@fcc.gov</w:t>
        </w:r>
      </w:hyperlink>
      <w:r w:rsidR="006D694C">
        <w:rPr>
          <w:szCs w:val="22"/>
        </w:rPr>
        <w:t xml:space="preserve">. </w:t>
      </w:r>
      <w:r w:rsidR="003A5CE1">
        <w:rPr>
          <w:szCs w:val="22"/>
        </w:rPr>
        <w:t xml:space="preserve"> </w:t>
      </w:r>
      <w:r w:rsidR="00E457BA">
        <w:rPr>
          <w:szCs w:val="22"/>
        </w:rPr>
        <w:t xml:space="preserve"> </w:t>
      </w:r>
      <w:r w:rsidR="00E457BA" w:rsidRPr="00DC28EA">
        <w:rPr>
          <w:szCs w:val="22"/>
        </w:rPr>
        <w:t>Press contact:  Charles Meisch, (202) 418-2943</w:t>
      </w:r>
      <w:r w:rsidR="00E457BA">
        <w:rPr>
          <w:szCs w:val="22"/>
        </w:rPr>
        <w:t xml:space="preserve"> or </w:t>
      </w:r>
      <w:hyperlink r:id="rId9" w:history="1">
        <w:r w:rsidR="00E457BA" w:rsidRPr="00E90B03">
          <w:rPr>
            <w:rStyle w:val="Hyperlink"/>
            <w:szCs w:val="22"/>
          </w:rPr>
          <w:t>Charles.Meisch@fcc.gov</w:t>
        </w:r>
      </w:hyperlink>
      <w:r w:rsidR="00E457BA">
        <w:rPr>
          <w:szCs w:val="22"/>
        </w:rPr>
        <w:t>.</w:t>
      </w:r>
    </w:p>
    <w:p w14:paraId="1764C860" w14:textId="53422CE6" w:rsidR="0055722E" w:rsidRDefault="00EA648F" w:rsidP="0055722E">
      <w:pPr>
        <w:spacing w:after="120"/>
        <w:ind w:firstLine="720"/>
        <w:rPr>
          <w:szCs w:val="22"/>
        </w:rPr>
      </w:pPr>
      <w:r>
        <w:rPr>
          <w:szCs w:val="22"/>
        </w:rPr>
        <w:t>.</w:t>
      </w:r>
    </w:p>
    <w:p w14:paraId="3CFC84EB" w14:textId="5E21F697" w:rsidR="0055722E" w:rsidRDefault="0055722E" w:rsidP="0055722E">
      <w:pPr>
        <w:spacing w:after="120"/>
        <w:ind w:firstLine="720"/>
        <w:rPr>
          <w:szCs w:val="22"/>
        </w:rPr>
      </w:pPr>
    </w:p>
    <w:p w14:paraId="57FDEA3A" w14:textId="159EB415" w:rsidR="0055722E" w:rsidRPr="000428F5" w:rsidRDefault="0055722E" w:rsidP="0055722E">
      <w:pPr>
        <w:spacing w:after="120"/>
        <w:jc w:val="center"/>
      </w:pPr>
      <w:r>
        <w:rPr>
          <w:szCs w:val="22"/>
        </w:rPr>
        <w:t xml:space="preserve">-- </w:t>
      </w:r>
      <w:r w:rsidRPr="0055722E">
        <w:rPr>
          <w:szCs w:val="22"/>
        </w:rPr>
        <w:t xml:space="preserve">FCC </w:t>
      </w:r>
      <w:r>
        <w:rPr>
          <w:szCs w:val="22"/>
        </w:rPr>
        <w:t>-</w:t>
      </w:r>
      <w:r w:rsidR="003B64A4">
        <w:rPr>
          <w:szCs w:val="22"/>
        </w:rPr>
        <w:t>-</w:t>
      </w:r>
    </w:p>
    <w:sectPr w:rsidR="0055722E" w:rsidRPr="000428F5" w:rsidSect="001B101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8748" w14:textId="77777777" w:rsidR="003E1786" w:rsidRDefault="003E1786">
      <w:r>
        <w:separator/>
      </w:r>
    </w:p>
  </w:endnote>
  <w:endnote w:type="continuationSeparator" w:id="0">
    <w:p w14:paraId="41BCC92C" w14:textId="77777777" w:rsidR="003E1786" w:rsidRDefault="003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B9E3" w14:textId="77777777" w:rsidR="007D4CA3" w:rsidRDefault="007D4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6948E836" w:rsidR="003E1786" w:rsidRDefault="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1A63F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B7DD" w14:textId="77777777" w:rsidR="007D4CA3" w:rsidRDefault="007D4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C6EC" w14:textId="77777777" w:rsidR="003E1786" w:rsidRDefault="003E1786">
      <w:r>
        <w:separator/>
      </w:r>
    </w:p>
  </w:footnote>
  <w:footnote w:type="continuationSeparator" w:id="0">
    <w:p w14:paraId="105E4C34" w14:textId="77777777" w:rsidR="003E1786" w:rsidRDefault="003E1786">
      <w:r>
        <w:continuationSeparator/>
      </w:r>
    </w:p>
  </w:footnote>
  <w:footnote w:type="continuationNotice" w:id="1">
    <w:p w14:paraId="500B76F2" w14:textId="77777777" w:rsidR="003E1786" w:rsidRPr="00A574E4" w:rsidRDefault="003E1786" w:rsidP="00A574E4">
      <w:pPr>
        <w:pStyle w:val="Footer"/>
      </w:pPr>
    </w:p>
  </w:footnote>
  <w:footnote w:id="2">
    <w:p w14:paraId="69814B43" w14:textId="77777777" w:rsidR="003E1786" w:rsidRDefault="003E1786" w:rsidP="0029374D">
      <w:pPr>
        <w:pStyle w:val="FootnoteText"/>
      </w:pPr>
      <w:r>
        <w:rPr>
          <w:rStyle w:val="FootnoteReference"/>
        </w:rPr>
        <w:footnoteRef/>
      </w:r>
      <w:r>
        <w:t xml:space="preserve"> </w:t>
      </w:r>
      <w:r w:rsidRPr="006A1894">
        <w:rPr>
          <w:i/>
        </w:rPr>
        <w:t>Incentive Auction Closing and Channel Reassignment Public Notice</w:t>
      </w:r>
      <w:r>
        <w:rPr>
          <w:i/>
        </w:rPr>
        <w:t xml:space="preserve">; </w:t>
      </w:r>
      <w:r w:rsidRPr="007E2DEC">
        <w:rPr>
          <w:i/>
        </w:rPr>
        <w:t>Incentive Auction Closes; Reverse Auction and Forward Auction Results Announced; Final Television Band Channel Assignments Announced; Post-Auction Deadlines Announced</w:t>
      </w:r>
      <w:r>
        <w:t xml:space="preserve">, </w:t>
      </w:r>
      <w:r w:rsidRPr="006A1894">
        <w:t>Public Notice,</w:t>
      </w:r>
      <w:r w:rsidRPr="006B4DA8">
        <w:t xml:space="preserve"> </w:t>
      </w:r>
      <w:r>
        <w:t>DA 17-314 (MB/WTB Apr. 13, 2017) (</w:t>
      </w:r>
      <w:r>
        <w:rPr>
          <w:i/>
        </w:rPr>
        <w:t>Closing and Channel Reassignment Public Notice</w:t>
      </w:r>
      <w:r>
        <w:t xml:space="preserve">).   </w:t>
      </w:r>
    </w:p>
  </w:footnote>
  <w:footnote w:id="3">
    <w:p w14:paraId="7FF0D353" w14:textId="0BB361AC" w:rsidR="003E1786" w:rsidRPr="00944114" w:rsidRDefault="003E1786" w:rsidP="0029374D">
      <w:pPr>
        <w:pStyle w:val="FootnoteText"/>
      </w:pPr>
      <w:r>
        <w:rPr>
          <w:rStyle w:val="FootnoteReference"/>
        </w:rPr>
        <w:footnoteRef/>
      </w:r>
      <w:r>
        <w:t xml:space="preserve"> </w:t>
      </w:r>
      <w:r>
        <w:rPr>
          <w:szCs w:val="22"/>
        </w:rPr>
        <w:t>A</w:t>
      </w:r>
      <w:r w:rsidRPr="00CC27BF">
        <w:rPr>
          <w:szCs w:val="22"/>
        </w:rPr>
        <w:t xml:space="preserve"> </w:t>
      </w:r>
      <w:r>
        <w:rPr>
          <w:szCs w:val="22"/>
        </w:rPr>
        <w:t xml:space="preserve">station with a </w:t>
      </w:r>
      <w:r w:rsidRPr="00CC27BF">
        <w:rPr>
          <w:szCs w:val="22"/>
        </w:rPr>
        <w:t>winning bid</w:t>
      </w:r>
      <w:r>
        <w:rPr>
          <w:szCs w:val="22"/>
        </w:rPr>
        <w:t xml:space="preserve"> to go off-air that will relinquish its spectrum usage rights and cease broadcasting</w:t>
      </w:r>
      <w:r w:rsidRPr="00CC27BF">
        <w:rPr>
          <w:szCs w:val="22"/>
        </w:rPr>
        <w:t xml:space="preserve"> may relinquish its license prior to the receipt of its incentive payment provided that, before terminating: (1) it complies with the viewer and MVPD notification requirements of the</w:t>
      </w:r>
      <w:r>
        <w:rPr>
          <w:szCs w:val="22"/>
        </w:rPr>
        <w:t xml:space="preserve"> Commission’s</w:t>
      </w:r>
      <w:r w:rsidRPr="00CC27BF">
        <w:rPr>
          <w:szCs w:val="22"/>
        </w:rPr>
        <w:t xml:space="preserve"> rules; and (2) it submits the requisite Suspension of Operations Notification and Request to Cancel License.  In addition, </w:t>
      </w:r>
      <w:r>
        <w:rPr>
          <w:szCs w:val="22"/>
        </w:rPr>
        <w:t xml:space="preserve">such </w:t>
      </w:r>
      <w:r w:rsidRPr="00CC27BF">
        <w:rPr>
          <w:szCs w:val="22"/>
        </w:rPr>
        <w:t>a license relinquishment station that retains its license during the 90-day period after receipt of its incentive payment does not have to continue operating for the entire 90-day period.  Such a station may permanently discontinue operation at any time during the 90-day period after receipt of the incentive payment provided that before terminating it complies with the notice and filing requirements</w:t>
      </w:r>
      <w:r>
        <w:rPr>
          <w:szCs w:val="22"/>
        </w:rPr>
        <w:t xml:space="preserve">.  </w:t>
      </w:r>
      <w:r>
        <w:rPr>
          <w:i/>
          <w:szCs w:val="22"/>
        </w:rPr>
        <w:t>See</w:t>
      </w:r>
      <w:r>
        <w:rPr>
          <w:szCs w:val="22"/>
        </w:rPr>
        <w:t xml:space="preserve"> </w:t>
      </w:r>
      <w:r>
        <w:rPr>
          <w:i/>
          <w:szCs w:val="22"/>
        </w:rPr>
        <w:t xml:space="preserve">Closing and Channel Reassignment Public Notice </w:t>
      </w:r>
      <w:r>
        <w:rPr>
          <w:szCs w:val="22"/>
        </w:rPr>
        <w:t>at 26, para. 75.</w:t>
      </w:r>
    </w:p>
  </w:footnote>
  <w:footnote w:id="4">
    <w:p w14:paraId="210388ED" w14:textId="5AD55575" w:rsidR="003E1786" w:rsidRPr="00521EC5" w:rsidRDefault="003E1786">
      <w:pPr>
        <w:pStyle w:val="FootnoteText"/>
      </w:pPr>
      <w:r>
        <w:rPr>
          <w:rStyle w:val="FootnoteReference"/>
        </w:rPr>
        <w:footnoteRef/>
      </w:r>
      <w:r>
        <w:t xml:space="preserve"> </w:t>
      </w:r>
      <w:r>
        <w:rPr>
          <w:i/>
        </w:rPr>
        <w:t xml:space="preserve">See Closing and Channel Reassignment Public Notice </w:t>
      </w:r>
      <w:r>
        <w:t xml:space="preserve">at 7, para. 12.  The system used by the U.S. Treasury </w:t>
      </w:r>
      <w:r>
        <w:rPr>
          <w:snapToGrid w:val="0"/>
        </w:rPr>
        <w:t>to disburse the incentive payments has a limit of $99,999,999.99 per payment.  Consequently, with respect to each incentive payment exceeding this limit, Commission staff has directed disbursing the number of payments needed to pay that incentive payment in full.</w:t>
      </w:r>
    </w:p>
  </w:footnote>
  <w:footnote w:id="5">
    <w:p w14:paraId="4FE9AEDE" w14:textId="7A1B24E8" w:rsidR="003E1786" w:rsidRPr="00521EC5" w:rsidRDefault="003E1786">
      <w:pPr>
        <w:pStyle w:val="FootnoteText"/>
        <w:rPr>
          <w:i/>
        </w:rPr>
      </w:pPr>
      <w:r>
        <w:rPr>
          <w:rStyle w:val="FootnoteReference"/>
        </w:rPr>
        <w:footnoteRef/>
      </w:r>
      <w:r>
        <w:t xml:space="preserve"> </w:t>
      </w:r>
      <w:r>
        <w:rPr>
          <w:i/>
        </w:rPr>
        <w:t>Id.</w:t>
      </w:r>
      <w:r w:rsidRPr="00EA648F">
        <w:t xml:space="preserve"> </w:t>
      </w:r>
      <w:r>
        <w:t>S</w:t>
      </w:r>
      <w:r w:rsidRPr="00CC27BF">
        <w:t xml:space="preserve">ome of the post auction transition-related deadlines set forth in the Commission’s rules, such as the deadline for filing an application for a construction permit for post-auction channel facilities, are referred to in months.  </w:t>
      </w:r>
      <w:r w:rsidRPr="00CC27BF">
        <w:rPr>
          <w:i/>
        </w:rPr>
        <w:t>See, e.g.</w:t>
      </w:r>
      <w:r w:rsidRPr="00CC27BF">
        <w:t xml:space="preserve">, 47 CFR § 73.3700(b)(1).  For the sake of clarity and to provide greater ease of calculation, such deadlines </w:t>
      </w:r>
      <w:r>
        <w:t xml:space="preserve">are referred to </w:t>
      </w:r>
      <w:r w:rsidRPr="00CC27BF">
        <w:t xml:space="preserve">in days.  For example, a “3-month” deadline will be referred to as a “90-day” deadline.  </w:t>
      </w:r>
      <w:r w:rsidRPr="00CC27BF">
        <w:rPr>
          <w:i/>
        </w:rPr>
        <w:t xml:space="preserve">See </w:t>
      </w:r>
      <w:r>
        <w:rPr>
          <w:i/>
        </w:rPr>
        <w:t xml:space="preserve">Closing and Channel Reassignment Public Notice, </w:t>
      </w:r>
      <w:r>
        <w:t xml:space="preserve">DA 17-341, para. 70 &amp; n. 92; </w:t>
      </w:r>
      <w:r w:rsidRPr="00CC27BF">
        <w:rPr>
          <w:i/>
        </w:rPr>
        <w:t>Incentive Auction Task Force and Media Bureau Announce Procedures for the Post-Incentive Auction Broadcast Transition</w:t>
      </w:r>
      <w:r w:rsidRPr="00CC27BF">
        <w:t>, Pu</w:t>
      </w:r>
      <w:r>
        <w:t>blic Notice, 32 FCC Rcd 858, 862, para. 12 &amp; n. 18</w:t>
      </w:r>
      <w:r w:rsidRPr="00CC27BF">
        <w:t xml:space="preserve"> (MB 2017) (</w:t>
      </w:r>
      <w:r w:rsidRPr="00CC27BF">
        <w:rPr>
          <w:i/>
        </w:rPr>
        <w:t>Broadcast Transition Procedures Public Notice</w:t>
      </w:r>
      <w:r>
        <w:t>).</w:t>
      </w:r>
    </w:p>
  </w:footnote>
  <w:footnote w:id="6">
    <w:p w14:paraId="0EFB2EFA" w14:textId="20CB9E9E" w:rsidR="003E1786" w:rsidRDefault="003E1786">
      <w:pPr>
        <w:pStyle w:val="FootnoteText"/>
      </w:pPr>
      <w:r>
        <w:rPr>
          <w:rStyle w:val="FootnoteReference"/>
        </w:rPr>
        <w:footnoteRef/>
      </w:r>
      <w:r>
        <w:t xml:space="preserve"> </w:t>
      </w:r>
      <w:r w:rsidRPr="00CC27BF">
        <w:t>47 CFR § 73.3700(b)(4)(i).</w:t>
      </w:r>
      <w:r>
        <w:t xml:space="preserve">  </w:t>
      </w:r>
      <w:r>
        <w:rPr>
          <w:szCs w:val="22"/>
        </w:rPr>
        <w:t>A go off-air station n</w:t>
      </w:r>
      <w:r w:rsidRPr="00CC27BF">
        <w:rPr>
          <w:szCs w:val="22"/>
        </w:rPr>
        <w:t xml:space="preserve">eeding additional time to </w:t>
      </w:r>
      <w:r>
        <w:rPr>
          <w:szCs w:val="22"/>
        </w:rPr>
        <w:t>go off-air</w:t>
      </w:r>
      <w:r w:rsidRPr="00CC27BF">
        <w:rPr>
          <w:szCs w:val="22"/>
        </w:rPr>
        <w:t xml:space="preserve"> may submit a waiver request demonstrating “good cause” pursuant to section 1.3 of the Commission’s rules and must include a proposed </w:t>
      </w:r>
      <w:r>
        <w:rPr>
          <w:szCs w:val="22"/>
        </w:rPr>
        <w:t xml:space="preserve">go off-air date.  For additional information on such waiver requests, see </w:t>
      </w:r>
      <w:r w:rsidRPr="00D53F89">
        <w:rPr>
          <w:i/>
        </w:rPr>
        <w:t>Broadcast</w:t>
      </w:r>
      <w:r>
        <w:rPr>
          <w:i/>
        </w:rPr>
        <w:t xml:space="preserve"> </w:t>
      </w:r>
      <w:r w:rsidRPr="00D53F89">
        <w:rPr>
          <w:i/>
        </w:rPr>
        <w:t>Transition</w:t>
      </w:r>
      <w:r>
        <w:rPr>
          <w:i/>
        </w:rPr>
        <w:t xml:space="preserve"> Procedures Public Notice</w:t>
      </w:r>
      <w:r w:rsidRPr="00D53F89">
        <w:rPr>
          <w:i/>
        </w:rPr>
        <w:t xml:space="preserve">, </w:t>
      </w:r>
      <w:r>
        <w:t>32 FCC Rcd at 876, para. 56.</w:t>
      </w:r>
    </w:p>
  </w:footnote>
  <w:footnote w:id="7">
    <w:p w14:paraId="53B0FF54" w14:textId="324CC4B0" w:rsidR="003E1786" w:rsidRDefault="003E1786" w:rsidP="00D53F89">
      <w:pPr>
        <w:pStyle w:val="FootnoteText"/>
      </w:pPr>
      <w:r>
        <w:rPr>
          <w:rStyle w:val="FootnoteReference"/>
        </w:rPr>
        <w:footnoteRef/>
      </w:r>
      <w:r>
        <w:t xml:space="preserve"> </w:t>
      </w:r>
      <w:r w:rsidRPr="00CC27BF">
        <w:t>47 CFR § 73.3700(b</w:t>
      </w:r>
      <w:r>
        <w:t xml:space="preserve">)(3), (b)(4)(ii).  </w:t>
      </w:r>
      <w:r w:rsidRPr="00CC27BF">
        <w:t xml:space="preserve">Absent any contrary information from the station, any station that indicated it had a pre-auction </w:t>
      </w:r>
      <w:r>
        <w:t>channel sharing agreement</w:t>
      </w:r>
      <w:r w:rsidRPr="00CC27BF">
        <w:t xml:space="preserve"> and/or an intent to channel share on its reverse auction FCC Form 177 will be considered a channel sharee station until the station fails to meet or obtain a waiver of a deadline applicable to it as a channel sharee.  </w:t>
      </w:r>
      <w:r w:rsidRPr="00CC27BF">
        <w:rPr>
          <w:i/>
        </w:rPr>
        <w:t xml:space="preserve">See </w:t>
      </w:r>
      <w:r w:rsidRPr="00D53F89">
        <w:rPr>
          <w:i/>
        </w:rPr>
        <w:t>Broadcast</w:t>
      </w:r>
      <w:r>
        <w:rPr>
          <w:i/>
        </w:rPr>
        <w:t xml:space="preserve"> </w:t>
      </w:r>
      <w:r w:rsidRPr="00D53F89">
        <w:rPr>
          <w:i/>
        </w:rPr>
        <w:t>Transition</w:t>
      </w:r>
      <w:r>
        <w:rPr>
          <w:i/>
        </w:rPr>
        <w:t xml:space="preserve"> Procedures Public Notice</w:t>
      </w:r>
      <w:r w:rsidRPr="00D53F89">
        <w:rPr>
          <w:i/>
        </w:rPr>
        <w:t xml:space="preserve">, </w:t>
      </w:r>
      <w:r w:rsidRPr="00CC27BF">
        <w:t>32 FCC Rcd at</w:t>
      </w:r>
      <w:r>
        <w:t xml:space="preserve"> </w:t>
      </w:r>
      <w:r w:rsidRPr="00CC27BF">
        <w:t>878, para. 63 &amp; n.141.</w:t>
      </w:r>
      <w:r>
        <w:t xml:space="preserve">  A channel sharee station</w:t>
      </w:r>
      <w:r w:rsidRPr="00CC27BF">
        <w:rPr>
          <w:szCs w:val="22"/>
        </w:rPr>
        <w:t xml:space="preserve"> may request an additional 90 days to </w:t>
      </w:r>
      <w:r>
        <w:rPr>
          <w:szCs w:val="22"/>
        </w:rPr>
        <w:t xml:space="preserve">go off-air </w:t>
      </w:r>
      <w:r w:rsidRPr="00CC27BF">
        <w:rPr>
          <w:szCs w:val="22"/>
        </w:rPr>
        <w:t>on its pre-auction channel and commence shared operations by requesting a waiver pursuant to section 1.3 of the Commission’s rules</w:t>
      </w:r>
      <w:r>
        <w:rPr>
          <w:szCs w:val="22"/>
        </w:rPr>
        <w:t xml:space="preserve">. </w:t>
      </w:r>
      <w:r w:rsidRPr="00683184">
        <w:rPr>
          <w:szCs w:val="22"/>
        </w:rPr>
        <w:t>Further, channel sharee stations may request an additional 90 days (for a total of 180 additional days) using the same procedure</w:t>
      </w:r>
      <w:r>
        <w:rPr>
          <w:szCs w:val="22"/>
        </w:rPr>
        <w:t xml:space="preserve">.  For additional information on such waiver requests, see </w:t>
      </w:r>
      <w:r w:rsidRPr="00D53F89">
        <w:rPr>
          <w:i/>
        </w:rPr>
        <w:t>Broadcast</w:t>
      </w:r>
      <w:r>
        <w:rPr>
          <w:i/>
        </w:rPr>
        <w:t xml:space="preserve"> </w:t>
      </w:r>
      <w:r w:rsidRPr="00D53F89">
        <w:rPr>
          <w:i/>
        </w:rPr>
        <w:t>Transition</w:t>
      </w:r>
      <w:r>
        <w:rPr>
          <w:i/>
        </w:rPr>
        <w:t xml:space="preserve"> Procedures Public Notice</w:t>
      </w:r>
      <w:r w:rsidRPr="00D53F89">
        <w:rPr>
          <w:i/>
        </w:rPr>
        <w:t xml:space="preserve">, </w:t>
      </w:r>
      <w:r w:rsidRPr="003A4430">
        <w:t xml:space="preserve">32 FCC Rcd at </w:t>
      </w:r>
      <w:r>
        <w:t>879-</w:t>
      </w:r>
      <w:r w:rsidRPr="003A4430">
        <w:t>880, paras. 69-70</w:t>
      </w:r>
      <w:r>
        <w:t>.</w:t>
      </w:r>
    </w:p>
  </w:footnote>
  <w:footnote w:id="8">
    <w:p w14:paraId="1E1D5762" w14:textId="7D96F25D" w:rsidR="003E1786" w:rsidRDefault="003E1786">
      <w:pPr>
        <w:pStyle w:val="FootnoteText"/>
      </w:pPr>
      <w:r>
        <w:rPr>
          <w:rStyle w:val="FootnoteReference"/>
        </w:rPr>
        <w:footnoteRef/>
      </w:r>
      <w:r>
        <w:t xml:space="preserve"> 47 CFR § 73.3700(b)(4)(iii).  </w:t>
      </w:r>
      <w:r>
        <w:rPr>
          <w:szCs w:val="22"/>
        </w:rPr>
        <w:t xml:space="preserve">Band changing stations that require additional time to go off-air on their pre-auction channel and begin operating on their reassigned channel may request special temporary authority (STA) to remain on their pre-auction channel beyond their go off-air date and/or an extension of the construction permit for their reassigned channel.  For additional information on such requests and applications, see </w:t>
      </w:r>
      <w:r w:rsidRPr="00D53F89">
        <w:rPr>
          <w:i/>
        </w:rPr>
        <w:t>Broadcast</w:t>
      </w:r>
      <w:r>
        <w:rPr>
          <w:i/>
        </w:rPr>
        <w:t xml:space="preserve"> </w:t>
      </w:r>
      <w:r w:rsidRPr="00D53F89">
        <w:rPr>
          <w:i/>
        </w:rPr>
        <w:t>Transition</w:t>
      </w:r>
      <w:r>
        <w:rPr>
          <w:i/>
        </w:rPr>
        <w:t xml:space="preserve"> Procedures Public Notice</w:t>
      </w:r>
      <w:r w:rsidRPr="00D53F89">
        <w:rPr>
          <w:i/>
        </w:rPr>
        <w:t xml:space="preserve">, </w:t>
      </w:r>
      <w:r>
        <w:t>32 FCC Rcd at 871-2, paras. 39-45.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AC83" w14:textId="77777777" w:rsidR="007D4CA3" w:rsidRDefault="007D4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61C6A79B" w:rsidR="003E1786" w:rsidRPr="00C26BAF" w:rsidRDefault="003E1786"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9F70A3">
      <w:rPr>
        <w:rFonts w:ascii="Times New Roman" w:hAnsi="Times New Roman"/>
        <w:b/>
        <w:sz w:val="22"/>
        <w:szCs w:val="22"/>
      </w:rPr>
      <w:t>702</w:t>
    </w:r>
  </w:p>
  <w:p w14:paraId="13482452" w14:textId="64CC9A85" w:rsidR="003E1786" w:rsidRPr="00C26BAF" w:rsidRDefault="003E1786"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BBC540B"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3E1786" w:rsidRPr="00C26BAF" w:rsidRDefault="003E1786"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3E1786" w:rsidRPr="00BA6E7A" w:rsidRDefault="003E1786"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594D8C6B"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3E1786" w:rsidRPr="00C26BAF" w:rsidRDefault="003E1786"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8FDA608"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7211C852"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7211C852"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tplc="0A78E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5D0B96"/>
    <w:multiLevelType w:val="hybridMultilevel"/>
    <w:tmpl w:val="30208D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BE16B1"/>
    <w:multiLevelType w:val="hybridMultilevel"/>
    <w:tmpl w:val="A262F814"/>
    <w:lvl w:ilvl="0" w:tplc="6D96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5"/>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D23"/>
    <w:rsid w:val="0005285C"/>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70B65"/>
    <w:rsid w:val="00172296"/>
    <w:rsid w:val="001722B1"/>
    <w:rsid w:val="00172342"/>
    <w:rsid w:val="001732C8"/>
    <w:rsid w:val="00173E72"/>
    <w:rsid w:val="001741D4"/>
    <w:rsid w:val="00174F47"/>
    <w:rsid w:val="00174F65"/>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35DD"/>
    <w:rsid w:val="003B64A4"/>
    <w:rsid w:val="003B6C64"/>
    <w:rsid w:val="003B772A"/>
    <w:rsid w:val="003C070C"/>
    <w:rsid w:val="003C118A"/>
    <w:rsid w:val="003C149A"/>
    <w:rsid w:val="003C1592"/>
    <w:rsid w:val="003C1C0A"/>
    <w:rsid w:val="003C2805"/>
    <w:rsid w:val="003C2912"/>
    <w:rsid w:val="003C34D9"/>
    <w:rsid w:val="003C387D"/>
    <w:rsid w:val="003C3CFD"/>
    <w:rsid w:val="003C5643"/>
    <w:rsid w:val="003C5B3B"/>
    <w:rsid w:val="003C5EA7"/>
    <w:rsid w:val="003C63F8"/>
    <w:rsid w:val="003C70B9"/>
    <w:rsid w:val="003D059F"/>
    <w:rsid w:val="003D08E0"/>
    <w:rsid w:val="003D0E4C"/>
    <w:rsid w:val="003D1636"/>
    <w:rsid w:val="003D1C27"/>
    <w:rsid w:val="003D4085"/>
    <w:rsid w:val="003D4C58"/>
    <w:rsid w:val="003D4EBD"/>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C42"/>
    <w:rsid w:val="004E5F4C"/>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420"/>
    <w:rsid w:val="00510682"/>
    <w:rsid w:val="005119A5"/>
    <w:rsid w:val="00512A5D"/>
    <w:rsid w:val="00513108"/>
    <w:rsid w:val="00513A8A"/>
    <w:rsid w:val="00513CBD"/>
    <w:rsid w:val="005140D1"/>
    <w:rsid w:val="0051453B"/>
    <w:rsid w:val="00514E5B"/>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2C9A"/>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73EE"/>
    <w:rsid w:val="008875B1"/>
    <w:rsid w:val="0088779D"/>
    <w:rsid w:val="00887933"/>
    <w:rsid w:val="00887EBA"/>
    <w:rsid w:val="00892031"/>
    <w:rsid w:val="008928D2"/>
    <w:rsid w:val="00893DBE"/>
    <w:rsid w:val="008959DE"/>
    <w:rsid w:val="00895C4A"/>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070"/>
    <w:rsid w:val="00BE658A"/>
    <w:rsid w:val="00BE6A19"/>
    <w:rsid w:val="00BE7FB6"/>
    <w:rsid w:val="00BF08B4"/>
    <w:rsid w:val="00BF1EE5"/>
    <w:rsid w:val="00BF215A"/>
    <w:rsid w:val="00BF2BC1"/>
    <w:rsid w:val="00BF32EA"/>
    <w:rsid w:val="00BF3452"/>
    <w:rsid w:val="00BF368A"/>
    <w:rsid w:val="00BF4704"/>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1F62"/>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A7FA4"/>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
    <w:name w:val="Mention"/>
    <w:basedOn w:val="DefaultParagraphFont"/>
    <w:uiPriority w:val="99"/>
    <w:semiHidden/>
    <w:unhideWhenUsed/>
    <w:rsid w:val="003A5CE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
    <w:name w:val="Mention"/>
    <w:basedOn w:val="DefaultParagraphFont"/>
    <w:uiPriority w:val="99"/>
    <w:semiHidden/>
    <w:unhideWhenUsed/>
    <w:rsid w:val="003A5C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yon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es.Meisch@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4021</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4777</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2017-07-20T18:40:00Z</dcterms:created>
  <dcterms:modified xsi:type="dcterms:W3CDTF">2017-07-20T18:40:00Z</dcterms:modified>
  <cp:category> </cp:category>
  <cp:contentStatus> </cp:contentStatus>
</cp:coreProperties>
</file>