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Default="00602577">
      <w:pPr>
        <w:pStyle w:val="Header"/>
        <w:tabs>
          <w:tab w:val="clear" w:pos="4320"/>
          <w:tab w:val="clear" w:pos="8640"/>
        </w:tabs>
        <w:sectPr w:rsidR="00602577">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602577" w:rsidRPr="0090486E" w:rsidRDefault="00E61277">
      <w:pPr>
        <w:jc w:val="right"/>
        <w:rPr>
          <w:b/>
          <w:szCs w:val="22"/>
        </w:rPr>
      </w:pPr>
      <w:r>
        <w:rPr>
          <w:b/>
          <w:szCs w:val="22"/>
        </w:rPr>
        <w:lastRenderedPageBreak/>
        <w:t>DA 17-</w:t>
      </w:r>
      <w:r w:rsidR="00B6226C">
        <w:rPr>
          <w:b/>
          <w:szCs w:val="22"/>
        </w:rPr>
        <w:t>873</w:t>
      </w:r>
    </w:p>
    <w:p w:rsidR="00602577" w:rsidRPr="0090486E" w:rsidRDefault="00A556EB">
      <w:pPr>
        <w:spacing w:before="60"/>
        <w:jc w:val="right"/>
        <w:rPr>
          <w:b/>
          <w:szCs w:val="22"/>
        </w:rPr>
      </w:pPr>
      <w:r w:rsidRPr="0090486E">
        <w:rPr>
          <w:b/>
          <w:szCs w:val="22"/>
        </w:rPr>
        <w:t xml:space="preserve">Released: </w:t>
      </w:r>
      <w:r w:rsidR="00B6226C">
        <w:rPr>
          <w:b/>
          <w:szCs w:val="22"/>
        </w:rPr>
        <w:t>September 11</w:t>
      </w:r>
      <w:r w:rsidR="00A7463A">
        <w:rPr>
          <w:b/>
          <w:szCs w:val="22"/>
        </w:rPr>
        <w:t xml:space="preserve">, </w:t>
      </w:r>
      <w:r w:rsidR="00461A8D">
        <w:rPr>
          <w:b/>
          <w:szCs w:val="22"/>
        </w:rPr>
        <w:t>2017</w:t>
      </w:r>
    </w:p>
    <w:p w:rsidR="00602577" w:rsidRPr="0090486E" w:rsidRDefault="00602577">
      <w:pPr>
        <w:jc w:val="right"/>
        <w:rPr>
          <w:szCs w:val="22"/>
        </w:rPr>
      </w:pPr>
    </w:p>
    <w:p w:rsidR="00A556EB" w:rsidRPr="0090486E" w:rsidRDefault="00D20B7D" w:rsidP="00A556EB">
      <w:pPr>
        <w:jc w:val="center"/>
        <w:rPr>
          <w:b/>
          <w:color w:val="000000"/>
          <w:szCs w:val="22"/>
        </w:rPr>
      </w:pPr>
      <w:r w:rsidRPr="0090486E">
        <w:rPr>
          <w:b/>
          <w:color w:val="000000"/>
          <w:szCs w:val="22"/>
        </w:rPr>
        <w:t xml:space="preserve">Notice </w:t>
      </w:r>
      <w:r>
        <w:rPr>
          <w:b/>
          <w:color w:val="000000"/>
          <w:szCs w:val="22"/>
        </w:rPr>
        <w:t>of Interconnected VoIP</w:t>
      </w:r>
      <w:r w:rsidRPr="0090486E">
        <w:rPr>
          <w:b/>
          <w:color w:val="000000"/>
          <w:szCs w:val="22"/>
        </w:rPr>
        <w:t xml:space="preserve"> Numbering Authorization Granted </w:t>
      </w:r>
    </w:p>
    <w:p w:rsidR="00602577" w:rsidRPr="0090486E" w:rsidRDefault="00A556EB" w:rsidP="00A556EB">
      <w:pPr>
        <w:pStyle w:val="BodyTextIndent"/>
        <w:rPr>
          <w:color w:val="000000"/>
          <w:sz w:val="22"/>
          <w:szCs w:val="22"/>
        </w:rPr>
      </w:pPr>
      <w:r w:rsidRPr="0090486E">
        <w:rPr>
          <w:color w:val="000000"/>
          <w:sz w:val="22"/>
          <w:szCs w:val="22"/>
        </w:rPr>
        <w:br/>
        <w:t>WC Docket No. 1</w:t>
      </w:r>
      <w:r w:rsidR="00E61277">
        <w:rPr>
          <w:color w:val="000000"/>
          <w:sz w:val="22"/>
          <w:szCs w:val="22"/>
        </w:rPr>
        <w:t>7</w:t>
      </w:r>
      <w:r w:rsidRPr="0090486E">
        <w:rPr>
          <w:color w:val="000000"/>
          <w:sz w:val="22"/>
          <w:szCs w:val="22"/>
        </w:rPr>
        <w:t>-</w:t>
      </w:r>
      <w:r w:rsidR="009A2119">
        <w:rPr>
          <w:color w:val="000000"/>
          <w:sz w:val="22"/>
          <w:szCs w:val="22"/>
        </w:rPr>
        <w:t>191</w:t>
      </w:r>
    </w:p>
    <w:p w:rsidR="00602577" w:rsidRDefault="00602577">
      <w:pPr>
        <w:jc w:val="center"/>
        <w:rPr>
          <w:sz w:val="24"/>
        </w:rPr>
      </w:pPr>
    </w:p>
    <w:p w:rsidR="00A556EB" w:rsidRDefault="00A556EB" w:rsidP="00A556EB">
      <w:pPr>
        <w:ind w:firstLine="720"/>
      </w:pPr>
      <w:r>
        <w:rPr>
          <w:color w:val="000000"/>
          <w:szCs w:val="22"/>
        </w:rPr>
        <w:t>The Wireline Competition Bureau has granted the application listed in this notice pursuant to the Commission’s streamlined procedures for interconnected VoIP numbering authorization applications.</w:t>
      </w:r>
      <w:r>
        <w:rPr>
          <w:rStyle w:val="FootnoteReference"/>
          <w:color w:val="000000"/>
          <w:szCs w:val="22"/>
        </w:rPr>
        <w:footnoteReference w:id="1"/>
      </w:r>
      <w:r>
        <w:rPr>
          <w:color w:val="000000"/>
          <w:szCs w:val="22"/>
        </w:rPr>
        <w:t xml:space="preserve">  </w:t>
      </w:r>
      <w:r>
        <w:t xml:space="preserve">The proceeding listed in this Public Notice will be terminated, and the docket will be closed, 60 days from the date of this Public Notice if there are no further filings in this proceeding or, if there are additional filings, after 60 days of inactivity in the record.  </w:t>
      </w:r>
    </w:p>
    <w:p w:rsidR="00A556EB" w:rsidRDefault="00A556EB" w:rsidP="00A556E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p>
    <w:p w:rsidR="00A556EB" w:rsidRPr="00461A8D" w:rsidRDefault="00461A8D" w:rsidP="00461A8D">
      <w:pPr>
        <w:autoSpaceDE w:val="0"/>
        <w:autoSpaceDN w:val="0"/>
        <w:adjustRightInd w:val="0"/>
        <w:ind w:left="720"/>
        <w:rPr>
          <w:szCs w:val="22"/>
        </w:rPr>
      </w:pPr>
      <w:r>
        <w:rPr>
          <w:szCs w:val="22"/>
        </w:rPr>
        <w:t>Interconnected VoIP</w:t>
      </w:r>
      <w:r w:rsidRPr="00461A8D">
        <w:rPr>
          <w:szCs w:val="22"/>
        </w:rPr>
        <w:t xml:space="preserve"> Numbering Authori</w:t>
      </w:r>
      <w:r w:rsidR="00601F8F">
        <w:rPr>
          <w:szCs w:val="22"/>
        </w:rPr>
        <w:t>zation Application Filed b</w:t>
      </w:r>
      <w:r>
        <w:rPr>
          <w:szCs w:val="22"/>
        </w:rPr>
        <w:t xml:space="preserve">y </w:t>
      </w:r>
      <w:r w:rsidR="009A2119" w:rsidRPr="009A2119">
        <w:rPr>
          <w:szCs w:val="22"/>
        </w:rPr>
        <w:t xml:space="preserve">BluIP Inc. </w:t>
      </w:r>
      <w:r w:rsidR="00601F8F">
        <w:rPr>
          <w:szCs w:val="22"/>
        </w:rPr>
        <w:t>Pursuant t</w:t>
      </w:r>
      <w:r>
        <w:rPr>
          <w:szCs w:val="22"/>
        </w:rPr>
        <w:t>o Section 52.15(g</w:t>
      </w:r>
      <w:r w:rsidR="00601F8F">
        <w:rPr>
          <w:szCs w:val="22"/>
        </w:rPr>
        <w:t>)(3) of t</w:t>
      </w:r>
      <w:r w:rsidRPr="00461A8D">
        <w:rPr>
          <w:szCs w:val="22"/>
        </w:rPr>
        <w:t>he Commission’s Rules</w:t>
      </w:r>
      <w:r w:rsidR="00283FE0" w:rsidRPr="00461A8D">
        <w:rPr>
          <w:szCs w:val="22"/>
        </w:rPr>
        <w:t>,</w:t>
      </w:r>
      <w:r w:rsidR="00E538CF" w:rsidRPr="00461A8D">
        <w:rPr>
          <w:szCs w:val="22"/>
        </w:rPr>
        <w:t xml:space="preserve"> </w:t>
      </w:r>
      <w:r w:rsidR="00A556EB" w:rsidRPr="00461A8D">
        <w:rPr>
          <w:szCs w:val="22"/>
        </w:rPr>
        <w:t>WC</w:t>
      </w:r>
      <w:r w:rsidRPr="00461A8D">
        <w:rPr>
          <w:szCs w:val="22"/>
        </w:rPr>
        <w:t xml:space="preserve"> Docket No. </w:t>
      </w:r>
      <w:r>
        <w:rPr>
          <w:szCs w:val="22"/>
        </w:rPr>
        <w:t>1</w:t>
      </w:r>
      <w:r w:rsidR="00E61277">
        <w:rPr>
          <w:szCs w:val="22"/>
        </w:rPr>
        <w:t>7</w:t>
      </w:r>
      <w:r>
        <w:rPr>
          <w:szCs w:val="22"/>
        </w:rPr>
        <w:t>-</w:t>
      </w:r>
      <w:r w:rsidR="009A2119">
        <w:rPr>
          <w:szCs w:val="22"/>
        </w:rPr>
        <w:t>191</w:t>
      </w:r>
      <w:r w:rsidR="00A556EB" w:rsidRPr="00461A8D">
        <w:rPr>
          <w:szCs w:val="22"/>
        </w:rPr>
        <w:t xml:space="preserve"> </w:t>
      </w:r>
      <w:r w:rsidR="00D60FEA">
        <w:rPr>
          <w:szCs w:val="22"/>
        </w:rPr>
        <w:t>(</w:t>
      </w:r>
      <w:r w:rsidR="009A2119">
        <w:rPr>
          <w:szCs w:val="22"/>
        </w:rPr>
        <w:t>June 23</w:t>
      </w:r>
      <w:r>
        <w:rPr>
          <w:szCs w:val="22"/>
        </w:rPr>
        <w:t>, 20</w:t>
      </w:r>
      <w:r w:rsidR="00A556EB" w:rsidRPr="00461A8D">
        <w:rPr>
          <w:szCs w:val="22"/>
        </w:rPr>
        <w:t>1</w:t>
      </w:r>
      <w:r w:rsidR="00E61277">
        <w:rPr>
          <w:szCs w:val="22"/>
        </w:rPr>
        <w:t>7</w:t>
      </w:r>
      <w:r w:rsidR="00A556EB" w:rsidRPr="00461A8D">
        <w:rPr>
          <w:szCs w:val="22"/>
        </w:rPr>
        <w:t>), Public Notice, DA 1</w:t>
      </w:r>
      <w:r w:rsidR="00110AAE">
        <w:rPr>
          <w:szCs w:val="22"/>
        </w:rPr>
        <w:t>7</w:t>
      </w:r>
      <w:r w:rsidR="00A556EB" w:rsidRPr="00461A8D">
        <w:rPr>
          <w:szCs w:val="22"/>
        </w:rPr>
        <w:t>-</w:t>
      </w:r>
      <w:r w:rsidR="00D60FEA">
        <w:rPr>
          <w:szCs w:val="22"/>
        </w:rPr>
        <w:t>76</w:t>
      </w:r>
      <w:r w:rsidR="009A2119">
        <w:rPr>
          <w:szCs w:val="22"/>
        </w:rPr>
        <w:t>3</w:t>
      </w:r>
      <w:r w:rsidRPr="00461A8D">
        <w:rPr>
          <w:szCs w:val="22"/>
        </w:rPr>
        <w:t xml:space="preserve"> (WCB </w:t>
      </w:r>
      <w:r w:rsidR="00D60FEA">
        <w:rPr>
          <w:szCs w:val="22"/>
        </w:rPr>
        <w:t>August 11</w:t>
      </w:r>
      <w:r>
        <w:rPr>
          <w:szCs w:val="22"/>
        </w:rPr>
        <w:t>,</w:t>
      </w:r>
      <w:r w:rsidR="00A556EB" w:rsidRPr="00461A8D">
        <w:rPr>
          <w:szCs w:val="22"/>
        </w:rPr>
        <w:t xml:space="preserve"> 201</w:t>
      </w:r>
      <w:r w:rsidRPr="00461A8D">
        <w:rPr>
          <w:szCs w:val="22"/>
        </w:rPr>
        <w:t>7</w:t>
      </w:r>
      <w:r w:rsidR="00A556EB" w:rsidRPr="00461A8D">
        <w:rPr>
          <w:szCs w:val="22"/>
        </w:rPr>
        <w:t xml:space="preserve">).  </w:t>
      </w:r>
    </w:p>
    <w:p w:rsidR="00A556EB" w:rsidRDefault="00A556EB" w:rsidP="00A556EB">
      <w:pPr>
        <w:ind w:right="720"/>
        <w:rPr>
          <w:szCs w:val="22"/>
        </w:rPr>
      </w:pPr>
    </w:p>
    <w:p w:rsidR="00A556EB" w:rsidRDefault="00A556EB" w:rsidP="00A556EB">
      <w:pPr>
        <w:rPr>
          <w:b/>
          <w:szCs w:val="22"/>
        </w:rPr>
      </w:pPr>
      <w:r>
        <w:rPr>
          <w:b/>
          <w:bCs/>
          <w:color w:val="000000"/>
          <w:szCs w:val="22"/>
          <w:lang w:eastAsia="ja-JP"/>
        </w:rPr>
        <w:t xml:space="preserve">Effective Grant Date:  </w:t>
      </w:r>
      <w:r w:rsidR="00D60FEA">
        <w:rPr>
          <w:b/>
          <w:bCs/>
          <w:color w:val="000000"/>
          <w:szCs w:val="22"/>
          <w:lang w:eastAsia="ja-JP"/>
        </w:rPr>
        <w:t>September 11, 2017</w:t>
      </w:r>
    </w:p>
    <w:p w:rsidR="00A556EB" w:rsidRDefault="00A556EB" w:rsidP="00A556EB">
      <w:pPr>
        <w:rPr>
          <w:b/>
          <w:bCs/>
          <w:color w:val="000000"/>
          <w:szCs w:val="22"/>
          <w:lang w:eastAsia="ja-JP"/>
        </w:rPr>
      </w:pPr>
    </w:p>
    <w:p w:rsidR="00A556EB" w:rsidRDefault="00A556EB" w:rsidP="00A556EB">
      <w:pPr>
        <w:ind w:firstLine="720"/>
      </w:pPr>
      <w:r>
        <w:t xml:space="preserve">For further information, please contact Margoux Brown at (202) </w:t>
      </w:r>
      <w:r w:rsidRPr="003F02B6">
        <w:t>4</w:t>
      </w:r>
      <w:r>
        <w:t>18-1584 or Jean Ann Collins at (202) 418-2792, Competition Policy Division, Wireline Competition Bureau.</w:t>
      </w:r>
    </w:p>
    <w:p w:rsidR="00A556EB" w:rsidRDefault="00A556EB" w:rsidP="00A556EB">
      <w:pPr>
        <w:ind w:firstLine="720"/>
      </w:pPr>
    </w:p>
    <w:p w:rsidR="00A556EB" w:rsidRDefault="00A556EB" w:rsidP="00A556E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Pr>
          <w:color w:val="000000"/>
          <w:szCs w:val="22"/>
        </w:rPr>
      </w:pPr>
    </w:p>
    <w:p w:rsidR="00A556EB" w:rsidRPr="00CA1C23" w:rsidRDefault="00A556EB" w:rsidP="00A556EB">
      <w:pPr>
        <w:jc w:val="center"/>
        <w:rPr>
          <w:b/>
          <w:color w:val="000000"/>
          <w:szCs w:val="22"/>
        </w:rPr>
      </w:pPr>
      <w:r w:rsidRPr="006155CE">
        <w:rPr>
          <w:b/>
          <w:color w:val="000000"/>
          <w:szCs w:val="22"/>
        </w:rPr>
        <w:t>-FCC-</w:t>
      </w:r>
    </w:p>
    <w:p w:rsidR="00602577" w:rsidRDefault="00602577">
      <w:pPr>
        <w:spacing w:before="120" w:after="240"/>
        <w:rPr>
          <w:sz w:val="24"/>
        </w:rPr>
      </w:pPr>
    </w:p>
    <w:p w:rsidR="00602577" w:rsidRDefault="00602577">
      <w:pPr>
        <w:spacing w:before="120" w:after="240"/>
        <w:rPr>
          <w:sz w:val="24"/>
        </w:rPr>
      </w:pPr>
    </w:p>
    <w:sectPr w:rsidR="00602577">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C5E" w:rsidRDefault="00413C5E">
      <w:r>
        <w:separator/>
      </w:r>
    </w:p>
  </w:endnote>
  <w:endnote w:type="continuationSeparator" w:id="0">
    <w:p w:rsidR="00413C5E" w:rsidRDefault="00413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00022FF" w:usb1="C000205B" w:usb2="00000009" w:usb3="00000000" w:csb0="000001D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E0002AFF"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596" w:rsidRDefault="009F05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596" w:rsidRDefault="009F059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596" w:rsidRDefault="009F05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C5E" w:rsidRDefault="00413C5E">
      <w:r>
        <w:separator/>
      </w:r>
    </w:p>
  </w:footnote>
  <w:footnote w:type="continuationSeparator" w:id="0">
    <w:p w:rsidR="00413C5E" w:rsidRDefault="00413C5E">
      <w:r>
        <w:continuationSeparator/>
      </w:r>
    </w:p>
  </w:footnote>
  <w:footnote w:id="1">
    <w:p w:rsidR="00A556EB" w:rsidRPr="00373C6A" w:rsidRDefault="00A556EB" w:rsidP="00A556EB">
      <w:pPr>
        <w:pStyle w:val="FootnoteText"/>
        <w:rPr>
          <w:sz w:val="20"/>
        </w:rPr>
      </w:pPr>
      <w:r w:rsidRPr="00373C6A">
        <w:rPr>
          <w:rStyle w:val="FootnoteReference"/>
          <w:sz w:val="20"/>
        </w:rPr>
        <w:footnoteRef/>
      </w:r>
      <w:r w:rsidRPr="00373C6A">
        <w:rPr>
          <w:sz w:val="20"/>
        </w:rPr>
        <w:t xml:space="preserve"> </w:t>
      </w:r>
      <w:r w:rsidRPr="00373C6A">
        <w:rPr>
          <w:i/>
          <w:sz w:val="20"/>
        </w:rPr>
        <w:t>See</w:t>
      </w:r>
      <w:r w:rsidRPr="00373C6A">
        <w:rPr>
          <w:sz w:val="20"/>
        </w:rPr>
        <w:t xml:space="preserve"> </w:t>
      </w:r>
      <w:r>
        <w:rPr>
          <w:color w:val="000000"/>
          <w:sz w:val="20"/>
        </w:rPr>
        <w:t>47</w:t>
      </w:r>
      <w:r w:rsidRPr="00373C6A">
        <w:rPr>
          <w:color w:val="000000"/>
          <w:sz w:val="20"/>
        </w:rPr>
        <w:t xml:space="preserve"> CFR § 52.15(g)(3).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596" w:rsidRDefault="009F05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596" w:rsidRDefault="009F059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577" w:rsidRDefault="009C6339">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simplePos x="0" y="0"/>
          <wp:positionH relativeFrom="column">
            <wp:posOffset>443865</wp:posOffset>
          </wp:positionH>
          <wp:positionV relativeFrom="paragraph">
            <wp:posOffset>107950</wp:posOffset>
          </wp:positionV>
          <wp:extent cx="530225" cy="530225"/>
          <wp:effectExtent l="0" t="0" r="0" b="0"/>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D60EFF">
      <w:rPr>
        <w:rFonts w:ascii="News Gothic MT" w:hAnsi="News Gothic MT"/>
        <w:b/>
        <w:kern w:val="28"/>
        <w:sz w:val="96"/>
      </w:rPr>
      <w:t xml:space="preserve">  </w:t>
    </w:r>
    <w:r w:rsidR="00602577">
      <w:rPr>
        <w:rFonts w:ascii="News Gothic MT" w:hAnsi="News Gothic MT"/>
        <w:b/>
        <w:kern w:val="28"/>
        <w:sz w:val="96"/>
      </w:rPr>
      <w:t>PUBLIC NOTICE</w:t>
    </w:r>
  </w:p>
  <w:p w:rsidR="00602577" w:rsidRDefault="009C6339">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7562C53C"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sz w:val="24"/>
      </w:rPr>
      <mc:AlternateContent>
        <mc:Choice Requires="wps">
          <w:drawing>
            <wp:anchor distT="0" distB="0" distL="114300" distR="114300" simplePos="0" relativeHeight="251656192"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Text Box 2" o:spid="_x0000_s1026" type="#_x0000_t202" style="position:absolute;left:0;text-align:left;margin-left:30pt;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VQo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gAlaGOt&#10;2R4EYTXwBdTCKwKTVtuvGPXQkTV2X7bEcozkWwWiKrOiCC0cF8XsIoeFPbeszy1EUYCqscdonN76&#10;se23xopNCzeNMlb6GoTYiKiRp6gO8oWui8kcXojQ1ufr6PX0ji1/AA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JnRVCiBAgAA&#10;DwUAAA4AAAAAAAAAAAAAAAAALgIAAGRycy9lMm9Eb2MueG1sUEsBAi0AFAAGAAgAAAAhAGlm3vTb&#10;AAAABwEAAA8AAAAAAAAAAAAAAAAA2wQAAGRycy9kb3ducmV2LnhtbFBLBQYAAAAABAAEAPMAAADj&#10;BQAAAAA=&#10;" o:allowincell="f" stroked="f">
              <v:textbo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id="Text Box 5" o:spid="_x0000_s1027" type="#_x0000_t202" style="position:absolute;left:0;text-align:left;margin-left:301.5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d8X3&#10;AoECAAAOBQAADgAAAAAAAAAAAAAAAAAuAgAAZHJzL2Uyb0RvYy54bWxQSwECLQAUAAYACAAAACEA&#10;NRR2SeAAAAALAQAADwAAAAAAAAAAAAAAAADbBAAAZHJzL2Rvd25yZXYueG1sUEsFBgAAAAAEAAQA&#10;8wAAAOgFAAAAAA==&#10;" o:allowincell="f" stroked="f">
              <v:textbox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mc:Fallback>
      </mc:AlternateContent>
    </w:r>
  </w:p>
  <w:p w:rsidR="00602577" w:rsidRDefault="00602577">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61441"/>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6EB"/>
    <w:rsid w:val="000265AE"/>
    <w:rsid w:val="00046A05"/>
    <w:rsid w:val="00093E66"/>
    <w:rsid w:val="000D3A61"/>
    <w:rsid w:val="000D53AE"/>
    <w:rsid w:val="00110AAE"/>
    <w:rsid w:val="00132CE8"/>
    <w:rsid w:val="001350AC"/>
    <w:rsid w:val="0014642F"/>
    <w:rsid w:val="00217280"/>
    <w:rsid w:val="00283FE0"/>
    <w:rsid w:val="002B5A30"/>
    <w:rsid w:val="002C6628"/>
    <w:rsid w:val="003B63C0"/>
    <w:rsid w:val="00405660"/>
    <w:rsid w:val="00413C5E"/>
    <w:rsid w:val="004419B1"/>
    <w:rsid w:val="00461A8D"/>
    <w:rsid w:val="004F7DC3"/>
    <w:rsid w:val="00500D63"/>
    <w:rsid w:val="0052787F"/>
    <w:rsid w:val="00561BED"/>
    <w:rsid w:val="005A760A"/>
    <w:rsid w:val="00601F8F"/>
    <w:rsid w:val="00602577"/>
    <w:rsid w:val="006155A1"/>
    <w:rsid w:val="00693855"/>
    <w:rsid w:val="006D7DC0"/>
    <w:rsid w:val="007B512B"/>
    <w:rsid w:val="007E392E"/>
    <w:rsid w:val="007F4073"/>
    <w:rsid w:val="007F40F7"/>
    <w:rsid w:val="00832A42"/>
    <w:rsid w:val="00885802"/>
    <w:rsid w:val="0090486E"/>
    <w:rsid w:val="00967EB9"/>
    <w:rsid w:val="00980A7B"/>
    <w:rsid w:val="009825FD"/>
    <w:rsid w:val="00984CE5"/>
    <w:rsid w:val="009A2119"/>
    <w:rsid w:val="009C6339"/>
    <w:rsid w:val="009F0596"/>
    <w:rsid w:val="00A142CD"/>
    <w:rsid w:val="00A556EB"/>
    <w:rsid w:val="00A7463A"/>
    <w:rsid w:val="00AD373E"/>
    <w:rsid w:val="00B42507"/>
    <w:rsid w:val="00B6226C"/>
    <w:rsid w:val="00B964D0"/>
    <w:rsid w:val="00BB19E0"/>
    <w:rsid w:val="00C2049F"/>
    <w:rsid w:val="00CE70A8"/>
    <w:rsid w:val="00CE71A0"/>
    <w:rsid w:val="00D17DC0"/>
    <w:rsid w:val="00D20B7D"/>
    <w:rsid w:val="00D60EFF"/>
    <w:rsid w:val="00D60FEA"/>
    <w:rsid w:val="00E42BCB"/>
    <w:rsid w:val="00E538CF"/>
    <w:rsid w:val="00E61277"/>
    <w:rsid w:val="00EC6903"/>
    <w:rsid w:val="00F503B6"/>
    <w:rsid w:val="00FF4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BodyTextIndent">
    <w:name w:val="Body Text Indent"/>
    <w:basedOn w:val="Normal"/>
    <w:link w:val="BodyTextIndentChar"/>
    <w:rsid w:val="00A556EB"/>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character" w:customStyle="1" w:styleId="BodyTextIndentChar">
    <w:name w:val="Body Text Indent Char"/>
    <w:link w:val="BodyTextIndent"/>
    <w:rsid w:val="00A556EB"/>
    <w:rPr>
      <w:b/>
      <w:sz w:val="24"/>
      <w:szCs w:val="24"/>
    </w:rPr>
  </w:style>
  <w:style w:type="character" w:styleId="CommentReference">
    <w:name w:val="annotation reference"/>
    <w:basedOn w:val="DefaultParagraphFont"/>
    <w:uiPriority w:val="99"/>
    <w:semiHidden/>
    <w:unhideWhenUsed/>
    <w:rsid w:val="00BB19E0"/>
    <w:rPr>
      <w:sz w:val="16"/>
      <w:szCs w:val="16"/>
    </w:rPr>
  </w:style>
  <w:style w:type="paragraph" w:styleId="CommentText">
    <w:name w:val="annotation text"/>
    <w:basedOn w:val="Normal"/>
    <w:link w:val="CommentTextChar"/>
    <w:uiPriority w:val="99"/>
    <w:semiHidden/>
    <w:unhideWhenUsed/>
    <w:rsid w:val="00BB19E0"/>
    <w:rPr>
      <w:sz w:val="20"/>
    </w:rPr>
  </w:style>
  <w:style w:type="character" w:customStyle="1" w:styleId="CommentTextChar">
    <w:name w:val="Comment Text Char"/>
    <w:basedOn w:val="DefaultParagraphFont"/>
    <w:link w:val="CommentText"/>
    <w:uiPriority w:val="99"/>
    <w:semiHidden/>
    <w:rsid w:val="00BB19E0"/>
  </w:style>
  <w:style w:type="paragraph" w:styleId="CommentSubject">
    <w:name w:val="annotation subject"/>
    <w:basedOn w:val="CommentText"/>
    <w:next w:val="CommentText"/>
    <w:link w:val="CommentSubjectChar"/>
    <w:uiPriority w:val="99"/>
    <w:semiHidden/>
    <w:unhideWhenUsed/>
    <w:rsid w:val="00BB19E0"/>
    <w:rPr>
      <w:b/>
      <w:bCs/>
    </w:rPr>
  </w:style>
  <w:style w:type="character" w:customStyle="1" w:styleId="CommentSubjectChar">
    <w:name w:val="Comment Subject Char"/>
    <w:basedOn w:val="CommentTextChar"/>
    <w:link w:val="CommentSubject"/>
    <w:uiPriority w:val="99"/>
    <w:semiHidden/>
    <w:rsid w:val="00BB19E0"/>
    <w:rPr>
      <w:b/>
      <w:bCs/>
    </w:rPr>
  </w:style>
  <w:style w:type="paragraph" w:styleId="BalloonText">
    <w:name w:val="Balloon Text"/>
    <w:basedOn w:val="Normal"/>
    <w:link w:val="BalloonTextChar"/>
    <w:uiPriority w:val="99"/>
    <w:semiHidden/>
    <w:unhideWhenUsed/>
    <w:rsid w:val="00BB19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9E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BodyTextIndent">
    <w:name w:val="Body Text Indent"/>
    <w:basedOn w:val="Normal"/>
    <w:link w:val="BodyTextIndentChar"/>
    <w:rsid w:val="00A556EB"/>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character" w:customStyle="1" w:styleId="BodyTextIndentChar">
    <w:name w:val="Body Text Indent Char"/>
    <w:link w:val="BodyTextIndent"/>
    <w:rsid w:val="00A556EB"/>
    <w:rPr>
      <w:b/>
      <w:sz w:val="24"/>
      <w:szCs w:val="24"/>
    </w:rPr>
  </w:style>
  <w:style w:type="character" w:styleId="CommentReference">
    <w:name w:val="annotation reference"/>
    <w:basedOn w:val="DefaultParagraphFont"/>
    <w:uiPriority w:val="99"/>
    <w:semiHidden/>
    <w:unhideWhenUsed/>
    <w:rsid w:val="00BB19E0"/>
    <w:rPr>
      <w:sz w:val="16"/>
      <w:szCs w:val="16"/>
    </w:rPr>
  </w:style>
  <w:style w:type="paragraph" w:styleId="CommentText">
    <w:name w:val="annotation text"/>
    <w:basedOn w:val="Normal"/>
    <w:link w:val="CommentTextChar"/>
    <w:uiPriority w:val="99"/>
    <w:semiHidden/>
    <w:unhideWhenUsed/>
    <w:rsid w:val="00BB19E0"/>
    <w:rPr>
      <w:sz w:val="20"/>
    </w:rPr>
  </w:style>
  <w:style w:type="character" w:customStyle="1" w:styleId="CommentTextChar">
    <w:name w:val="Comment Text Char"/>
    <w:basedOn w:val="DefaultParagraphFont"/>
    <w:link w:val="CommentText"/>
    <w:uiPriority w:val="99"/>
    <w:semiHidden/>
    <w:rsid w:val="00BB19E0"/>
  </w:style>
  <w:style w:type="paragraph" w:styleId="CommentSubject">
    <w:name w:val="annotation subject"/>
    <w:basedOn w:val="CommentText"/>
    <w:next w:val="CommentText"/>
    <w:link w:val="CommentSubjectChar"/>
    <w:uiPriority w:val="99"/>
    <w:semiHidden/>
    <w:unhideWhenUsed/>
    <w:rsid w:val="00BB19E0"/>
    <w:rPr>
      <w:b/>
      <w:bCs/>
    </w:rPr>
  </w:style>
  <w:style w:type="character" w:customStyle="1" w:styleId="CommentSubjectChar">
    <w:name w:val="Comment Subject Char"/>
    <w:basedOn w:val="CommentTextChar"/>
    <w:link w:val="CommentSubject"/>
    <w:uiPriority w:val="99"/>
    <w:semiHidden/>
    <w:rsid w:val="00BB19E0"/>
    <w:rPr>
      <w:b/>
      <w:bCs/>
    </w:rPr>
  </w:style>
  <w:style w:type="paragraph" w:styleId="BalloonText">
    <w:name w:val="Balloon Text"/>
    <w:basedOn w:val="Normal"/>
    <w:link w:val="BalloonTextChar"/>
    <w:uiPriority w:val="99"/>
    <w:semiHidden/>
    <w:unhideWhenUsed/>
    <w:rsid w:val="00BB19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9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2708962">
      <w:bodyDiv w:val="1"/>
      <w:marLeft w:val="0"/>
      <w:marRight w:val="0"/>
      <w:marTop w:val="0"/>
      <w:marBottom w:val="0"/>
      <w:divBdr>
        <w:top w:val="none" w:sz="0" w:space="0" w:color="auto"/>
        <w:left w:val="none" w:sz="0" w:space="0" w:color="auto"/>
        <w:bottom w:val="none" w:sz="0" w:space="0" w:color="auto"/>
        <w:right w:val="none" w:sz="0" w:space="0" w:color="auto"/>
      </w:divBdr>
    </w:div>
    <w:div w:id="1984773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1</Pages>
  <Words>151</Words>
  <Characters>875</Characters>
  <Application>Microsoft Office Word</Application>
  <DocSecurity>0</DocSecurity>
  <Lines>26</Lines>
  <Paragraphs>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1024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2002-01-31T15:18:00Z</cp:lastPrinted>
  <dcterms:created xsi:type="dcterms:W3CDTF">2017-09-11T13:52:00Z</dcterms:created>
  <dcterms:modified xsi:type="dcterms:W3CDTF">2017-09-11T13:52:00Z</dcterms:modified>
  <cp:category> </cp:category>
  <cp:contentStatus> </cp:contentStatus>
</cp:coreProperties>
</file>