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D69E3" w:rsidRDefault="0089680B" w:rsidP="00AD69E3">
      <w:pPr>
        <w:pStyle w:val="Title"/>
        <w:jc w:val="right"/>
        <w:rPr>
          <w:szCs w:val="22"/>
        </w:rPr>
      </w:pPr>
      <w:r>
        <w:rPr>
          <w:szCs w:val="22"/>
        </w:rPr>
        <w:lastRenderedPageBreak/>
        <w:t>DA 17-916</w:t>
      </w:r>
    </w:p>
    <w:p w:rsidR="00AD69E3" w:rsidRDefault="00AD69E3" w:rsidP="00AD69E3">
      <w:pPr>
        <w:pStyle w:val="Title"/>
        <w:jc w:val="right"/>
        <w:rPr>
          <w:szCs w:val="22"/>
        </w:rPr>
      </w:pPr>
      <w:r>
        <w:rPr>
          <w:szCs w:val="22"/>
        </w:rPr>
        <w:t>Released:  S</w:t>
      </w:r>
      <w:r w:rsidR="00A409E9">
        <w:rPr>
          <w:szCs w:val="22"/>
        </w:rPr>
        <w:t>eptember 21</w:t>
      </w:r>
      <w:r w:rsidRPr="00875125">
        <w:rPr>
          <w:szCs w:val="22"/>
        </w:rPr>
        <w:t>, 2017</w:t>
      </w:r>
    </w:p>
    <w:p w:rsidR="00AD69E3" w:rsidRDefault="00AD69E3" w:rsidP="00AD69E3">
      <w:pPr>
        <w:tabs>
          <w:tab w:val="left" w:pos="0"/>
        </w:tabs>
        <w:suppressAutoHyphens/>
        <w:rPr>
          <w:b/>
          <w:szCs w:val="22"/>
        </w:rPr>
      </w:pPr>
    </w:p>
    <w:p w:rsidR="00AD69E3" w:rsidRDefault="00AD69E3" w:rsidP="00AD69E3">
      <w:pPr>
        <w:tabs>
          <w:tab w:val="left" w:pos="0"/>
        </w:tabs>
        <w:suppressAutoHyphens/>
        <w:rPr>
          <w:b/>
          <w:szCs w:val="22"/>
        </w:rPr>
      </w:pPr>
    </w:p>
    <w:p w:rsidR="00AD69E3" w:rsidRDefault="00AD69E3" w:rsidP="00AD69E3">
      <w:pPr>
        <w:tabs>
          <w:tab w:val="left" w:pos="0"/>
        </w:tabs>
        <w:suppressAutoHyphens/>
        <w:jc w:val="center"/>
        <w:rPr>
          <w:b/>
          <w:szCs w:val="22"/>
        </w:rPr>
      </w:pPr>
      <w:r>
        <w:rPr>
          <w:b/>
          <w:szCs w:val="22"/>
        </w:rPr>
        <w:t>CLARIFICATION OF EXTENDED COMMENT FILING DEADLINE IN FORM 477 PROCEEDING</w:t>
      </w:r>
    </w:p>
    <w:p w:rsidR="00AD69E3" w:rsidRDefault="00AD69E3" w:rsidP="00AD69E3">
      <w:pPr>
        <w:tabs>
          <w:tab w:val="left" w:pos="0"/>
        </w:tabs>
        <w:suppressAutoHyphens/>
        <w:rPr>
          <w:b/>
          <w:szCs w:val="22"/>
        </w:rPr>
      </w:pPr>
    </w:p>
    <w:p w:rsidR="00AD69E3" w:rsidRPr="005B633C" w:rsidRDefault="00AD69E3" w:rsidP="00AD69E3">
      <w:pPr>
        <w:tabs>
          <w:tab w:val="left" w:pos="0"/>
        </w:tabs>
        <w:suppressAutoHyphens/>
        <w:rPr>
          <w:szCs w:val="22"/>
        </w:rPr>
      </w:pPr>
      <w:r>
        <w:rPr>
          <w:szCs w:val="22"/>
        </w:rPr>
        <w:t>On September 19, 2017, the Wireline Competition Bureau, the Wireless Bureau and the International Bureau released an order</w:t>
      </w:r>
      <w:r>
        <w:rPr>
          <w:rStyle w:val="FootnoteReference"/>
          <w:szCs w:val="22"/>
        </w:rPr>
        <w:footnoteReference w:id="1"/>
      </w:r>
      <w:r>
        <w:rPr>
          <w:szCs w:val="22"/>
        </w:rPr>
        <w:t xml:space="preserve"> extending the comment and reply comment deadlines in the Commission’s Form 477 Proceeding.</w:t>
      </w:r>
      <w:r>
        <w:rPr>
          <w:rStyle w:val="FootnoteReference"/>
          <w:szCs w:val="22"/>
        </w:rPr>
        <w:footnoteReference w:id="2"/>
      </w:r>
      <w:r>
        <w:rPr>
          <w:szCs w:val="22"/>
        </w:rPr>
        <w:t xml:space="preserve">  Because the extended comment deadline, October 9, 2017, falls on a federal holiday, </w:t>
      </w:r>
      <w:r w:rsidRPr="005B633C">
        <w:rPr>
          <w:b/>
          <w:szCs w:val="22"/>
        </w:rPr>
        <w:t>comments will be due on October 10, 2017</w:t>
      </w:r>
      <w:r>
        <w:rPr>
          <w:szCs w:val="22"/>
        </w:rPr>
        <w:t xml:space="preserve"> by operation of the Commission’s rules.</w:t>
      </w:r>
      <w:r>
        <w:rPr>
          <w:rStyle w:val="FootnoteReference"/>
          <w:szCs w:val="22"/>
        </w:rPr>
        <w:footnoteReference w:id="3"/>
      </w:r>
    </w:p>
    <w:p w:rsidR="00AD69E3" w:rsidRDefault="00AD69E3" w:rsidP="00AD69E3">
      <w:pPr>
        <w:tabs>
          <w:tab w:val="left" w:pos="0"/>
        </w:tabs>
        <w:suppressAutoHyphens/>
        <w:rPr>
          <w:b/>
          <w:szCs w:val="22"/>
        </w:rPr>
      </w:pPr>
    </w:p>
    <w:p w:rsidR="00AD69E3" w:rsidRDefault="00AD69E3" w:rsidP="00AD69E3">
      <w:pPr>
        <w:tabs>
          <w:tab w:val="left" w:pos="0"/>
        </w:tabs>
        <w:suppressAutoHyphens/>
        <w:rPr>
          <w:b/>
          <w:szCs w:val="22"/>
        </w:rPr>
      </w:pPr>
    </w:p>
    <w:p w:rsidR="00AD69E3" w:rsidRPr="00EC7DC8" w:rsidRDefault="00AD69E3" w:rsidP="00AD69E3">
      <w:pPr>
        <w:tabs>
          <w:tab w:val="left" w:pos="0"/>
        </w:tabs>
        <w:suppressAutoHyphens/>
        <w:jc w:val="center"/>
        <w:rPr>
          <w:color w:val="000000"/>
          <w:szCs w:val="22"/>
        </w:rPr>
      </w:pPr>
      <w:r>
        <w:rPr>
          <w:b/>
          <w:szCs w:val="22"/>
        </w:rPr>
        <w:t>-FCC-</w:t>
      </w:r>
    </w:p>
    <w:p w:rsidR="00602577" w:rsidRDefault="00602577" w:rsidP="00AD69E3">
      <w:pPr>
        <w:jc w:val="right"/>
        <w:rPr>
          <w:sz w:val="24"/>
        </w:rPr>
      </w:pPr>
    </w:p>
    <w:sectPr w:rsidR="00602577" w:rsidSect="00E3728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DE" w:rsidRDefault="006808DE">
      <w:r>
        <w:separator/>
      </w:r>
    </w:p>
  </w:endnote>
  <w:endnote w:type="continuationSeparator" w:id="0">
    <w:p w:rsidR="006808DE" w:rsidRDefault="0068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2" w:rsidRDefault="00C57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2" w:rsidRDefault="00C57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2" w:rsidRDefault="00C57A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3C776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A32">
      <w:rPr>
        <w:rStyle w:val="PageNumber"/>
        <w:noProof/>
      </w:rPr>
      <w:t>1</w:t>
    </w:r>
    <w:r>
      <w:rPr>
        <w:rStyle w:val="PageNumber"/>
      </w:rPr>
      <w:fldChar w:fldCharType="end"/>
    </w:r>
  </w:p>
  <w:p w:rsidR="00E37281" w:rsidRDefault="00D161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3C776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A32">
      <w:rPr>
        <w:rStyle w:val="PageNumber"/>
        <w:noProof/>
      </w:rPr>
      <w:t>1</w:t>
    </w:r>
    <w:r>
      <w:rPr>
        <w:rStyle w:val="PageNumber"/>
      </w:rPr>
      <w:fldChar w:fldCharType="end"/>
    </w:r>
  </w:p>
  <w:p w:rsidR="00E37281" w:rsidRDefault="00D161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51" w:rsidRDefault="00D16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DE" w:rsidRDefault="006808DE">
      <w:r>
        <w:separator/>
      </w:r>
    </w:p>
  </w:footnote>
  <w:footnote w:type="continuationSeparator" w:id="0">
    <w:p w:rsidR="006808DE" w:rsidRDefault="006808DE">
      <w:r>
        <w:continuationSeparator/>
      </w:r>
    </w:p>
  </w:footnote>
  <w:footnote w:id="1">
    <w:p w:rsidR="00AD69E3" w:rsidRPr="00875125" w:rsidRDefault="00AD69E3" w:rsidP="00AD69E3">
      <w:pPr>
        <w:pStyle w:val="FootnoteText"/>
        <w:rPr>
          <w:sz w:val="20"/>
        </w:rPr>
      </w:pPr>
      <w:r w:rsidRPr="00875125">
        <w:rPr>
          <w:rStyle w:val="FootnoteReference"/>
          <w:sz w:val="20"/>
        </w:rPr>
        <w:footnoteRef/>
      </w:r>
      <w:r w:rsidRPr="00875125">
        <w:rPr>
          <w:sz w:val="20"/>
        </w:rPr>
        <w:t xml:space="preserve"> </w:t>
      </w:r>
      <w:r w:rsidRPr="00875125">
        <w:rPr>
          <w:i/>
          <w:sz w:val="20"/>
        </w:rPr>
        <w:t>Modernizing the FCC Form 477 Data Program</w:t>
      </w:r>
      <w:r w:rsidRPr="00875125">
        <w:rPr>
          <w:sz w:val="20"/>
        </w:rPr>
        <w:t>, WC Docket No. 11-10, Order, DA 17-909 (Sep. 19, 2017)</w:t>
      </w:r>
      <w:r>
        <w:rPr>
          <w:sz w:val="20"/>
        </w:rPr>
        <w:t>.</w:t>
      </w:r>
    </w:p>
  </w:footnote>
  <w:footnote w:id="2">
    <w:p w:rsidR="00AD69E3" w:rsidRPr="00851389" w:rsidRDefault="00AD69E3" w:rsidP="00AD69E3">
      <w:pPr>
        <w:pStyle w:val="FootnoteText"/>
        <w:rPr>
          <w:sz w:val="20"/>
        </w:rPr>
      </w:pPr>
      <w:r w:rsidRPr="00851389">
        <w:rPr>
          <w:rStyle w:val="FootnoteReference"/>
          <w:sz w:val="20"/>
        </w:rPr>
        <w:footnoteRef/>
      </w:r>
      <w:r w:rsidRPr="00851389">
        <w:rPr>
          <w:sz w:val="20"/>
        </w:rPr>
        <w:t xml:space="preserve"> </w:t>
      </w:r>
      <w:r w:rsidRPr="00851389">
        <w:rPr>
          <w:i/>
          <w:sz w:val="20"/>
        </w:rPr>
        <w:t>Modernizing the FCC Form 477 Data Program</w:t>
      </w:r>
      <w:r w:rsidRPr="00851389">
        <w:rPr>
          <w:sz w:val="20"/>
        </w:rPr>
        <w:t xml:space="preserve">, WC Docket No. 11-10, </w:t>
      </w:r>
      <w:r>
        <w:rPr>
          <w:sz w:val="20"/>
        </w:rPr>
        <w:t>Further Notice of Proposed Rulemaking</w:t>
      </w:r>
      <w:r w:rsidRPr="00851389">
        <w:rPr>
          <w:sz w:val="20"/>
        </w:rPr>
        <w:t>, FCC 17-103 (Aug. 3, 2017)</w:t>
      </w:r>
      <w:r>
        <w:rPr>
          <w:sz w:val="20"/>
        </w:rPr>
        <w:t>.</w:t>
      </w:r>
    </w:p>
  </w:footnote>
  <w:footnote w:id="3">
    <w:p w:rsidR="00AD69E3" w:rsidRPr="00851389" w:rsidRDefault="00AD69E3" w:rsidP="00AD69E3">
      <w:pPr>
        <w:pStyle w:val="FootnoteText"/>
        <w:rPr>
          <w:szCs w:val="22"/>
        </w:rPr>
      </w:pPr>
      <w:r w:rsidRPr="00851389">
        <w:rPr>
          <w:rStyle w:val="FootnoteReference"/>
          <w:sz w:val="20"/>
        </w:rPr>
        <w:footnoteRef/>
      </w:r>
      <w:r w:rsidRPr="00851389">
        <w:rPr>
          <w:sz w:val="20"/>
        </w:rPr>
        <w:t xml:space="preserve"> </w:t>
      </w:r>
      <w:r w:rsidRPr="00851389">
        <w:rPr>
          <w:i/>
          <w:sz w:val="20"/>
        </w:rPr>
        <w:t>See</w:t>
      </w:r>
      <w:r>
        <w:rPr>
          <w:sz w:val="20"/>
        </w:rPr>
        <w:t xml:space="preserve"> 47 C.F.R. §§</w:t>
      </w:r>
      <w:r w:rsidRPr="00851389">
        <w:rPr>
          <w:sz w:val="20"/>
        </w:rPr>
        <w:t>1.4(e)(1) and 1.4(j).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2" w:rsidRDefault="00C57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32" w:rsidRDefault="00C57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1610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1610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51" w:rsidRDefault="00D161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51" w:rsidRDefault="00D161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D1610C">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2" o:spid="_x0000_s2058" type="#_x0000_t202" style="position:absolute;left:0;text-align:left;margin-left:4.05pt;margin-top:54.2pt;width:2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oD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" stroked="f">
          <v:textbox>
            <w:txbxContent>
              <w:p w:rsidR="00E37281" w:rsidRPr="002D783A" w:rsidRDefault="003C776C">
                <w:pPr>
                  <w:rPr>
                    <w:rFonts w:ascii="Arial" w:hAnsi="Arial" w:cs="Arial"/>
                    <w:b/>
                  </w:rPr>
                </w:pPr>
                <w:r w:rsidRPr="002D783A">
                  <w:rPr>
                    <w:rFonts w:ascii="Arial" w:hAnsi="Arial" w:cs="Arial"/>
                    <w:b/>
                  </w:rPr>
                  <w:t>Federal Communications Commission</w:t>
                </w:r>
              </w:p>
              <w:p w:rsidR="00E37281" w:rsidRPr="002D783A" w:rsidRDefault="003C776C">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3C776C">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46.55pt;height:46.55pt;z-index:251658240;visibility:visible;mso-wrap-edited:f;mso-position-horizontal-relative:text;mso-position-vertical-relative:text" o:allowincell="f">
          <v:imagedata r:id="rId1" o:title=""/>
        </v:shape>
        <o:OLEObject Type="Embed" ProgID="Word.Picture.8" ShapeID="_x0000_s2055" DrawAspect="Content" ObjectID="_1567507446" r:id="rId2"/>
      </w:pict>
    </w:r>
    <w:r w:rsidR="003C776C">
      <w:rPr>
        <w:rFonts w:ascii="News Gothic MT" w:hAnsi="News Gothic MT"/>
        <w:b/>
        <w:kern w:val="28"/>
        <w:sz w:val="96"/>
      </w:rPr>
      <w:t>PUBLIC NOTICE</w:t>
    </w:r>
  </w:p>
  <w:p w:rsidR="00E37281" w:rsidRPr="00EA17C2" w:rsidRDefault="00D1610C" w:rsidP="00EA17C2">
    <w:pPr>
      <w:pStyle w:val="Header"/>
      <w:tabs>
        <w:tab w:val="clear" w:pos="4320"/>
        <w:tab w:val="clear" w:pos="8640"/>
        <w:tab w:val="left" w:pos="1080"/>
      </w:tabs>
      <w:spacing w:line="1120" w:lineRule="exact"/>
      <w:ind w:left="720"/>
      <w:rPr>
        <w:rFonts w:ascii="Arial" w:hAnsi="Arial"/>
        <w:b/>
        <w:sz w:val="28"/>
      </w:rPr>
    </w:pPr>
    <w:r>
      <w:rPr>
        <w:noProof/>
      </w:rPr>
      <w:pict>
        <v:line id="Line 3" o:spid="_x0000_s205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w:r>
    <w:r>
      <w:rPr>
        <w:noProof/>
      </w:rPr>
      <w:pict>
        <v:shape id="Text Box 4" o:spid="_x0000_s2056" type="#_x0000_t202" style="position:absolute;left:0;text-align:left;margin-left:265.05pt;margin-top:6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IZ02tt/AgAA&#10;DgUAAA4AAAAAAAAAAAAAAAAALgIAAGRycy9lMm9Eb2MueG1sUEsBAi0AFAAGAAgAAAAhAHRnmw7d&#10;AAAACQEAAA8AAAAAAAAAAAAAAAAA2QQAAGRycy9kb3ducmV2LnhtbFBLBQYAAAAABAAEAPMAAADj&#10;BQAAAAA=&#10;" stroked="f">
          <v:textbox inset=",0,,0">
            <w:txbxContent>
              <w:p w:rsidR="00E37281" w:rsidRDefault="003C776C">
                <w:pPr>
                  <w:jc w:val="right"/>
                  <w:rPr>
                    <w:rFonts w:ascii="Arial" w:hAnsi="Arial"/>
                    <w:sz w:val="16"/>
                  </w:rPr>
                </w:pPr>
                <w:r>
                  <w:rPr>
                    <w:rFonts w:ascii="Arial" w:hAnsi="Arial"/>
                    <w:sz w:val="16"/>
                  </w:rPr>
                  <w:tab/>
                  <w:t>News Media Information 202 / 418-0500</w:t>
                </w:r>
              </w:p>
              <w:p w:rsidR="00E37281" w:rsidRDefault="003C776C">
                <w:pPr>
                  <w:jc w:val="right"/>
                  <w:rPr>
                    <w:rFonts w:ascii="Arial" w:hAnsi="Arial"/>
                    <w:sz w:val="16"/>
                  </w:rPr>
                </w:pPr>
                <w:r>
                  <w:rPr>
                    <w:rFonts w:ascii="Arial" w:hAnsi="Arial"/>
                    <w:sz w:val="16"/>
                  </w:rPr>
                  <w:tab/>
                  <w:t xml:space="preserve">            Internet:  http://www.fcc.gov</w:t>
                </w:r>
              </w:p>
              <w:p w:rsidR="00E37281" w:rsidRDefault="003C776C" w:rsidP="00B2754A">
                <w:pPr>
                  <w:rPr>
                    <w:rFonts w:ascii="Arial" w:hAnsi="Arial"/>
                    <w:sz w:val="16"/>
                  </w:rPr>
                </w:pPr>
                <w:r>
                  <w:rPr>
                    <w:rFonts w:ascii="Arial" w:hAnsi="Arial"/>
                    <w:sz w:val="16"/>
                  </w:rPr>
                  <w:tab/>
                  <w:t xml:space="preserve">                                     TTY 1-888-835-5322</w:t>
                </w:r>
              </w:p>
              <w:p w:rsidR="00E37281" w:rsidRDefault="003C776C" w:rsidP="00B2754A">
                <w:pPr>
                  <w:rPr>
                    <w:rFonts w:ascii="Arial" w:hAnsi="Arial"/>
                    <w:sz w:val="16"/>
                  </w:rPr>
                </w:pPr>
                <w:r>
                  <w:rPr>
                    <w:rFonts w:ascii="Arial" w:hAnsi="Arial"/>
                    <w:sz w:val="16"/>
                  </w:rPr>
                  <w:tab/>
                </w:r>
                <w:r>
                  <w:rPr>
                    <w:rFonts w:ascii="Arial" w:hAnsi="Arial"/>
                    <w:sz w:val="16"/>
                  </w:rPr>
                  <w:tab/>
                </w:r>
              </w:p>
              <w:p w:rsidR="00E37281" w:rsidRDefault="003C776C"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9E3"/>
    <w:rsid w:val="000265AE"/>
    <w:rsid w:val="003000B8"/>
    <w:rsid w:val="003C776C"/>
    <w:rsid w:val="00602577"/>
    <w:rsid w:val="006808DE"/>
    <w:rsid w:val="0089680B"/>
    <w:rsid w:val="00A409E9"/>
    <w:rsid w:val="00AB1E7B"/>
    <w:rsid w:val="00AD69E3"/>
    <w:rsid w:val="00C57A32"/>
    <w:rsid w:val="00D1610C"/>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E3"/>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rsid w:val="00AD69E3"/>
    <w:rPr>
      <w:sz w:val="22"/>
    </w:rPr>
  </w:style>
  <w:style w:type="character" w:customStyle="1" w:styleId="FooterChar">
    <w:name w:val="Footer Char"/>
    <w:link w:val="Footer"/>
    <w:rsid w:val="00AD69E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link w:val="FootnoteText"/>
    <w:semiHidden/>
    <w:rsid w:val="00AD69E3"/>
    <w:rPr>
      <w:sz w:val="22"/>
    </w:rPr>
  </w:style>
  <w:style w:type="paragraph" w:styleId="Title">
    <w:name w:val="Title"/>
    <w:basedOn w:val="Normal"/>
    <w:link w:val="TitleChar"/>
    <w:qFormat/>
    <w:rsid w:val="00AD69E3"/>
    <w:pPr>
      <w:tabs>
        <w:tab w:val="center" w:pos="4680"/>
      </w:tabs>
      <w:suppressAutoHyphens/>
      <w:jc w:val="center"/>
    </w:pPr>
    <w:rPr>
      <w:b/>
    </w:rPr>
  </w:style>
  <w:style w:type="character" w:customStyle="1" w:styleId="TitleChar">
    <w:name w:val="Title Char"/>
    <w:link w:val="Title"/>
    <w:rsid w:val="00AD69E3"/>
    <w:rPr>
      <w:b/>
      <w:sz w:val="22"/>
    </w:rPr>
  </w:style>
  <w:style w:type="character" w:styleId="PageNumber">
    <w:name w:val="page number"/>
    <w:rsid w:val="00AD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75</Words>
  <Characters>425</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2017-09-21T17:58:00Z</dcterms:created>
  <dcterms:modified xsi:type="dcterms:W3CDTF">2017-09-21T17:58:00Z</dcterms:modified>
  <cp:category> </cp:category>
  <cp:contentStatus> </cp:contentStatus>
</cp:coreProperties>
</file>