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9185E" w14:textId="77777777" w:rsidR="00602577" w:rsidRPr="0036321C" w:rsidRDefault="00602577">
      <w:pPr>
        <w:pStyle w:val="Header"/>
        <w:tabs>
          <w:tab w:val="clear" w:pos="4320"/>
          <w:tab w:val="clear" w:pos="8640"/>
        </w:tabs>
        <w:rPr>
          <w:b/>
          <w:szCs w:val="22"/>
        </w:rPr>
        <w:sectPr w:rsidR="00602577" w:rsidRPr="003632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2318CD27" w14:textId="66C99051" w:rsidR="00602577" w:rsidRPr="0036321C" w:rsidRDefault="003964B1">
      <w:pPr>
        <w:jc w:val="right"/>
        <w:rPr>
          <w:b/>
          <w:szCs w:val="22"/>
        </w:rPr>
      </w:pPr>
      <w:r w:rsidRPr="0036321C">
        <w:rPr>
          <w:b/>
          <w:szCs w:val="22"/>
        </w:rPr>
        <w:lastRenderedPageBreak/>
        <w:t>DA 17-</w:t>
      </w:r>
      <w:r w:rsidR="004D0F49">
        <w:rPr>
          <w:b/>
          <w:szCs w:val="22"/>
        </w:rPr>
        <w:t>924</w:t>
      </w:r>
    </w:p>
    <w:p w14:paraId="09832671" w14:textId="3793CF02" w:rsidR="00602577" w:rsidRPr="0036321C" w:rsidRDefault="003964B1">
      <w:pPr>
        <w:spacing w:before="60"/>
        <w:jc w:val="right"/>
        <w:rPr>
          <w:b/>
          <w:szCs w:val="22"/>
        </w:rPr>
      </w:pPr>
      <w:r w:rsidRPr="0036321C">
        <w:rPr>
          <w:b/>
          <w:szCs w:val="22"/>
        </w:rPr>
        <w:t xml:space="preserve">Released: </w:t>
      </w:r>
      <w:r w:rsidR="00CF62EA">
        <w:rPr>
          <w:b/>
          <w:szCs w:val="22"/>
        </w:rPr>
        <w:t xml:space="preserve">September </w:t>
      </w:r>
      <w:r w:rsidR="00E95EEA">
        <w:rPr>
          <w:b/>
          <w:szCs w:val="22"/>
        </w:rPr>
        <w:t>22</w:t>
      </w:r>
      <w:r w:rsidRPr="0036321C">
        <w:rPr>
          <w:b/>
          <w:szCs w:val="22"/>
        </w:rPr>
        <w:t>, 2017</w:t>
      </w:r>
    </w:p>
    <w:p w14:paraId="0766654B" w14:textId="77777777" w:rsidR="00602577" w:rsidRPr="0036321C" w:rsidRDefault="00602577">
      <w:pPr>
        <w:jc w:val="right"/>
        <w:rPr>
          <w:szCs w:val="22"/>
        </w:rPr>
      </w:pPr>
    </w:p>
    <w:p w14:paraId="7E48901C" w14:textId="77777777" w:rsidR="00623B0C" w:rsidRDefault="00623B0C" w:rsidP="00623B0C">
      <w:pPr>
        <w:jc w:val="center"/>
        <w:rPr>
          <w:rFonts w:ascii="Times New Roman Bold" w:hAnsi="Times New Roman Bold"/>
          <w:b/>
          <w:caps/>
          <w:szCs w:val="22"/>
        </w:rPr>
      </w:pPr>
      <w:r>
        <w:rPr>
          <w:rFonts w:ascii="Times New Roman Bold" w:hAnsi="Times New Roman Bold"/>
          <w:b/>
          <w:caps/>
          <w:szCs w:val="22"/>
        </w:rPr>
        <w:t xml:space="preserve">FCC ANNOUNCES CHAIRS OF WORKING GROUPS FOR </w:t>
      </w:r>
    </w:p>
    <w:p w14:paraId="40CD8645" w14:textId="77777777" w:rsidR="00623B0C" w:rsidRDefault="00623B0C" w:rsidP="00623B0C">
      <w:pPr>
        <w:jc w:val="center"/>
        <w:rPr>
          <w:rFonts w:ascii="Times New Roman Bold" w:hAnsi="Times New Roman Bold"/>
          <w:b/>
          <w:caps/>
          <w:szCs w:val="22"/>
        </w:rPr>
      </w:pPr>
      <w:r>
        <w:rPr>
          <w:rFonts w:ascii="Times New Roman Bold" w:hAnsi="Times New Roman Bold"/>
          <w:b/>
          <w:caps/>
          <w:szCs w:val="22"/>
        </w:rPr>
        <w:t xml:space="preserve"> aDVISORY COMMITTEE ON DIVERSITY AND DIGITAL EMPOWERMENT</w:t>
      </w:r>
    </w:p>
    <w:p w14:paraId="27A4E7E6" w14:textId="77777777" w:rsidR="00623B0C" w:rsidRDefault="00623B0C" w:rsidP="00623B0C">
      <w:pPr>
        <w:jc w:val="center"/>
        <w:rPr>
          <w:rFonts w:ascii="Times New Roman Bold" w:hAnsi="Times New Roman Bold"/>
          <w:b/>
          <w:caps/>
          <w:szCs w:val="22"/>
        </w:rPr>
      </w:pPr>
    </w:p>
    <w:p w14:paraId="7C612C6E" w14:textId="77777777" w:rsidR="003964B1" w:rsidRPr="0036321C" w:rsidRDefault="003964B1" w:rsidP="00EE3A51">
      <w:pPr>
        <w:jc w:val="center"/>
        <w:rPr>
          <w:b/>
          <w:szCs w:val="22"/>
        </w:rPr>
      </w:pPr>
      <w:r w:rsidRPr="0036321C">
        <w:rPr>
          <w:b/>
          <w:szCs w:val="22"/>
        </w:rPr>
        <w:t>GN Docket No. 17-</w:t>
      </w:r>
      <w:r w:rsidR="000467AA">
        <w:rPr>
          <w:b/>
          <w:szCs w:val="22"/>
        </w:rPr>
        <w:t>208</w:t>
      </w:r>
    </w:p>
    <w:p w14:paraId="36F27BE9" w14:textId="77777777" w:rsidR="00CD7B3D" w:rsidRDefault="00CD7B3D" w:rsidP="00EE3A51">
      <w:pPr>
        <w:spacing w:before="120"/>
        <w:ind w:firstLine="720"/>
        <w:rPr>
          <w:szCs w:val="22"/>
        </w:rPr>
      </w:pPr>
    </w:p>
    <w:p w14:paraId="1A4EC6F9" w14:textId="44F7563A" w:rsidR="0011259D" w:rsidRDefault="003964B1" w:rsidP="00B77414">
      <w:pPr>
        <w:ind w:firstLine="720"/>
        <w:rPr>
          <w:szCs w:val="22"/>
        </w:rPr>
      </w:pPr>
      <w:r w:rsidRPr="0036321C">
        <w:rPr>
          <w:szCs w:val="22"/>
        </w:rPr>
        <w:t xml:space="preserve">This Public Notice </w:t>
      </w:r>
      <w:r w:rsidR="00446FC6" w:rsidRPr="00092766">
        <w:rPr>
          <w:szCs w:val="22"/>
        </w:rPr>
        <w:t xml:space="preserve">serves as notice that Federal Communications Commission </w:t>
      </w:r>
      <w:r w:rsidR="007F2E25">
        <w:rPr>
          <w:szCs w:val="22"/>
        </w:rPr>
        <w:t xml:space="preserve">Chairman </w:t>
      </w:r>
      <w:r w:rsidR="00446FC6" w:rsidRPr="00092766">
        <w:rPr>
          <w:szCs w:val="22"/>
        </w:rPr>
        <w:t>Ajit Pai has appointed</w:t>
      </w:r>
      <w:r w:rsidR="00446FC6">
        <w:rPr>
          <w:szCs w:val="22"/>
        </w:rPr>
        <w:t xml:space="preserve"> chairs for the three working groups for the Advisory Committee on Diversity and Digital Empowerment</w:t>
      </w:r>
      <w:r w:rsidR="00B316BC">
        <w:rPr>
          <w:szCs w:val="22"/>
        </w:rPr>
        <w:t xml:space="preserve"> (ACDDE)</w:t>
      </w:r>
      <w:r w:rsidR="00446FC6">
        <w:rPr>
          <w:szCs w:val="22"/>
        </w:rPr>
        <w:t>.</w:t>
      </w:r>
      <w:r w:rsidR="0094689B">
        <w:rPr>
          <w:szCs w:val="22"/>
        </w:rPr>
        <w:t xml:space="preserve">  </w:t>
      </w:r>
    </w:p>
    <w:p w14:paraId="74FA36CB" w14:textId="77777777" w:rsidR="0011259D" w:rsidRDefault="0011259D" w:rsidP="00B77414">
      <w:pPr>
        <w:ind w:firstLine="720"/>
        <w:rPr>
          <w:szCs w:val="22"/>
        </w:rPr>
      </w:pPr>
    </w:p>
    <w:p w14:paraId="69A2CFD7" w14:textId="260C477E" w:rsidR="0011259D" w:rsidRDefault="0094689B" w:rsidP="008E4F65">
      <w:pPr>
        <w:pStyle w:val="ListParagraph"/>
        <w:numPr>
          <w:ilvl w:val="0"/>
          <w:numId w:val="13"/>
        </w:numPr>
        <w:rPr>
          <w:szCs w:val="22"/>
        </w:rPr>
      </w:pPr>
      <w:r w:rsidRPr="0011259D">
        <w:rPr>
          <w:szCs w:val="22"/>
        </w:rPr>
        <w:t>Henry Rivera, Senior Advisor</w:t>
      </w:r>
      <w:r w:rsidR="00EB2A61" w:rsidRPr="0011259D">
        <w:rPr>
          <w:szCs w:val="22"/>
        </w:rPr>
        <w:t>,</w:t>
      </w:r>
      <w:r w:rsidRPr="0011259D">
        <w:rPr>
          <w:szCs w:val="22"/>
        </w:rPr>
        <w:t xml:space="preserve"> Emma Bowen Foundation</w:t>
      </w:r>
      <w:r w:rsidR="00EB2A61" w:rsidRPr="0011259D">
        <w:rPr>
          <w:szCs w:val="22"/>
        </w:rPr>
        <w:t>,</w:t>
      </w:r>
      <w:r w:rsidRPr="0011259D">
        <w:rPr>
          <w:szCs w:val="22"/>
        </w:rPr>
        <w:t xml:space="preserve"> will chair the Broadcast </w:t>
      </w:r>
      <w:r w:rsidR="009D6008" w:rsidRPr="0011259D">
        <w:rPr>
          <w:szCs w:val="22"/>
        </w:rPr>
        <w:t>Diversity and Development W</w:t>
      </w:r>
      <w:r w:rsidRPr="0011259D">
        <w:rPr>
          <w:szCs w:val="22"/>
        </w:rPr>
        <w:t xml:space="preserve">orking </w:t>
      </w:r>
      <w:r w:rsidR="009D6008" w:rsidRPr="0011259D">
        <w:rPr>
          <w:szCs w:val="22"/>
        </w:rPr>
        <w:t>G</w:t>
      </w:r>
      <w:r w:rsidRPr="0011259D">
        <w:rPr>
          <w:szCs w:val="22"/>
        </w:rPr>
        <w:t>roup</w:t>
      </w:r>
      <w:r w:rsidR="009D6008" w:rsidRPr="0011259D">
        <w:rPr>
          <w:szCs w:val="22"/>
        </w:rPr>
        <w:t xml:space="preserve">.  </w:t>
      </w:r>
    </w:p>
    <w:p w14:paraId="401F8530" w14:textId="77777777" w:rsidR="0011259D" w:rsidRDefault="0011259D" w:rsidP="008E4F65">
      <w:pPr>
        <w:pStyle w:val="ListParagraph"/>
        <w:ind w:left="1440"/>
        <w:rPr>
          <w:szCs w:val="22"/>
        </w:rPr>
      </w:pPr>
    </w:p>
    <w:p w14:paraId="45E04B39" w14:textId="77777777" w:rsidR="0011259D" w:rsidRDefault="009D6008" w:rsidP="008E4F65">
      <w:pPr>
        <w:pStyle w:val="ListParagraph"/>
        <w:numPr>
          <w:ilvl w:val="0"/>
          <w:numId w:val="13"/>
        </w:numPr>
        <w:rPr>
          <w:szCs w:val="22"/>
        </w:rPr>
      </w:pPr>
      <w:r w:rsidRPr="0011259D">
        <w:rPr>
          <w:szCs w:val="22"/>
        </w:rPr>
        <w:t xml:space="preserve">Heather Gate, </w:t>
      </w:r>
      <w:r w:rsidR="00FD0D25" w:rsidRPr="0011259D">
        <w:rPr>
          <w:szCs w:val="22"/>
        </w:rPr>
        <w:t>Director of Digital Inclusion, Connected Nation, will chair the Digital Empowerment and Inclusion Working Group</w:t>
      </w:r>
      <w:r w:rsidR="003A5EB5" w:rsidRPr="0011259D">
        <w:rPr>
          <w:szCs w:val="22"/>
        </w:rPr>
        <w:t xml:space="preserve">.  </w:t>
      </w:r>
    </w:p>
    <w:p w14:paraId="48B290D0" w14:textId="77777777" w:rsidR="0011259D" w:rsidRPr="0011259D" w:rsidRDefault="0011259D" w:rsidP="008E4F65">
      <w:pPr>
        <w:pStyle w:val="ListParagraph"/>
        <w:rPr>
          <w:szCs w:val="22"/>
        </w:rPr>
      </w:pPr>
    </w:p>
    <w:p w14:paraId="5E5D2F8B" w14:textId="77777777" w:rsidR="003505F5" w:rsidRDefault="003A5EB5" w:rsidP="008E4F65">
      <w:pPr>
        <w:pStyle w:val="ListParagraph"/>
        <w:numPr>
          <w:ilvl w:val="0"/>
          <w:numId w:val="13"/>
        </w:numPr>
        <w:rPr>
          <w:szCs w:val="22"/>
        </w:rPr>
      </w:pPr>
      <w:r w:rsidRPr="0011259D">
        <w:rPr>
          <w:szCs w:val="22"/>
        </w:rPr>
        <w:t xml:space="preserve">Marc </w:t>
      </w:r>
      <w:r w:rsidR="00702943" w:rsidRPr="0011259D">
        <w:rPr>
          <w:szCs w:val="22"/>
        </w:rPr>
        <w:t>H</w:t>
      </w:r>
      <w:r w:rsidRPr="0011259D">
        <w:rPr>
          <w:szCs w:val="22"/>
        </w:rPr>
        <w:t>. Morial, President</w:t>
      </w:r>
      <w:r w:rsidR="00702943" w:rsidRPr="0011259D">
        <w:rPr>
          <w:szCs w:val="22"/>
        </w:rPr>
        <w:t xml:space="preserve"> and CEO</w:t>
      </w:r>
      <w:r w:rsidRPr="003505F5">
        <w:rPr>
          <w:szCs w:val="22"/>
        </w:rPr>
        <w:t>, National Urban League, will chair the Diversity in the Tech Sector Working Group.</w:t>
      </w:r>
      <w:r w:rsidR="009A7957" w:rsidRPr="003505F5">
        <w:rPr>
          <w:szCs w:val="22"/>
        </w:rPr>
        <w:t xml:space="preserve">  </w:t>
      </w:r>
    </w:p>
    <w:p w14:paraId="37F5DFAF" w14:textId="77777777" w:rsidR="003505F5" w:rsidRPr="003505F5" w:rsidRDefault="003505F5" w:rsidP="008E4F65">
      <w:pPr>
        <w:pStyle w:val="ListParagraph"/>
        <w:rPr>
          <w:szCs w:val="22"/>
        </w:rPr>
      </w:pPr>
    </w:p>
    <w:p w14:paraId="0F886E8B" w14:textId="0F482918" w:rsidR="00AB69E3" w:rsidRPr="00947C46" w:rsidRDefault="00B77414" w:rsidP="003505F5">
      <w:pPr>
        <w:ind w:firstLine="720"/>
        <w:rPr>
          <w:szCs w:val="22"/>
        </w:rPr>
      </w:pPr>
      <w:r w:rsidRPr="003505F5">
        <w:rPr>
          <w:szCs w:val="22"/>
        </w:rPr>
        <w:t xml:space="preserve">Chairman Pai previously designated Julia Johnson, President, NetCommunications, LLC, to serve as Chair of the ACDDE, and Diane Sutter, President/CEO, ShootingStar Broadcasting, to serve as Vice Chair. </w:t>
      </w:r>
      <w:r w:rsidR="009A7957" w:rsidRPr="003505F5">
        <w:rPr>
          <w:szCs w:val="22"/>
        </w:rPr>
        <w:t xml:space="preserve">  </w:t>
      </w:r>
      <w:r w:rsidR="0094689B" w:rsidRPr="003505F5">
        <w:rPr>
          <w:szCs w:val="22"/>
        </w:rPr>
        <w:t xml:space="preserve"> </w:t>
      </w:r>
      <w:r w:rsidR="00446FC6" w:rsidRPr="003505F5">
        <w:rPr>
          <w:szCs w:val="22"/>
        </w:rPr>
        <w:t xml:space="preserve">  </w:t>
      </w:r>
      <w:r w:rsidR="00446FC6" w:rsidRPr="00947C46">
        <w:rPr>
          <w:szCs w:val="22"/>
        </w:rPr>
        <w:t xml:space="preserve"> </w:t>
      </w:r>
    </w:p>
    <w:p w14:paraId="00057642" w14:textId="6EB3E640" w:rsidR="00EB2C49" w:rsidRDefault="00CD6DEC" w:rsidP="00C84CE6">
      <w:pPr>
        <w:spacing w:before="120"/>
        <w:ind w:firstLine="720"/>
        <w:rPr>
          <w:szCs w:val="22"/>
        </w:rPr>
      </w:pPr>
      <w:r w:rsidRPr="00092766">
        <w:rPr>
          <w:szCs w:val="22"/>
        </w:rPr>
        <w:t xml:space="preserve">The </w:t>
      </w:r>
      <w:r>
        <w:rPr>
          <w:szCs w:val="22"/>
        </w:rPr>
        <w:t xml:space="preserve">ACDDE </w:t>
      </w:r>
      <w:r w:rsidRPr="00092766">
        <w:rPr>
          <w:szCs w:val="22"/>
        </w:rPr>
        <w:t>is organized under, and operates in accordance with, the provisions of the Federal Advisory Committee Act (FACA).</w:t>
      </w:r>
      <w:r w:rsidRPr="00092766">
        <w:rPr>
          <w:szCs w:val="22"/>
          <w:vertAlign w:val="superscript"/>
        </w:rPr>
        <w:footnoteReference w:id="1"/>
      </w:r>
      <w:r w:rsidRPr="00092766">
        <w:rPr>
          <w:szCs w:val="22"/>
        </w:rPr>
        <w:t xml:space="preserve">  </w:t>
      </w:r>
      <w:r w:rsidR="005E75F9">
        <w:rPr>
          <w:szCs w:val="22"/>
        </w:rPr>
        <w:t xml:space="preserve">The ACDDE will hold its first meeting on </w:t>
      </w:r>
      <w:r w:rsidR="005E75F9" w:rsidRPr="006C6F51">
        <w:rPr>
          <w:b/>
          <w:szCs w:val="22"/>
        </w:rPr>
        <w:t>Monday, September 25, 2017</w:t>
      </w:r>
      <w:r w:rsidR="005E75F9">
        <w:rPr>
          <w:szCs w:val="22"/>
        </w:rPr>
        <w:t>, from 10:00 am to 1:00 pm, in the Commission Meeting Room at FCC Headquarters, located at 445 12</w:t>
      </w:r>
      <w:r w:rsidR="005E75F9" w:rsidRPr="006D7977">
        <w:rPr>
          <w:szCs w:val="22"/>
          <w:vertAlign w:val="superscript"/>
        </w:rPr>
        <w:t>th</w:t>
      </w:r>
      <w:r w:rsidR="005E75F9">
        <w:rPr>
          <w:szCs w:val="22"/>
        </w:rPr>
        <w:t xml:space="preserve"> Street, SW, Room TW-C305, Washington, DC  20554.</w:t>
      </w:r>
      <w:r w:rsidR="00502C84">
        <w:rPr>
          <w:rStyle w:val="FootnoteReference"/>
          <w:szCs w:val="22"/>
        </w:rPr>
        <w:footnoteReference w:id="2"/>
      </w:r>
      <w:r w:rsidR="00502C84">
        <w:rPr>
          <w:szCs w:val="22"/>
        </w:rPr>
        <w:t xml:space="preserve">  </w:t>
      </w:r>
      <w:r w:rsidR="003964B1" w:rsidRPr="0036321C">
        <w:rPr>
          <w:szCs w:val="22"/>
        </w:rPr>
        <w:t xml:space="preserve">The </w:t>
      </w:r>
      <w:r w:rsidR="00EB2C49">
        <w:rPr>
          <w:szCs w:val="22"/>
        </w:rPr>
        <w:t xml:space="preserve">ACDDE’s </w:t>
      </w:r>
      <w:r w:rsidR="003964B1" w:rsidRPr="0036321C">
        <w:rPr>
          <w:szCs w:val="22"/>
        </w:rPr>
        <w:t xml:space="preserve">mission will be to make recommendations to the Commission </w:t>
      </w:r>
      <w:r w:rsidR="00AD3BFF">
        <w:rPr>
          <w:szCs w:val="22"/>
        </w:rPr>
        <w:t xml:space="preserve">on </w:t>
      </w:r>
      <w:r w:rsidR="00AD3BFF" w:rsidRPr="00BA07F9">
        <w:rPr>
          <w:rFonts w:ascii="New Times Roman" w:hAnsi="New Times Roman"/>
        </w:rPr>
        <w:t xml:space="preserve">how to </w:t>
      </w:r>
      <w:r w:rsidR="00AD3BFF">
        <w:rPr>
          <w:rFonts w:ascii="New Times Roman" w:hAnsi="New Times Roman"/>
        </w:rPr>
        <w:t xml:space="preserve">empower disadvantaged communities and </w:t>
      </w:r>
      <w:r w:rsidR="00AD3BFF" w:rsidRPr="00BA07F9">
        <w:rPr>
          <w:rFonts w:ascii="New Times Roman" w:hAnsi="New Times Roman"/>
        </w:rPr>
        <w:t xml:space="preserve">accelerate the entry of small businesses, including those owned by women and minorities, into the </w:t>
      </w:r>
      <w:r w:rsidR="00AD3BFF">
        <w:rPr>
          <w:rFonts w:ascii="New Times Roman" w:hAnsi="New Times Roman"/>
        </w:rPr>
        <w:t>media, digital news and information, and audio and video programming industries, including</w:t>
      </w:r>
      <w:r w:rsidR="00AD3BFF" w:rsidRPr="00BA07F9">
        <w:rPr>
          <w:rFonts w:ascii="New Times Roman" w:hAnsi="New Times Roman"/>
        </w:rPr>
        <w:t xml:space="preserve"> as owners, suppliers</w:t>
      </w:r>
      <w:r w:rsidR="00AD3BFF">
        <w:rPr>
          <w:rFonts w:ascii="New Times Roman" w:hAnsi="New Times Roman"/>
        </w:rPr>
        <w:t>,</w:t>
      </w:r>
      <w:r w:rsidR="00AD3BFF" w:rsidRPr="00BA07F9">
        <w:rPr>
          <w:rFonts w:ascii="New Times Roman" w:hAnsi="New Times Roman"/>
        </w:rPr>
        <w:t xml:space="preserve"> and employees.</w:t>
      </w:r>
      <w:r w:rsidR="00AD3BFF">
        <w:rPr>
          <w:rFonts w:ascii="New Times Roman" w:hAnsi="New Times Roman"/>
        </w:rPr>
        <w:t xml:space="preserve"> </w:t>
      </w:r>
      <w:r w:rsidR="00AD3BFF" w:rsidRPr="00BA07F9">
        <w:rPr>
          <w:rFonts w:ascii="New Times Roman" w:hAnsi="New Times Roman"/>
        </w:rPr>
        <w:t xml:space="preserve"> </w:t>
      </w:r>
      <w:r w:rsidR="00AD3BFF">
        <w:rPr>
          <w:rFonts w:ascii="New Times Roman" w:hAnsi="New Times Roman"/>
        </w:rPr>
        <w:t>It</w:t>
      </w:r>
      <w:r w:rsidR="00390E02">
        <w:rPr>
          <w:rFonts w:ascii="New Times Roman" w:hAnsi="New Times Roman"/>
        </w:rPr>
        <w:t xml:space="preserve"> will also be</w:t>
      </w:r>
      <w:r w:rsidR="00020409">
        <w:rPr>
          <w:rFonts w:ascii="New Times Roman" w:hAnsi="New Times Roman"/>
        </w:rPr>
        <w:t xml:space="preserve"> to </w:t>
      </w:r>
      <w:r w:rsidR="00AD3BFF">
        <w:rPr>
          <w:rFonts w:ascii="New Times Roman" w:hAnsi="New Times Roman"/>
        </w:rPr>
        <w:t>provide recommendations to the Commission on how to ensure that disadvantaged communities are not denied the wide range of opportunities made possible by next-generation networks.</w:t>
      </w:r>
    </w:p>
    <w:p w14:paraId="6C967872" w14:textId="6363EB2A" w:rsidR="003964B1" w:rsidRDefault="003964B1" w:rsidP="00C84CE6">
      <w:pPr>
        <w:spacing w:before="120"/>
        <w:ind w:firstLine="720"/>
        <w:rPr>
          <w:szCs w:val="22"/>
        </w:rPr>
      </w:pPr>
      <w:r w:rsidRPr="0036321C">
        <w:rPr>
          <w:szCs w:val="22"/>
        </w:rPr>
        <w:lastRenderedPageBreak/>
        <w:t xml:space="preserve">More information about the </w:t>
      </w:r>
      <w:r w:rsidR="00CF62EA">
        <w:rPr>
          <w:szCs w:val="22"/>
        </w:rPr>
        <w:t>ACDDE</w:t>
      </w:r>
      <w:r w:rsidRPr="0036321C">
        <w:rPr>
          <w:szCs w:val="22"/>
        </w:rPr>
        <w:t xml:space="preserve"> is available at</w:t>
      </w:r>
      <w:r w:rsidR="00CF62EA">
        <w:rPr>
          <w:szCs w:val="22"/>
        </w:rPr>
        <w:t xml:space="preserve"> </w:t>
      </w:r>
      <w:hyperlink r:id="rId14" w:history="1">
        <w:r w:rsidR="00CF62EA" w:rsidRPr="000606D2">
          <w:rPr>
            <w:rStyle w:val="Hyperlink"/>
            <w:szCs w:val="22"/>
          </w:rPr>
          <w:t>https://www.fcc.gov/advisory-committee-diversity-and-digital-empowerment</w:t>
        </w:r>
      </w:hyperlink>
      <w:r w:rsidR="004836FD">
        <w:rPr>
          <w:szCs w:val="22"/>
        </w:rPr>
        <w:t>.</w:t>
      </w:r>
      <w:r w:rsidR="00CF62EA">
        <w:rPr>
          <w:szCs w:val="22"/>
        </w:rPr>
        <w:t xml:space="preserve"> </w:t>
      </w:r>
      <w:r w:rsidRPr="0036321C">
        <w:rPr>
          <w:szCs w:val="22"/>
        </w:rPr>
        <w:t xml:space="preserve"> You may also contact </w:t>
      </w:r>
      <w:r w:rsidR="00C25396">
        <w:rPr>
          <w:szCs w:val="22"/>
        </w:rPr>
        <w:t xml:space="preserve">Jamila Bess Johnson at </w:t>
      </w:r>
      <w:hyperlink r:id="rId15" w:history="1">
        <w:r w:rsidR="00C25396" w:rsidRPr="000606D2">
          <w:rPr>
            <w:rStyle w:val="Hyperlink"/>
            <w:szCs w:val="22"/>
          </w:rPr>
          <w:t>Jamila-Bess.Johnson@fcc.gov</w:t>
        </w:r>
      </w:hyperlink>
      <w:r w:rsidR="00C25396">
        <w:rPr>
          <w:szCs w:val="22"/>
        </w:rPr>
        <w:t xml:space="preserve"> or (202) 418-2608; or Brenda Vill</w:t>
      </w:r>
      <w:r w:rsidR="00E9668B">
        <w:rPr>
          <w:szCs w:val="22"/>
        </w:rPr>
        <w:t>a</w:t>
      </w:r>
      <w:r w:rsidR="00C25396">
        <w:rPr>
          <w:szCs w:val="22"/>
        </w:rPr>
        <w:t xml:space="preserve">nueva at </w:t>
      </w:r>
      <w:hyperlink r:id="rId16" w:history="1">
        <w:r w:rsidR="004836FD" w:rsidRPr="000606D2">
          <w:rPr>
            <w:rStyle w:val="Hyperlink"/>
            <w:szCs w:val="22"/>
          </w:rPr>
          <w:t>Brenda.Villanueva@fcc.gov</w:t>
        </w:r>
      </w:hyperlink>
      <w:r w:rsidR="00C25396">
        <w:rPr>
          <w:szCs w:val="22"/>
        </w:rPr>
        <w:t xml:space="preserve"> or (202) 418-7005.</w:t>
      </w:r>
    </w:p>
    <w:p w14:paraId="6397AFA4" w14:textId="77777777" w:rsidR="00602577" w:rsidRPr="0036321C" w:rsidRDefault="00F7705D" w:rsidP="00C84CE6">
      <w:pPr>
        <w:jc w:val="center"/>
        <w:rPr>
          <w:szCs w:val="22"/>
        </w:rPr>
      </w:pPr>
      <w:r>
        <w:rPr>
          <w:b/>
          <w:szCs w:val="22"/>
        </w:rPr>
        <w:t>- FCC -</w:t>
      </w:r>
    </w:p>
    <w:sectPr w:rsidR="00602577" w:rsidRPr="0036321C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668CB" w14:textId="77777777" w:rsidR="001023D6" w:rsidRDefault="001023D6">
      <w:r>
        <w:separator/>
      </w:r>
    </w:p>
  </w:endnote>
  <w:endnote w:type="continuationSeparator" w:id="0">
    <w:p w14:paraId="249F0B60" w14:textId="77777777" w:rsidR="001023D6" w:rsidRDefault="001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B8AE9" w14:textId="77777777" w:rsidR="00A469F8" w:rsidRDefault="00A469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13D1" w14:textId="77777777" w:rsidR="00A469F8" w:rsidRDefault="00A469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BAD4F" w14:textId="77777777" w:rsidR="00A469F8" w:rsidRDefault="00A46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87B6C" w14:textId="77777777" w:rsidR="001023D6" w:rsidRDefault="001023D6">
      <w:r>
        <w:separator/>
      </w:r>
    </w:p>
  </w:footnote>
  <w:footnote w:type="continuationSeparator" w:id="0">
    <w:p w14:paraId="2007B67F" w14:textId="77777777" w:rsidR="001023D6" w:rsidRDefault="001023D6">
      <w:r>
        <w:continuationSeparator/>
      </w:r>
    </w:p>
  </w:footnote>
  <w:footnote w:id="1">
    <w:p w14:paraId="4512A67A" w14:textId="77777777" w:rsidR="00CD6DEC" w:rsidRPr="00092766" w:rsidRDefault="00CD6DEC" w:rsidP="00CD6DEC">
      <w:pPr>
        <w:pStyle w:val="FootnoteText"/>
        <w:spacing w:after="120"/>
        <w:rPr>
          <w:sz w:val="20"/>
        </w:rPr>
      </w:pPr>
      <w:r w:rsidRPr="00092766">
        <w:rPr>
          <w:rStyle w:val="FootnoteReference"/>
          <w:sz w:val="20"/>
        </w:rPr>
        <w:footnoteRef/>
      </w:r>
      <w:r w:rsidRPr="00092766">
        <w:rPr>
          <w:sz w:val="20"/>
        </w:rPr>
        <w:t xml:space="preserve"> Federal Advisory Committee Act, 5 U.S.C. App. 2.</w:t>
      </w:r>
    </w:p>
  </w:footnote>
  <w:footnote w:id="2">
    <w:p w14:paraId="77896631" w14:textId="77777777" w:rsidR="00502C84" w:rsidRPr="001F371A" w:rsidRDefault="00502C84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="00CC23EE" w:rsidRPr="00A65595">
        <w:rPr>
          <w:i/>
          <w:sz w:val="20"/>
        </w:rPr>
        <w:t>FCC Announces the Membership, First Meeting and Docket Number of the Advisory Committee on Diversity and Digital Empowerment</w:t>
      </w:r>
      <w:r w:rsidR="00CC23EE" w:rsidRPr="001F371A">
        <w:rPr>
          <w:sz w:val="20"/>
        </w:rPr>
        <w:t xml:space="preserve">, </w:t>
      </w:r>
      <w:r w:rsidR="00935AF8">
        <w:rPr>
          <w:sz w:val="20"/>
        </w:rPr>
        <w:t>GN 17-208, DA 17-857 (Sept. 8, 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E9D8" w14:textId="77777777" w:rsidR="00A469F8" w:rsidRDefault="00A469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7E313" w14:textId="77777777" w:rsidR="00A469F8" w:rsidRDefault="00A469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E4F90" w14:textId="77777777" w:rsidR="00602577" w:rsidRDefault="0041721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1BAC31D1" wp14:editId="37FFCCE0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14:paraId="41EF1F94" w14:textId="77777777" w:rsidR="00602577" w:rsidRDefault="00417215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638C9B" wp14:editId="65161157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7E27FBF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AA41A56" wp14:editId="24932604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DDEAE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32A4A961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7202C4DA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2639F3" wp14:editId="2189F898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29F5B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07382B39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10DECFEC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4EDB5CA3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0D9B498F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E14451F"/>
    <w:multiLevelType w:val="hybridMultilevel"/>
    <w:tmpl w:val="16E82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B1"/>
    <w:rsid w:val="000142BC"/>
    <w:rsid w:val="00020409"/>
    <w:rsid w:val="000265AE"/>
    <w:rsid w:val="000467AA"/>
    <w:rsid w:val="001023D6"/>
    <w:rsid w:val="0011259D"/>
    <w:rsid w:val="001F371A"/>
    <w:rsid w:val="002731DC"/>
    <w:rsid w:val="002B1147"/>
    <w:rsid w:val="003505F5"/>
    <w:rsid w:val="0036321C"/>
    <w:rsid w:val="00390E02"/>
    <w:rsid w:val="003964B1"/>
    <w:rsid w:val="003A5EB5"/>
    <w:rsid w:val="003D0641"/>
    <w:rsid w:val="003F3179"/>
    <w:rsid w:val="00417215"/>
    <w:rsid w:val="00446FC6"/>
    <w:rsid w:val="004836FD"/>
    <w:rsid w:val="004D0F49"/>
    <w:rsid w:val="004E09EF"/>
    <w:rsid w:val="00502C84"/>
    <w:rsid w:val="00504299"/>
    <w:rsid w:val="00552D7E"/>
    <w:rsid w:val="005E4EB2"/>
    <w:rsid w:val="005E75F9"/>
    <w:rsid w:val="00602577"/>
    <w:rsid w:val="00623B0C"/>
    <w:rsid w:val="00647A4A"/>
    <w:rsid w:val="00702943"/>
    <w:rsid w:val="0079789F"/>
    <w:rsid w:val="007F2E25"/>
    <w:rsid w:val="00876680"/>
    <w:rsid w:val="008863F1"/>
    <w:rsid w:val="008D0AC1"/>
    <w:rsid w:val="008E4F65"/>
    <w:rsid w:val="008E55D3"/>
    <w:rsid w:val="008F20E2"/>
    <w:rsid w:val="00935AF8"/>
    <w:rsid w:val="0094689B"/>
    <w:rsid w:val="00947C46"/>
    <w:rsid w:val="009835E0"/>
    <w:rsid w:val="009A7957"/>
    <w:rsid w:val="009D6008"/>
    <w:rsid w:val="00A469F8"/>
    <w:rsid w:val="00A65595"/>
    <w:rsid w:val="00A7092B"/>
    <w:rsid w:val="00AB69E3"/>
    <w:rsid w:val="00AC01C6"/>
    <w:rsid w:val="00AD2F6C"/>
    <w:rsid w:val="00AD32C0"/>
    <w:rsid w:val="00AD3BFF"/>
    <w:rsid w:val="00AE5BC3"/>
    <w:rsid w:val="00B316BC"/>
    <w:rsid w:val="00B6729E"/>
    <w:rsid w:val="00B77414"/>
    <w:rsid w:val="00B851F4"/>
    <w:rsid w:val="00BB36B5"/>
    <w:rsid w:val="00BB5ED3"/>
    <w:rsid w:val="00C02DC9"/>
    <w:rsid w:val="00C25396"/>
    <w:rsid w:val="00C84CE6"/>
    <w:rsid w:val="00CC23EE"/>
    <w:rsid w:val="00CD6DEC"/>
    <w:rsid w:val="00CD7B3D"/>
    <w:rsid w:val="00CF62EA"/>
    <w:rsid w:val="00D17DC0"/>
    <w:rsid w:val="00D60EFF"/>
    <w:rsid w:val="00E95EEA"/>
    <w:rsid w:val="00E9668B"/>
    <w:rsid w:val="00EB2A61"/>
    <w:rsid w:val="00EB2C49"/>
    <w:rsid w:val="00EE3A51"/>
    <w:rsid w:val="00F7705D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5AF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F62EA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semiHidden/>
    <w:rsid w:val="00CD6DE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02"/>
    <w:rPr>
      <w:b/>
      <w:bCs/>
    </w:rPr>
  </w:style>
  <w:style w:type="paragraph" w:styleId="ListParagraph">
    <w:name w:val="List Paragraph"/>
    <w:basedOn w:val="Normal"/>
    <w:uiPriority w:val="34"/>
    <w:qFormat/>
    <w:rsid w:val="00112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F62EA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semiHidden/>
    <w:rsid w:val="00CD6DE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02"/>
    <w:rPr>
      <w:b/>
      <w:bCs/>
    </w:rPr>
  </w:style>
  <w:style w:type="paragraph" w:styleId="ListParagraph">
    <w:name w:val="List Paragraph"/>
    <w:basedOn w:val="Normal"/>
    <w:uiPriority w:val="34"/>
    <w:qFormat/>
    <w:rsid w:val="0011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renda.Villanueva@fcc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amila-Bess.Johnson@fcc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cc.gov/advisory-committee-diversity-and-digital-empowerme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302</Words>
  <Characters>1815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2128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2017-09-22T15:35:00Z</dcterms:created>
  <dcterms:modified xsi:type="dcterms:W3CDTF">2017-09-22T15:35:00Z</dcterms:modified>
  <cp:category> </cp:category>
  <cp:contentStatus> </cp:contentStatus>
</cp:coreProperties>
</file>