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652CF" w:rsidRPr="000652CF" w:rsidP="000652CF">
      <w:pPr>
        <w:widowControl/>
        <w:jc w:val="right"/>
        <w:rPr>
          <w:b/>
          <w:snapToGrid/>
          <w:kern w:val="0"/>
          <w:szCs w:val="22"/>
        </w:rPr>
      </w:pPr>
      <w:bookmarkStart w:id="0" w:name="_GoBack"/>
      <w:bookmarkEnd w:id="0"/>
      <w:r>
        <w:rPr>
          <w:b/>
          <w:snapToGrid/>
          <w:kern w:val="0"/>
          <w:szCs w:val="22"/>
        </w:rPr>
        <w:t>DA 18-</w:t>
      </w:r>
      <w:r w:rsidR="00F458DE">
        <w:rPr>
          <w:b/>
          <w:snapToGrid/>
          <w:kern w:val="0"/>
          <w:szCs w:val="22"/>
        </w:rPr>
        <w:t>1031</w:t>
      </w:r>
    </w:p>
    <w:p w:rsidR="000652CF" w:rsidRPr="000652CF" w:rsidP="000652CF">
      <w:pPr>
        <w:widowControl/>
        <w:spacing w:before="60"/>
        <w:jc w:val="right"/>
        <w:rPr>
          <w:b/>
          <w:snapToGrid/>
          <w:kern w:val="0"/>
          <w:szCs w:val="22"/>
        </w:rPr>
      </w:pPr>
      <w:r w:rsidRPr="000652CF">
        <w:rPr>
          <w:b/>
          <w:snapToGrid/>
          <w:kern w:val="0"/>
          <w:szCs w:val="22"/>
        </w:rPr>
        <w:t xml:space="preserve">Released:  </w:t>
      </w:r>
      <w:r w:rsidR="003464BA">
        <w:rPr>
          <w:b/>
          <w:snapToGrid/>
          <w:kern w:val="0"/>
          <w:szCs w:val="22"/>
        </w:rPr>
        <w:t>October</w:t>
      </w:r>
      <w:r w:rsidR="00530849">
        <w:rPr>
          <w:b/>
          <w:snapToGrid/>
          <w:kern w:val="0"/>
          <w:szCs w:val="22"/>
        </w:rPr>
        <w:t xml:space="preserve"> 5</w:t>
      </w:r>
      <w:r w:rsidR="0051023C">
        <w:rPr>
          <w:b/>
          <w:snapToGrid/>
          <w:kern w:val="0"/>
          <w:szCs w:val="22"/>
        </w:rPr>
        <w:t>,</w:t>
      </w:r>
      <w:r w:rsidR="00ED6213">
        <w:rPr>
          <w:b/>
          <w:snapToGrid/>
          <w:kern w:val="0"/>
          <w:szCs w:val="22"/>
        </w:rPr>
        <w:t xml:space="preserve"> 2018</w:t>
      </w:r>
    </w:p>
    <w:p w:rsidR="000652CF" w:rsidRPr="000652CF" w:rsidP="000652CF">
      <w:pPr>
        <w:widowControl/>
        <w:jc w:val="right"/>
        <w:rPr>
          <w:snapToGrid/>
          <w:kern w:val="0"/>
          <w:szCs w:val="22"/>
        </w:rPr>
      </w:pPr>
    </w:p>
    <w:p w:rsidR="00CD1171" w:rsidP="00CD1171">
      <w:pPr>
        <w:jc w:val="center"/>
        <w:rPr>
          <w:b/>
          <w:bCs/>
          <w:sz w:val="24"/>
          <w:szCs w:val="24"/>
        </w:rPr>
      </w:pPr>
      <w:r>
        <w:rPr>
          <w:b/>
          <w:bCs/>
          <w:sz w:val="24"/>
          <w:szCs w:val="24"/>
        </w:rPr>
        <w:t xml:space="preserve">MEDIA BUREAU ANNOUNCES INFORMATION WEBINAR FOR </w:t>
      </w:r>
    </w:p>
    <w:p w:rsidR="00CD1171" w:rsidP="00CD1171">
      <w:pPr>
        <w:jc w:val="center"/>
        <w:rPr>
          <w:b/>
          <w:bCs/>
          <w:sz w:val="24"/>
          <w:szCs w:val="24"/>
        </w:rPr>
      </w:pPr>
      <w:r>
        <w:rPr>
          <w:b/>
          <w:bCs/>
          <w:sz w:val="24"/>
          <w:szCs w:val="24"/>
        </w:rPr>
        <w:t xml:space="preserve">BROADCAST INCUBATOR PROGRAM  </w:t>
      </w:r>
    </w:p>
    <w:p w:rsidR="00CD1171" w:rsidRPr="008B63C7" w:rsidP="00CD1171">
      <w:pPr>
        <w:rPr>
          <w:b/>
          <w:bCs/>
          <w:sz w:val="24"/>
          <w:szCs w:val="24"/>
        </w:rPr>
      </w:pPr>
    </w:p>
    <w:p w:rsidR="00CD1171" w:rsidP="00CD1171">
      <w:pPr>
        <w:autoSpaceDE w:val="0"/>
        <w:autoSpaceDN w:val="0"/>
        <w:adjustRightInd w:val="0"/>
        <w:jc w:val="center"/>
      </w:pPr>
      <w:r w:rsidRPr="0074484B">
        <w:rPr>
          <w:b/>
        </w:rPr>
        <w:t>(</w:t>
      </w:r>
      <w:r w:rsidRPr="00B20D95">
        <w:rPr>
          <w:b/>
        </w:rPr>
        <w:t xml:space="preserve">Webinar will be held at </w:t>
      </w:r>
      <w:r w:rsidRPr="00530849">
        <w:rPr>
          <w:b/>
        </w:rPr>
        <w:t>1:00 pm</w:t>
      </w:r>
      <w:r w:rsidRPr="00B20D95">
        <w:rPr>
          <w:b/>
        </w:rPr>
        <w:t xml:space="preserve"> EDT on </w:t>
      </w:r>
      <w:r w:rsidRPr="00530849">
        <w:rPr>
          <w:b/>
        </w:rPr>
        <w:t>October 30</w:t>
      </w:r>
      <w:r w:rsidRPr="00B20D95">
        <w:rPr>
          <w:b/>
        </w:rPr>
        <w:t>, 2018</w:t>
      </w:r>
      <w:r w:rsidR="005943D6">
        <w:rPr>
          <w:b/>
        </w:rPr>
        <w:t>)</w:t>
      </w:r>
    </w:p>
    <w:p w:rsidR="00CD1171" w:rsidRPr="00943118" w:rsidP="00CD1171">
      <w:pPr>
        <w:autoSpaceDE w:val="0"/>
        <w:autoSpaceDN w:val="0"/>
        <w:adjustRightInd w:val="0"/>
        <w:jc w:val="center"/>
      </w:pPr>
    </w:p>
    <w:p w:rsidR="00CD1171" w:rsidP="00CD1171">
      <w:pPr>
        <w:ind w:firstLine="720"/>
        <w:rPr>
          <w:szCs w:val="22"/>
        </w:rPr>
      </w:pPr>
      <w:r>
        <w:rPr>
          <w:szCs w:val="22"/>
        </w:rPr>
        <w:t>By this Public Notice, the Media Bureau announces an upcoming webinar to provide information about the Commission’s recently implemented radio broadcast incubator program.</w:t>
      </w:r>
      <w:r>
        <w:rPr>
          <w:rStyle w:val="FootnoteReference"/>
          <w:szCs w:val="22"/>
        </w:rPr>
        <w:footnoteReference w:id="3"/>
      </w:r>
      <w:r>
        <w:rPr>
          <w:szCs w:val="22"/>
        </w:rPr>
        <w:t xml:space="preserve">  </w:t>
      </w:r>
    </w:p>
    <w:p w:rsidR="00CD1171" w:rsidP="00CD1171">
      <w:pPr>
        <w:ind w:firstLine="720"/>
        <w:rPr>
          <w:szCs w:val="22"/>
        </w:rPr>
      </w:pPr>
    </w:p>
    <w:p w:rsidR="00CD1171" w:rsidP="00CD1171">
      <w:pPr>
        <w:ind w:firstLine="720"/>
        <w:rPr>
          <w:szCs w:val="22"/>
        </w:rPr>
      </w:pPr>
      <w:r>
        <w:rPr>
          <w:szCs w:val="22"/>
        </w:rPr>
        <w:t xml:space="preserve">The Commission’s novel incubator program is designed to support new and small entrants in the radio broadcasting industry by pairing potential new entrants or struggling small broadcasters with larger more experienced broadcasters.  The free webinar will inform potential participants -- both those who seek to be incubated and potential incubators --about the basic elements of the program, including the applicable eligibility standards, the application process, and the guidelines for successful completion of the program.   The webinar will also discuss what steps interested parties can take to prepare for incubation.    </w:t>
      </w:r>
    </w:p>
    <w:p w:rsidR="00CD1171" w:rsidP="00CD1171">
      <w:pPr>
        <w:ind w:firstLine="720"/>
        <w:rPr>
          <w:szCs w:val="22"/>
        </w:rPr>
      </w:pPr>
    </w:p>
    <w:p w:rsidR="005013E2" w:rsidRPr="005013E2" w:rsidP="005013E2">
      <w:pPr>
        <w:ind w:firstLine="720"/>
        <w:rPr>
          <w:szCs w:val="22"/>
        </w:rPr>
      </w:pPr>
      <w:r>
        <w:rPr>
          <w:szCs w:val="22"/>
        </w:rPr>
        <w:t xml:space="preserve">The WebEx webinar will be held at </w:t>
      </w:r>
      <w:r w:rsidRPr="0041243C">
        <w:rPr>
          <w:szCs w:val="22"/>
        </w:rPr>
        <w:t>1:00 pm, EDT, on October 30, 2018</w:t>
      </w:r>
      <w:r>
        <w:rPr>
          <w:szCs w:val="22"/>
        </w:rPr>
        <w:t xml:space="preserve">.  </w:t>
      </w:r>
      <w:r w:rsidRPr="005013E2">
        <w:rPr>
          <w:szCs w:val="22"/>
        </w:rPr>
        <w:t>To register and join the online event:</w:t>
      </w:r>
    </w:p>
    <w:p w:rsidR="005013E2" w:rsidRPr="005013E2" w:rsidP="005013E2">
      <w:pPr>
        <w:numPr>
          <w:ilvl w:val="0"/>
          <w:numId w:val="8"/>
        </w:numPr>
        <w:rPr>
          <w:szCs w:val="22"/>
        </w:rPr>
      </w:pPr>
      <w:r w:rsidRPr="005013E2">
        <w:rPr>
          <w:szCs w:val="22"/>
        </w:rPr>
        <w:t xml:space="preserve">Click </w:t>
      </w:r>
      <w:r>
        <w:fldChar w:fldCharType="begin"/>
      </w:r>
      <w:r>
        <w:instrText xml:space="preserve"> HYPERLINK "https://urldefense.proofpoint.com/v2/url?u=https-3A__fccevents.webex.com_fccevents_j.php-3FRGID-3Dre7c3d1eeac709a1d4d74a306ccde9180&amp;d=DwMGaQ&amp;c=y0h0omCe0jAUGr4gAQ02Fw&amp;r=BgbLI5miXXygiDzjImlG7cEFWtCUHjP7XhNipqLhgxw&amp;m=lt5cUPhhnX5Q1m7_8SFCDlN-UUNptMQKGxXckhSdhU0&amp;s=IZa8DMNRGP4hnAZJm-kb4wdZtoT8ea386tZDCIxvl94&amp;e=" </w:instrText>
      </w:r>
      <w:r>
        <w:fldChar w:fldCharType="separate"/>
      </w:r>
      <w:r w:rsidRPr="005013E2">
        <w:rPr>
          <w:rStyle w:val="Hyperlink"/>
          <w:szCs w:val="22"/>
        </w:rPr>
        <w:t>here</w:t>
      </w:r>
      <w:r>
        <w:fldChar w:fldCharType="end"/>
      </w:r>
      <w:r>
        <w:rPr>
          <w:szCs w:val="22"/>
        </w:rPr>
        <w:t>.</w:t>
      </w:r>
      <w:r w:rsidRPr="005013E2">
        <w:rPr>
          <w:szCs w:val="22"/>
        </w:rPr>
        <w:t xml:space="preserve"> </w:t>
      </w:r>
    </w:p>
    <w:p w:rsidR="005013E2" w:rsidRPr="005013E2" w:rsidP="005013E2">
      <w:pPr>
        <w:numPr>
          <w:ilvl w:val="0"/>
          <w:numId w:val="8"/>
        </w:numPr>
        <w:rPr>
          <w:szCs w:val="22"/>
        </w:rPr>
      </w:pPr>
      <w:r w:rsidRPr="005013E2">
        <w:rPr>
          <w:szCs w:val="22"/>
        </w:rPr>
        <w:t xml:space="preserve">At the Register for </w:t>
      </w:r>
      <w:r>
        <w:rPr>
          <w:szCs w:val="22"/>
        </w:rPr>
        <w:t>E</w:t>
      </w:r>
      <w:r w:rsidRPr="005013E2">
        <w:rPr>
          <w:szCs w:val="22"/>
        </w:rPr>
        <w:t xml:space="preserve">vent page provide the required information and click on </w:t>
      </w:r>
      <w:r w:rsidRPr="005013E2">
        <w:rPr>
          <w:b/>
          <w:bCs/>
          <w:szCs w:val="22"/>
        </w:rPr>
        <w:t>Register Now</w:t>
      </w:r>
      <w:r>
        <w:rPr>
          <w:b/>
          <w:bCs/>
          <w:szCs w:val="22"/>
        </w:rPr>
        <w:t>.</w:t>
      </w:r>
    </w:p>
    <w:p w:rsidR="005013E2" w:rsidRPr="005013E2" w:rsidP="005013E2">
      <w:pPr>
        <w:numPr>
          <w:ilvl w:val="0"/>
          <w:numId w:val="8"/>
        </w:numPr>
        <w:rPr>
          <w:szCs w:val="22"/>
        </w:rPr>
      </w:pPr>
      <w:r w:rsidRPr="005013E2">
        <w:rPr>
          <w:szCs w:val="22"/>
        </w:rPr>
        <w:t>Once registered you will receive a confirmation email message containing instructions for joining the event, the password and the link for the meeting.</w:t>
      </w:r>
    </w:p>
    <w:p w:rsidR="00CD1171" w:rsidP="00CD1171">
      <w:pPr>
        <w:ind w:firstLine="720"/>
        <w:rPr>
          <w:szCs w:val="22"/>
        </w:rPr>
      </w:pPr>
    </w:p>
    <w:p w:rsidR="00CD1171" w:rsidP="00CD1171">
      <w:pPr>
        <w:ind w:firstLine="720"/>
        <w:rPr>
          <w:szCs w:val="22"/>
        </w:rPr>
      </w:pPr>
      <w:r>
        <w:rPr>
          <w:szCs w:val="22"/>
        </w:rPr>
        <w:t xml:space="preserve">During the event, those watching the live video stream may email event-related questions to </w:t>
      </w:r>
      <w:r>
        <w:fldChar w:fldCharType="begin"/>
      </w:r>
      <w:r>
        <w:instrText xml:space="preserve"> HYPERLINK "mailto:incubation@fcc.gov" </w:instrText>
      </w:r>
      <w:r>
        <w:fldChar w:fldCharType="separate"/>
      </w:r>
      <w:r w:rsidRPr="00B4163E" w:rsidR="00705873">
        <w:rPr>
          <w:rStyle w:val="Hyperlink"/>
          <w:szCs w:val="22"/>
        </w:rPr>
        <w:t>incubation@fcc.gov</w:t>
      </w:r>
      <w:r>
        <w:fldChar w:fldCharType="end"/>
      </w:r>
      <w:r>
        <w:rPr>
          <w:szCs w:val="22"/>
        </w:rPr>
        <w:t>.</w:t>
      </w:r>
      <w:r w:rsidR="0041243C">
        <w:rPr>
          <w:szCs w:val="22"/>
        </w:rPr>
        <w:t xml:space="preserve"> </w:t>
      </w:r>
      <w:r>
        <w:rPr>
          <w:szCs w:val="22"/>
        </w:rPr>
        <w:t xml:space="preserve"> After the event, a recording of the webinar will be available for streaming.    </w:t>
      </w:r>
    </w:p>
    <w:p w:rsidR="00CD1171" w:rsidP="00CD1171">
      <w:pPr>
        <w:ind w:firstLine="720"/>
        <w:rPr>
          <w:szCs w:val="22"/>
        </w:rPr>
      </w:pPr>
      <w:r>
        <w:rPr>
          <w:szCs w:val="22"/>
        </w:rPr>
        <w:t xml:space="preserve"> </w:t>
      </w:r>
    </w:p>
    <w:p w:rsidR="00CD1171" w:rsidP="00CD1171">
      <w:pPr>
        <w:ind w:firstLine="720"/>
        <w:rPr>
          <w:szCs w:val="22"/>
        </w:rPr>
      </w:pPr>
      <w:r>
        <w:rPr>
          <w:szCs w:val="22"/>
        </w:rPr>
        <w:t xml:space="preserve">Reasonable accommodations for people with disabilities are available upon request.  Send an email to </w:t>
      </w:r>
      <w:r>
        <w:fldChar w:fldCharType="begin"/>
      </w:r>
      <w:r>
        <w:instrText xml:space="preserve"> HYPERLINK "mailto:fcc504@fcc.gov" </w:instrText>
      </w:r>
      <w:r>
        <w:fldChar w:fldCharType="separate"/>
      </w:r>
      <w:r w:rsidRPr="00CD42B6">
        <w:rPr>
          <w:rStyle w:val="Hyperlink"/>
          <w:szCs w:val="22"/>
        </w:rPr>
        <w:t>fcc504@fcc.gov</w:t>
      </w:r>
      <w:r>
        <w:fldChar w:fldCharType="end"/>
      </w:r>
      <w:r>
        <w:rPr>
          <w:szCs w:val="22"/>
        </w:rPr>
        <w:t xml:space="preserve"> or call the Consumer and Governmental Affairs Bureau at 202-418-0530 (voice) or 202-418-0432 (TTY).  Please include a description of the accommodation you will need and tell us how to contact you.  Requests for special accommodation should be made as early as possible.  Last minute requests will be accepted but may be impossible to fill.</w:t>
      </w:r>
    </w:p>
    <w:p w:rsidR="00CD1171" w:rsidP="00CD1171">
      <w:pPr>
        <w:ind w:firstLine="720"/>
        <w:rPr>
          <w:szCs w:val="22"/>
        </w:rPr>
      </w:pPr>
    </w:p>
    <w:p w:rsidR="00CD1171" w:rsidP="00CD1171">
      <w:pPr>
        <w:ind w:firstLine="720"/>
      </w:pPr>
      <w:r>
        <w:rPr>
          <w:szCs w:val="22"/>
        </w:rPr>
        <w:t xml:space="preserve">For additional information about the webinar, please contact Radhika Karmarkar at </w:t>
      </w:r>
      <w:r>
        <w:fldChar w:fldCharType="begin"/>
      </w:r>
      <w:r>
        <w:instrText xml:space="preserve"> HYPERLINK "mailto:Radhika.Karmarkar@fcc.gov" </w:instrText>
      </w:r>
      <w:r>
        <w:fldChar w:fldCharType="separate"/>
      </w:r>
      <w:r w:rsidRPr="00CD42B6">
        <w:rPr>
          <w:rStyle w:val="Hyperlink"/>
          <w:szCs w:val="22"/>
        </w:rPr>
        <w:t>Radhika.Karmarkar@fcc.gov</w:t>
      </w:r>
      <w:r>
        <w:fldChar w:fldCharType="end"/>
      </w:r>
      <w:r>
        <w:rPr>
          <w:szCs w:val="22"/>
        </w:rPr>
        <w:t xml:space="preserve"> or (202) 418-1523, or Christopher Clark at </w:t>
      </w:r>
      <w:r>
        <w:fldChar w:fldCharType="begin"/>
      </w:r>
      <w:r>
        <w:instrText xml:space="preserve"> HYPERLINK "mailto:Christopher.Clark@fcc.gov" </w:instrText>
      </w:r>
      <w:r>
        <w:fldChar w:fldCharType="separate"/>
      </w:r>
      <w:r w:rsidRPr="00CD42B6">
        <w:rPr>
          <w:rStyle w:val="Hyperlink"/>
          <w:szCs w:val="22"/>
        </w:rPr>
        <w:t>Christopher.Clark@fcc.gov</w:t>
      </w:r>
      <w:r>
        <w:fldChar w:fldCharType="end"/>
      </w:r>
      <w:r>
        <w:rPr>
          <w:szCs w:val="22"/>
        </w:rPr>
        <w:t xml:space="preserve"> or (202) 418-2609. </w:t>
      </w:r>
    </w:p>
    <w:p w:rsidR="00CD1171" w:rsidP="00CD1171">
      <w:pPr>
        <w:tabs>
          <w:tab w:val="left" w:pos="7050"/>
          <w:tab w:val="left" w:pos="8490"/>
        </w:tabs>
        <w:autoSpaceDE w:val="0"/>
        <w:autoSpaceDN w:val="0"/>
        <w:adjustRightInd w:val="0"/>
      </w:pPr>
    </w:p>
    <w:p w:rsidR="00CD1171" w:rsidP="00CD1171">
      <w:pPr>
        <w:tabs>
          <w:tab w:val="left" w:pos="7050"/>
          <w:tab w:val="left" w:pos="8490"/>
        </w:tabs>
        <w:autoSpaceDE w:val="0"/>
        <w:autoSpaceDN w:val="0"/>
        <w:adjustRightInd w:val="0"/>
      </w:pPr>
    </w:p>
    <w:p w:rsidR="006A1F49" w:rsidP="00CD1171">
      <w:pPr>
        <w:autoSpaceDE w:val="0"/>
        <w:autoSpaceDN w:val="0"/>
        <w:adjustRightInd w:val="0"/>
        <w:jc w:val="center"/>
        <w:rPr>
          <w:sz w:val="24"/>
        </w:rPr>
      </w:pPr>
      <w:r w:rsidRPr="00943118">
        <w:rPr>
          <w:b/>
          <w:bCs/>
        </w:rPr>
        <w:t>- FCC</w:t>
      </w:r>
      <w:r w:rsidRPr="00943118">
        <w:rPr>
          <w:b/>
          <w:bCs/>
          <w:szCs w:val="22"/>
        </w:rPr>
        <w:t xml:space="preserve"> </w:t>
      </w:r>
      <w:r>
        <w:rPr>
          <w:b/>
          <w:bCs/>
          <w:szCs w:val="22"/>
        </w:rPr>
        <w:t>–</w:t>
      </w:r>
    </w:p>
    <w:sectPr w:rsidSect="00DF0810">
      <w:footerReference w:type="even" r:id="rId5"/>
      <w:footerReference w:type="default" r:id="rId6"/>
      <w:headerReference w:type="first" r:id="rId7"/>
      <w:footerReference w:type="first" r:id="rId8"/>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p w:rsidR="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8722AC">
      <w:rPr>
        <w:noProof/>
      </w:rPr>
      <w:t>2</w:t>
    </w:r>
    <w:r>
      <w:fldChar w:fldCharType="end"/>
    </w:r>
  </w:p>
  <w:p w:rsidR="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448C3">
      <w:r>
        <w:separator/>
      </w:r>
    </w:p>
  </w:footnote>
  <w:footnote w:type="continuationSeparator" w:id="1">
    <w:p w:rsidR="00A448C3" w:rsidP="00C721AC">
      <w:pPr>
        <w:spacing w:before="120"/>
        <w:rPr>
          <w:sz w:val="20"/>
        </w:rPr>
      </w:pPr>
      <w:r>
        <w:rPr>
          <w:sz w:val="20"/>
        </w:rPr>
        <w:t xml:space="preserve">(Continued from previous page)  </w:t>
      </w:r>
      <w:r>
        <w:rPr>
          <w:sz w:val="20"/>
        </w:rPr>
        <w:separator/>
      </w:r>
    </w:p>
  </w:footnote>
  <w:footnote w:type="continuationNotice" w:id="2">
    <w:p w:rsidR="00A448C3" w:rsidP="00C721AC">
      <w:pPr>
        <w:jc w:val="right"/>
        <w:rPr>
          <w:sz w:val="20"/>
        </w:rPr>
      </w:pPr>
      <w:r>
        <w:rPr>
          <w:sz w:val="20"/>
        </w:rPr>
        <w:t>(continued….)</w:t>
      </w:r>
    </w:p>
  </w:footnote>
  <w:footnote w:id="3">
    <w:p w:rsidR="00CD1171" w:rsidRPr="00953DD9" w:rsidP="00CD1171">
      <w:pPr>
        <w:pStyle w:val="FootnoteText"/>
      </w:pPr>
      <w:r>
        <w:rPr>
          <w:rStyle w:val="FootnoteReference"/>
        </w:rPr>
        <w:footnoteRef/>
      </w:r>
      <w:r>
        <w:t xml:space="preserve"> </w:t>
      </w:r>
      <w:r w:rsidRPr="00953DD9">
        <w:rPr>
          <w:i/>
        </w:rPr>
        <w:t>Rules and Policies to Promote New Entry and Ownership Diversity in the Broadcasting Services</w:t>
      </w:r>
      <w:r w:rsidRPr="00953DD9">
        <w:t>, MB Docket No. 17-289, Report and Order, FCC 18-114 (rel. Aug. 3,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0652CF">
    <w:pPr>
      <w:pStyle w:val="Header"/>
      <w:ind w:left="720"/>
    </w:pPr>
    <w:r w:rsidRPr="00B338A9">
      <w:rPr>
        <w:noProof/>
        <w:sz w:val="24"/>
      </w:rPr>
      <w:drawing>
        <wp:anchor distT="0" distB="0" distL="114300" distR="114300" simplePos="0" relativeHeight="251664384" behindDoc="1" locked="0" layoutInCell="0" allowOverlap="1">
          <wp:simplePos x="0" y="0"/>
          <wp:positionH relativeFrom="column">
            <wp:posOffset>-57150</wp:posOffset>
          </wp:positionH>
          <wp:positionV relativeFrom="paragraph">
            <wp:posOffset>133350</wp:posOffset>
          </wp:positionV>
          <wp:extent cx="530225" cy="530225"/>
          <wp:effectExtent l="0" t="0" r="3175" b="3175"/>
          <wp:wrapNone/>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363">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v:textbox>
              <w10:wrap anchorx="margin"/>
            </v:shape>
          </w:pict>
        </mc:Fallback>
      </mc:AlternateContent>
    </w:r>
    <w:r>
      <w:t xml:space="preserve"> </w:t>
    </w:r>
    <w:r w:rsidRPr="00B338A9">
      <w:t>PUBLIC NOTICE</w:t>
    </w:r>
  </w:p>
  <w:p w:rsidR="00D47505" w:rsidP="00B338A9">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593D3FDA"/>
    <w:multiLevelType w:val="hybridMultilevel"/>
    <w:tmpl w:val="8244D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4"/>
  </w:num>
  <w:num w:numId="5">
    <w:abstractNumId w:val="2"/>
  </w:num>
  <w:num w:numId="6">
    <w:abstractNumId w:val="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f,fn,fn Char,rrfootnote"/>
    <w:link w:val="FootnoteTextChar2"/>
    <w:uiPriority w:val="99"/>
    <w:rsid w:val="000E3D42"/>
    <w:pPr>
      <w:spacing w:after="120"/>
    </w:pPr>
  </w:style>
  <w:style w:type="character" w:styleId="FootnoteReference">
    <w:name w:val="footnote reference"/>
    <w:aliases w:val="(NECG) Footnote Reference,Appel note de bas de p,FR,Footnote Reference/,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 Char Char4 Char Char,Footnote Text Char1 Char,Footnote Text Char4 Char1 Char Char,Footnote Text Char4 Char1 Char Char Char Char Char,Footnote Text Char7 Char Char,Footnote Text Char7 Char Char Char Char Char,f Char"/>
    <w:link w:val="FootnoteText"/>
    <w:locked/>
    <w:rsid w:val="004A7659"/>
  </w:style>
  <w:style w:type="character" w:styleId="CommentReference">
    <w:name w:val="annotation reference"/>
    <w:basedOn w:val="DefaultParagraphFont"/>
    <w:rsid w:val="00223E8E"/>
    <w:rPr>
      <w:sz w:val="16"/>
      <w:szCs w:val="16"/>
    </w:rPr>
  </w:style>
  <w:style w:type="paragraph" w:styleId="CommentText">
    <w:name w:val="annotation text"/>
    <w:basedOn w:val="Normal"/>
    <w:link w:val="CommentTextChar"/>
    <w:rsid w:val="00223E8E"/>
    <w:rPr>
      <w:sz w:val="20"/>
    </w:rPr>
  </w:style>
  <w:style w:type="character" w:customStyle="1" w:styleId="CommentTextChar">
    <w:name w:val="Comment Text Char"/>
    <w:basedOn w:val="DefaultParagraphFont"/>
    <w:link w:val="CommentText"/>
    <w:rsid w:val="00223E8E"/>
    <w:rPr>
      <w:snapToGrid w:val="0"/>
      <w:kern w:val="28"/>
    </w:rPr>
  </w:style>
  <w:style w:type="paragraph" w:styleId="CommentSubject">
    <w:name w:val="annotation subject"/>
    <w:basedOn w:val="CommentText"/>
    <w:next w:val="CommentText"/>
    <w:link w:val="CommentSubjectChar"/>
    <w:rsid w:val="00223E8E"/>
    <w:rPr>
      <w:b/>
      <w:bCs/>
    </w:rPr>
  </w:style>
  <w:style w:type="character" w:customStyle="1" w:styleId="CommentSubjectChar">
    <w:name w:val="Comment Subject Char"/>
    <w:basedOn w:val="CommentTextChar"/>
    <w:link w:val="CommentSubject"/>
    <w:rsid w:val="00223E8E"/>
    <w:rPr>
      <w:b/>
      <w:bCs/>
      <w:snapToGrid w:val="0"/>
      <w:kern w:val="28"/>
    </w:rPr>
  </w:style>
  <w:style w:type="character" w:customStyle="1" w:styleId="UnresolvedMention">
    <w:name w:val="Unresolved Mention"/>
    <w:basedOn w:val="DefaultParagraphFont"/>
    <w:uiPriority w:val="99"/>
    <w:semiHidden/>
    <w:unhideWhenUsed/>
    <w:rsid w:val="0041243C"/>
    <w:rPr>
      <w:color w:val="808080"/>
      <w:shd w:val="clear" w:color="auto" w:fill="E6E6E6"/>
    </w:rPr>
  </w:style>
  <w:style w:type="character" w:styleId="FollowedHyperlink">
    <w:name w:val="FollowedHyperlink"/>
    <w:basedOn w:val="DefaultParagraphFont"/>
    <w:rsid w:val="005013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