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47505" w:rsidRPr="00B20363" w:rsidP="00D47505">
      <w:pPr>
        <w:jc w:val="right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DA 18-1062"/>
            </w:textInput>
          </w:ffData>
        </w:fldChar>
      </w:r>
      <w:bookmarkStart w:id="0" w:name="Text1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DA 18-1062</w:t>
      </w:r>
      <w:r>
        <w:rPr>
          <w:b/>
          <w:sz w:val="24"/>
        </w:rPr>
        <w:fldChar w:fldCharType="end"/>
      </w:r>
      <w:bookmarkEnd w:id="0"/>
    </w:p>
    <w:p w:rsidR="00D47505" w:rsidRPr="00B20363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bookmarkStart w:id="1" w:name="_GoBack"/>
      <w:r w:rsidR="0041101B">
        <w:rPr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October 18, 2018"/>
            </w:textInput>
          </w:ffData>
        </w:fldChar>
      </w:r>
      <w:bookmarkStart w:id="2" w:name="Text2"/>
      <w:r w:rsidR="0041101B">
        <w:rPr>
          <w:b/>
          <w:sz w:val="24"/>
        </w:rPr>
        <w:instrText xml:space="preserve"> FORMTEXT </w:instrText>
      </w:r>
      <w:r w:rsidR="0041101B">
        <w:rPr>
          <w:b/>
          <w:sz w:val="24"/>
        </w:rPr>
        <w:fldChar w:fldCharType="separate"/>
      </w:r>
      <w:r w:rsidR="0041101B">
        <w:rPr>
          <w:b/>
          <w:noProof/>
          <w:sz w:val="24"/>
        </w:rPr>
        <w:t>October 18, 2018</w:t>
      </w:r>
      <w:r w:rsidR="0041101B">
        <w:rPr>
          <w:b/>
          <w:sz w:val="24"/>
        </w:rPr>
        <w:fldChar w:fldCharType="end"/>
      </w:r>
      <w:bookmarkEnd w:id="2"/>
      <w:bookmarkEnd w:id="1"/>
    </w:p>
    <w:p w:rsidR="00D47505" w:rsidP="00D47505">
      <w:pPr>
        <w:jc w:val="right"/>
        <w:rPr>
          <w:sz w:val="24"/>
        </w:rPr>
      </w:pPr>
    </w:p>
    <w:p w:rsidR="00D47505" w:rsidRPr="00083BCA" w:rsidP="00083BCA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fldChar w:fldCharType="begin">
          <w:ffData>
            <w:name w:val="Text3"/>
            <w:enabled/>
            <w:calcOnExit w:val="0"/>
            <w:textInput>
              <w:default w:val="Consumer and Governmental Affairs Bureau Announces Comment and Reply Comment Dates for Proceeding on Termination of Certain Proceedings as Dormant"/>
            </w:textInput>
          </w:ffData>
        </w:fldChar>
      </w:r>
      <w:bookmarkStart w:id="3" w:name="Text3"/>
      <w:r>
        <w:rPr>
          <w:rFonts w:ascii="Times New Roman Bold" w:hAnsi="Times New Roman Bold"/>
          <w:b/>
          <w:caps/>
          <w:sz w:val="24"/>
        </w:rPr>
        <w:instrText xml:space="preserve"> FORMTEXT </w:instrText>
      </w:r>
      <w:r>
        <w:rPr>
          <w:rFonts w:ascii="Times New Roman Bold" w:hAnsi="Times New Roman Bold"/>
          <w:b/>
          <w:caps/>
          <w:sz w:val="24"/>
        </w:rPr>
        <w:fldChar w:fldCharType="separate"/>
      </w:r>
      <w:r>
        <w:rPr>
          <w:rFonts w:ascii="Times New Roman Bold" w:hAnsi="Times New Roman Bold"/>
          <w:b/>
          <w:caps/>
          <w:noProof/>
          <w:sz w:val="24"/>
        </w:rPr>
        <w:t>Consumer and Governmental Affairs Bureau Announces Comment and Reply Comment Dates for Proceeding on Termination of Certain Proceedings as Dormant</w:t>
      </w:r>
      <w:r>
        <w:rPr>
          <w:rFonts w:ascii="Times New Roman Bold" w:hAnsi="Times New Roman Bold"/>
          <w:b/>
          <w:caps/>
          <w:sz w:val="24"/>
        </w:rPr>
        <w:fldChar w:fldCharType="end"/>
      </w:r>
      <w:bookmarkEnd w:id="3"/>
      <w:r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4"/>
    </w:p>
    <w:p w:rsidR="00D47505" w:rsidP="00D47505">
      <w:pPr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5"/>
            <w:enabled/>
            <w:calcOnExit w:val="0"/>
            <w:textInput>
              <w:default w:val="CG Docket No. 18-272"/>
            </w:textInput>
          </w:ffData>
        </w:fldChar>
      </w:r>
      <w:bookmarkStart w:id="5" w:name="Text5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CG Docket No. 18-272</w:t>
      </w:r>
      <w:r>
        <w:rPr>
          <w:b/>
          <w:sz w:val="24"/>
        </w:rPr>
        <w:fldChar w:fldCharType="end"/>
      </w:r>
      <w:bookmarkEnd w:id="5"/>
    </w:p>
    <w:p w:rsidR="00D47505" w:rsidP="00D47505">
      <w:pPr>
        <w:jc w:val="center"/>
        <w:rPr>
          <w:sz w:val="24"/>
        </w:rPr>
      </w:pPr>
    </w:p>
    <w:p w:rsidR="00083BCA" w:rsidP="00083BCA">
      <w:pPr>
        <w:rPr>
          <w:b/>
          <w:sz w:val="24"/>
        </w:rPr>
      </w:pPr>
      <w:r>
        <w:rPr>
          <w:b/>
          <w:sz w:val="24"/>
        </w:rPr>
        <w:t xml:space="preserve">Comments Due: </w:t>
      </w:r>
      <w:r w:rsidR="00F66969">
        <w:rPr>
          <w:b/>
          <w:sz w:val="24"/>
        </w:rPr>
        <w:t>November</w:t>
      </w:r>
      <w:r>
        <w:rPr>
          <w:b/>
          <w:sz w:val="24"/>
        </w:rPr>
        <w:t xml:space="preserve"> </w:t>
      </w:r>
      <w:r w:rsidR="00F66969">
        <w:rPr>
          <w:b/>
          <w:sz w:val="24"/>
        </w:rPr>
        <w:t>1</w:t>
      </w:r>
      <w:r>
        <w:rPr>
          <w:b/>
          <w:sz w:val="24"/>
        </w:rPr>
        <w:t>6, 201</w:t>
      </w:r>
      <w:r w:rsidR="00F66969">
        <w:rPr>
          <w:b/>
          <w:sz w:val="24"/>
        </w:rPr>
        <w:t>8</w:t>
      </w:r>
    </w:p>
    <w:p w:rsidR="00083BCA" w:rsidP="00083BCA">
      <w:pPr>
        <w:rPr>
          <w:b/>
          <w:sz w:val="24"/>
        </w:rPr>
      </w:pPr>
    </w:p>
    <w:p w:rsidR="00083BCA" w:rsidP="00083BCA">
      <w:pPr>
        <w:rPr>
          <w:b/>
          <w:sz w:val="24"/>
        </w:rPr>
      </w:pPr>
      <w:r>
        <w:rPr>
          <w:b/>
          <w:sz w:val="24"/>
        </w:rPr>
        <w:t xml:space="preserve">Reply Comments Due: </w:t>
      </w:r>
      <w:r w:rsidR="00C0674B">
        <w:rPr>
          <w:b/>
          <w:sz w:val="24"/>
        </w:rPr>
        <w:t xml:space="preserve">December </w:t>
      </w:r>
      <w:r w:rsidR="00676312">
        <w:rPr>
          <w:b/>
          <w:sz w:val="24"/>
        </w:rPr>
        <w:t>3</w:t>
      </w:r>
      <w:r>
        <w:rPr>
          <w:b/>
          <w:sz w:val="24"/>
        </w:rPr>
        <w:t>, 201</w:t>
      </w:r>
      <w:r w:rsidR="00C0674B">
        <w:rPr>
          <w:b/>
          <w:sz w:val="24"/>
        </w:rPr>
        <w:t>8</w:t>
      </w:r>
    </w:p>
    <w:p w:rsidR="00083BCA" w:rsidP="00083BCA">
      <w:pPr>
        <w:rPr>
          <w:b/>
          <w:sz w:val="24"/>
        </w:rPr>
      </w:pPr>
    </w:p>
    <w:p w:rsidR="00083BCA" w:rsidP="00083BCA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By this Public Notice, the Consumer and Governmental Affairs Bureau announces that the Public Notice</w:t>
      </w:r>
      <w:r>
        <w:rPr>
          <w:rStyle w:val="FootnoteReference"/>
        </w:rPr>
        <w:footnoteReference w:id="3"/>
      </w:r>
      <w:r>
        <w:rPr>
          <w:sz w:val="24"/>
        </w:rPr>
        <w:t xml:space="preserve"> seeking comment on whether certain docketed Commission proceedings should be terminated as dormant was published in the Federal Register on </w:t>
      </w:r>
      <w:r w:rsidR="00C0674B">
        <w:rPr>
          <w:sz w:val="24"/>
        </w:rPr>
        <w:t>Wednesday</w:t>
      </w:r>
      <w:r>
        <w:rPr>
          <w:sz w:val="24"/>
        </w:rPr>
        <w:t xml:space="preserve">, </w:t>
      </w:r>
      <w:r w:rsidR="00631DE8">
        <w:rPr>
          <w:sz w:val="24"/>
        </w:rPr>
        <w:t>October 17</w:t>
      </w:r>
      <w:r>
        <w:rPr>
          <w:sz w:val="24"/>
        </w:rPr>
        <w:t>, 201</w:t>
      </w:r>
      <w:r w:rsidR="00631DE8">
        <w:rPr>
          <w:sz w:val="24"/>
        </w:rPr>
        <w:t>8</w:t>
      </w:r>
      <w:r>
        <w:rPr>
          <w:sz w:val="24"/>
        </w:rPr>
        <w:t>.</w:t>
      </w:r>
      <w:r>
        <w:rPr>
          <w:rStyle w:val="FootnoteReference"/>
        </w:rPr>
        <w:footnoteReference w:id="4"/>
      </w:r>
      <w:r>
        <w:rPr>
          <w:sz w:val="24"/>
        </w:rPr>
        <w:t xml:space="preserve"> </w:t>
      </w:r>
      <w:r w:rsidR="00FD0858">
        <w:rPr>
          <w:sz w:val="24"/>
        </w:rPr>
        <w:t xml:space="preserve"> </w:t>
      </w:r>
      <w:r>
        <w:rPr>
          <w:sz w:val="24"/>
        </w:rPr>
        <w:t>Pursuant to the Public Notice, publication in the Federal Register started the comment cycle in CG Docket No. 1</w:t>
      </w:r>
      <w:r w:rsidR="008101A6">
        <w:rPr>
          <w:sz w:val="24"/>
        </w:rPr>
        <w:t>8</w:t>
      </w:r>
      <w:r>
        <w:rPr>
          <w:sz w:val="24"/>
        </w:rPr>
        <w:t>-</w:t>
      </w:r>
      <w:r w:rsidR="00FD0858">
        <w:rPr>
          <w:sz w:val="24"/>
        </w:rPr>
        <w:t>2</w:t>
      </w:r>
      <w:r w:rsidR="008101A6">
        <w:rPr>
          <w:sz w:val="24"/>
        </w:rPr>
        <w:t>7</w:t>
      </w:r>
      <w:r w:rsidR="00FD0858">
        <w:rPr>
          <w:sz w:val="24"/>
        </w:rPr>
        <w:t>2</w:t>
      </w:r>
      <w:r>
        <w:rPr>
          <w:sz w:val="24"/>
        </w:rPr>
        <w:t xml:space="preserve">. </w:t>
      </w:r>
      <w:r w:rsidR="00FD0858">
        <w:rPr>
          <w:sz w:val="24"/>
        </w:rPr>
        <w:t xml:space="preserve"> </w:t>
      </w:r>
      <w:r>
        <w:rPr>
          <w:sz w:val="24"/>
        </w:rPr>
        <w:t xml:space="preserve">Accordingly, comments are due </w:t>
      </w:r>
      <w:r w:rsidR="00FD0858">
        <w:rPr>
          <w:sz w:val="24"/>
        </w:rPr>
        <w:t xml:space="preserve">by </w:t>
      </w:r>
      <w:r w:rsidR="00C0674B">
        <w:rPr>
          <w:sz w:val="24"/>
        </w:rPr>
        <w:t>November 16, 2018</w:t>
      </w:r>
      <w:r>
        <w:rPr>
          <w:sz w:val="24"/>
        </w:rPr>
        <w:t xml:space="preserve">, and reply comments are due </w:t>
      </w:r>
      <w:r w:rsidR="00FD0858">
        <w:rPr>
          <w:sz w:val="24"/>
        </w:rPr>
        <w:t xml:space="preserve">by </w:t>
      </w:r>
      <w:r w:rsidR="00C0674B">
        <w:rPr>
          <w:sz w:val="24"/>
        </w:rPr>
        <w:t xml:space="preserve">December </w:t>
      </w:r>
      <w:r w:rsidR="0052531A">
        <w:rPr>
          <w:sz w:val="24"/>
        </w:rPr>
        <w:t>3</w:t>
      </w:r>
      <w:r>
        <w:rPr>
          <w:sz w:val="24"/>
        </w:rPr>
        <w:t>, 201</w:t>
      </w:r>
      <w:r w:rsidR="00C0674B">
        <w:rPr>
          <w:sz w:val="24"/>
        </w:rPr>
        <w:t>8</w:t>
      </w:r>
      <w:r>
        <w:rPr>
          <w:sz w:val="24"/>
        </w:rPr>
        <w:t>.</w:t>
      </w:r>
      <w:r>
        <w:rPr>
          <w:rStyle w:val="FootnoteReference"/>
        </w:rPr>
        <w:footnoteReference w:id="5"/>
      </w:r>
      <w:r>
        <w:rPr>
          <w:sz w:val="24"/>
        </w:rPr>
        <w:t xml:space="preserve"> </w:t>
      </w:r>
      <w:r w:rsidR="00FD0858">
        <w:rPr>
          <w:sz w:val="24"/>
        </w:rPr>
        <w:t xml:space="preserve"> </w:t>
      </w:r>
      <w:r>
        <w:rPr>
          <w:sz w:val="24"/>
        </w:rPr>
        <w:t>Commenters must follow the filing instructions provided in the Public Notice.</w:t>
      </w:r>
      <w:r>
        <w:rPr>
          <w:rStyle w:val="FootnoteReference"/>
        </w:rPr>
        <w:footnoteReference w:id="6"/>
      </w:r>
      <w:r>
        <w:rPr>
          <w:sz w:val="24"/>
        </w:rPr>
        <w:t xml:space="preserve"> </w:t>
      </w:r>
    </w:p>
    <w:p w:rsidR="00083BCA" w:rsidP="00083BCA">
      <w:pPr>
        <w:rPr>
          <w:sz w:val="24"/>
        </w:rPr>
      </w:pPr>
    </w:p>
    <w:p w:rsidR="00083BCA" w:rsidP="00083BCA">
      <w:pPr>
        <w:rPr>
          <w:sz w:val="24"/>
        </w:rPr>
      </w:pPr>
      <w:r>
        <w:rPr>
          <w:sz w:val="24"/>
        </w:rPr>
        <w:tab/>
        <w:t xml:space="preserve">For further information, contact </w:t>
      </w:r>
      <w:r w:rsidR="00631DE8">
        <w:rPr>
          <w:sz w:val="24"/>
        </w:rPr>
        <w:t>Daniel Margolis</w:t>
      </w:r>
      <w:r>
        <w:rPr>
          <w:sz w:val="24"/>
        </w:rPr>
        <w:t xml:space="preserve"> of the Consumer and Governmental Affairs Bureau at (202) 418-</w:t>
      </w:r>
      <w:r w:rsidR="00631DE8">
        <w:rPr>
          <w:sz w:val="24"/>
        </w:rPr>
        <w:t>1377</w:t>
      </w:r>
      <w:r>
        <w:rPr>
          <w:sz w:val="24"/>
        </w:rPr>
        <w:t>,</w:t>
      </w:r>
      <w:r w:rsidR="00631DE8">
        <w:rPr>
          <w:sz w:val="24"/>
        </w:rPr>
        <w:t xml:space="preserve"> </w:t>
      </w:r>
      <w:r>
        <w:fldChar w:fldCharType="begin"/>
      </w:r>
      <w:r>
        <w:instrText xml:space="preserve"> HYPERLINK "mailto:Daniel.Margolis@fcc.gov" </w:instrText>
      </w:r>
      <w:r>
        <w:fldChar w:fldCharType="separate"/>
      </w:r>
      <w:r w:rsidRPr="001F632C" w:rsidR="00631DE8">
        <w:rPr>
          <w:rStyle w:val="Hyperlink"/>
          <w:sz w:val="24"/>
        </w:rPr>
        <w:t>Daniel.Margolis@fcc.gov</w:t>
      </w:r>
      <w:r>
        <w:fldChar w:fldCharType="end"/>
      </w:r>
      <w:r w:rsidR="00631DE8">
        <w:rPr>
          <w:sz w:val="24"/>
        </w:rPr>
        <w:t xml:space="preserve">. </w:t>
      </w:r>
      <w:r w:rsidR="00631DE8">
        <w:rPr>
          <w:sz w:val="24"/>
        </w:rPr>
        <w:tab/>
      </w:r>
      <w:r>
        <w:rPr>
          <w:sz w:val="24"/>
        </w:rPr>
        <w:t xml:space="preserve"> </w:t>
      </w:r>
    </w:p>
    <w:p w:rsidR="00FD0858" w:rsidP="00083BCA">
      <w:pPr>
        <w:rPr>
          <w:sz w:val="24"/>
        </w:rPr>
      </w:pPr>
    </w:p>
    <w:p w:rsidR="00FD0858" w:rsidRPr="00FD0858" w:rsidP="00FD0858">
      <w:pPr>
        <w:jc w:val="center"/>
        <w:rPr>
          <w:b/>
          <w:sz w:val="24"/>
        </w:rPr>
      </w:pPr>
      <w:r w:rsidRPr="00FD0858">
        <w:rPr>
          <w:b/>
          <w:sz w:val="24"/>
        </w:rPr>
        <w:t>-FCC-</w:t>
      </w:r>
    </w:p>
    <w:p w:rsidR="00083BCA" w:rsidRPr="00083BCA" w:rsidP="00083BCA">
      <w:pPr>
        <w:rPr>
          <w:sz w:val="24"/>
        </w:rPr>
      </w:pPr>
    </w:p>
    <w:p w:rsidR="006A1F49" w:rsidP="00D47505">
      <w:pPr>
        <w:spacing w:before="120" w:after="240"/>
        <w:rPr>
          <w:sz w:val="24"/>
        </w:rPr>
      </w:pPr>
    </w:p>
    <w:sectPr w:rsidSect="00DF0810">
      <w:footerReference w:type="even" r:id="rId5"/>
      <w:footerReference w:type="default" r:id="rId6"/>
      <w:headerReference w:type="first" r:id="rId7"/>
      <w:footerReference w:type="first" r:id="rId8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803B2">
      <w:r>
        <w:separator/>
      </w:r>
    </w:p>
  </w:footnote>
  <w:footnote w:type="continuationSeparator" w:id="1">
    <w:p w:rsidR="00E803B2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803B2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B16DE" w:rsidRPr="005B16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Consumer &amp; Governmental Affairs Bureau Seeks Comment on Termination of Certain Proceedings as Dormant</w:t>
      </w:r>
      <w:r>
        <w:t xml:space="preserve">, Public Notice, DA </w:t>
      </w:r>
      <w:r w:rsidR="00631DE8">
        <w:t>18-941</w:t>
      </w:r>
      <w:r>
        <w:t xml:space="preserve"> (CGB 20</w:t>
      </w:r>
      <w:r w:rsidR="00631DE8">
        <w:t>18</w:t>
      </w:r>
      <w:r>
        <w:t>) (</w:t>
      </w:r>
      <w:r>
        <w:rPr>
          <w:i/>
        </w:rPr>
        <w:t>Public Notice</w:t>
      </w:r>
      <w:r>
        <w:t>).</w:t>
      </w:r>
    </w:p>
  </w:footnote>
  <w:footnote w:id="4">
    <w:p w:rsidR="005B16DE" w:rsidRPr="005B16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Termination of Dormant Proceedings</w:t>
      </w:r>
      <w:r>
        <w:t xml:space="preserve">, </w:t>
      </w:r>
      <w:r w:rsidR="0052531A">
        <w:t>83</w:t>
      </w:r>
      <w:r>
        <w:t xml:space="preserve"> F</w:t>
      </w:r>
      <w:r w:rsidR="00AE696A">
        <w:t xml:space="preserve">ed. </w:t>
      </w:r>
      <w:r w:rsidR="0052531A">
        <w:t>R</w:t>
      </w:r>
      <w:r w:rsidR="00AE696A">
        <w:t>eg.</w:t>
      </w:r>
      <w:r w:rsidR="0052531A">
        <w:t xml:space="preserve"> 52450</w:t>
      </w:r>
      <w:r>
        <w:t xml:space="preserve"> (</w:t>
      </w:r>
      <w:r w:rsidR="00C0674B">
        <w:t>Oct. 17</w:t>
      </w:r>
      <w:r>
        <w:t>, 201</w:t>
      </w:r>
      <w:r w:rsidR="00C0674B">
        <w:t>8</w:t>
      </w:r>
      <w:r>
        <w:t>).</w:t>
      </w:r>
    </w:p>
  </w:footnote>
  <w:footnote w:id="5">
    <w:p w:rsidR="005B16DE">
      <w:pPr>
        <w:pStyle w:val="FootnoteText"/>
      </w:pPr>
      <w:r>
        <w:rPr>
          <w:rStyle w:val="FootnoteReference"/>
        </w:rPr>
        <w:footnoteRef/>
      </w:r>
      <w:r>
        <w:t xml:space="preserve"> The Public Notice set deadlines for filing comments and reply comments at 30 and 45 days after date of publication in the Federal Register. </w:t>
      </w:r>
    </w:p>
  </w:footnote>
  <w:footnote w:id="6">
    <w:p w:rsidR="005B16DE" w:rsidRPr="005B16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5B16DE">
        <w:rPr>
          <w:i/>
        </w:rPr>
        <w:t>Public Notice</w:t>
      </w:r>
      <w:r>
        <w:t xml:space="preserve"> at 2-3.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6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6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6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6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9DA1864"/>
    <w:multiLevelType w:val="hybridMultilevel"/>
    <w:tmpl w:val="C7FCA4A8"/>
    <w:lvl w:ilvl="0">
      <w:start w:val="2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727A0D2D"/>
    <w:multiLevelType w:val="hybridMultilevel"/>
    <w:tmpl w:val="797C103A"/>
    <w:lvl w:ilvl="0">
      <w:start w:val="2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FD0858"/>
    <w:pPr>
      <w:ind w:left="720"/>
      <w:contextualSpacing/>
    </w:pPr>
  </w:style>
  <w:style w:type="character" w:styleId="CommentReference">
    <w:name w:val="annotation reference"/>
    <w:basedOn w:val="DefaultParagraphFont"/>
    <w:rsid w:val="00FD0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8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085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D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0858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D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