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0E5884" w:rsidP="00C82B6B">
      <w:pPr>
        <w:jc w:val="right"/>
        <w:rPr>
          <w:sz w:val="24"/>
        </w:rPr>
      </w:pPr>
    </w:p>
    <w:p w:rsidR="00013A8B" w:rsidRPr="00B20363" w:rsidP="00E378E8">
      <w:pPr>
        <w:jc w:val="center"/>
        <w:rPr>
          <w:b/>
          <w:sz w:val="24"/>
        </w:rPr>
      </w:pPr>
    </w:p>
    <w:p w:rsidR="00013A8B" w:rsidP="00013A8B">
      <w:pPr>
        <w:spacing w:before="60"/>
        <w:jc w:val="right"/>
        <w:rPr>
          <w:b/>
          <w:sz w:val="24"/>
        </w:rPr>
      </w:pPr>
      <w:r>
        <w:rPr>
          <w:b/>
          <w:sz w:val="24"/>
        </w:rPr>
        <w:t>Released:</w:t>
      </w:r>
      <w:bookmarkStart w:id="0" w:name="_GoBack"/>
      <w:bookmarkEnd w:id="0"/>
      <w:r>
        <w:rPr>
          <w:b/>
          <w:sz w:val="24"/>
        </w:rPr>
        <w:t xml:space="preserve"> </w:t>
      </w:r>
      <w:r>
        <w:rPr>
          <w:b/>
          <w:sz w:val="24"/>
        </w:rPr>
        <w:t>DA 18-1069</w:t>
      </w:r>
    </w:p>
    <w:p w:rsidR="007D4C19" w:rsidRPr="00B20363" w:rsidP="00013A8B">
      <w:pPr>
        <w:spacing w:before="60"/>
        <w:jc w:val="right"/>
        <w:rPr>
          <w:b/>
          <w:sz w:val="24"/>
        </w:rPr>
      </w:pPr>
      <w:r>
        <w:rPr>
          <w:b/>
          <w:sz w:val="24"/>
        </w:rPr>
        <w:t>October 18, 2018</w:t>
      </w:r>
    </w:p>
    <w:p w:rsidR="00013A8B" w:rsidP="00013A8B">
      <w:pPr>
        <w:jc w:val="right"/>
        <w:rPr>
          <w:sz w:val="24"/>
        </w:rPr>
      </w:pPr>
    </w:p>
    <w:p w:rsidR="00013A8B" w:rsidP="00F3566F">
      <w:pPr>
        <w:jc w:val="center"/>
        <w:rPr>
          <w:rFonts w:ascii="Times New Roman Bold" w:hAnsi="Times New Roman Bold"/>
          <w:b/>
          <w:caps/>
          <w:sz w:val="24"/>
        </w:rPr>
      </w:pPr>
      <w:r>
        <w:rPr>
          <w:rFonts w:ascii="Times New Roman Bold" w:hAnsi="Times New Roman Bold"/>
          <w:b/>
          <w:caps/>
          <w:sz w:val="24"/>
        </w:rPr>
        <w:t>Comment and Reply Comment dates</w:t>
      </w:r>
      <w:r w:rsidR="006F542F">
        <w:rPr>
          <w:rFonts w:ascii="Times New Roman Bold" w:hAnsi="Times New Roman Bold"/>
          <w:b/>
          <w:caps/>
          <w:sz w:val="24"/>
        </w:rPr>
        <w:t xml:space="preserve"> </w:t>
      </w:r>
      <w:r>
        <w:rPr>
          <w:rFonts w:ascii="Times New Roman Bold" w:hAnsi="Times New Roman Bold"/>
          <w:b/>
          <w:caps/>
          <w:sz w:val="24"/>
        </w:rPr>
        <w:t>set</w:t>
      </w:r>
      <w:r w:rsidR="006F542F">
        <w:rPr>
          <w:rFonts w:ascii="Times New Roman Bold" w:hAnsi="Times New Roman Bold"/>
          <w:b/>
          <w:caps/>
          <w:sz w:val="24"/>
        </w:rPr>
        <w:br/>
      </w:r>
      <w:r>
        <w:rPr>
          <w:rFonts w:ascii="Times New Roman Bold" w:hAnsi="Times New Roman Bold"/>
          <w:b/>
          <w:caps/>
          <w:sz w:val="24"/>
        </w:rPr>
        <w:t xml:space="preserve"> for NPRM</w:t>
      </w:r>
      <w:r w:rsidR="006F542F">
        <w:rPr>
          <w:rFonts w:ascii="Times New Roman Bold" w:hAnsi="Times New Roman Bold"/>
          <w:b/>
          <w:caps/>
          <w:sz w:val="24"/>
        </w:rPr>
        <w:t xml:space="preserve"> Addressing Cable Franchising Issues</w:t>
      </w:r>
    </w:p>
    <w:p w:rsidR="00F3566F" w:rsidRPr="00337211" w:rsidP="00F3566F">
      <w:pPr>
        <w:jc w:val="center"/>
        <w:rPr>
          <w:rFonts w:ascii="Times New Roman Bold" w:hAnsi="Times New Roman Bold"/>
          <w:b/>
          <w:caps/>
          <w:sz w:val="24"/>
        </w:rPr>
      </w:pPr>
    </w:p>
    <w:p w:rsidR="00013A8B" w:rsidP="00013A8B">
      <w:pPr>
        <w:jc w:val="center"/>
        <w:rPr>
          <w:b/>
          <w:sz w:val="24"/>
        </w:rPr>
      </w:pPr>
      <w:r>
        <w:rPr>
          <w:b/>
          <w:sz w:val="24"/>
        </w:rPr>
        <w:t>MB Docket No. 05-311</w:t>
      </w:r>
    </w:p>
    <w:p w:rsidR="00166836" w:rsidP="00013A8B">
      <w:pPr>
        <w:jc w:val="center"/>
        <w:rPr>
          <w:b/>
          <w:sz w:val="24"/>
        </w:rPr>
      </w:pPr>
    </w:p>
    <w:p w:rsidR="00166836" w:rsidP="00013A8B">
      <w:pPr>
        <w:jc w:val="center"/>
        <w:rPr>
          <w:b/>
          <w:sz w:val="24"/>
        </w:rPr>
      </w:pPr>
      <w:r>
        <w:rPr>
          <w:b/>
          <w:sz w:val="24"/>
        </w:rPr>
        <w:t xml:space="preserve">Comment Deadline: </w:t>
      </w:r>
      <w:r w:rsidR="00315DBB">
        <w:rPr>
          <w:b/>
          <w:sz w:val="24"/>
        </w:rPr>
        <w:t>November 14, 2018</w:t>
      </w:r>
    </w:p>
    <w:p w:rsidR="00166836" w:rsidP="00013A8B">
      <w:pPr>
        <w:jc w:val="center"/>
        <w:rPr>
          <w:b/>
          <w:sz w:val="24"/>
        </w:rPr>
      </w:pPr>
      <w:r>
        <w:rPr>
          <w:b/>
          <w:sz w:val="24"/>
        </w:rPr>
        <w:t xml:space="preserve">Reply Comment Deadline: </w:t>
      </w:r>
      <w:r w:rsidR="00315DBB">
        <w:rPr>
          <w:b/>
          <w:sz w:val="24"/>
        </w:rPr>
        <w:t>December 14, 2018</w:t>
      </w:r>
    </w:p>
    <w:p w:rsidR="00F96F63" w:rsidP="00F96F63">
      <w:pPr>
        <w:rPr>
          <w:sz w:val="24"/>
        </w:rPr>
      </w:pPr>
    </w:p>
    <w:p w:rsidR="00930ECF" w:rsidP="00F96F63">
      <w:pPr>
        <w:rPr>
          <w:sz w:val="24"/>
        </w:rPr>
      </w:pPr>
      <w:r>
        <w:rPr>
          <w:sz w:val="24"/>
        </w:rPr>
        <w:tab/>
        <w:t xml:space="preserve">On September 25, 2018, the Commission released a </w:t>
      </w:r>
      <w:r w:rsidRPr="007C642D">
        <w:rPr>
          <w:i/>
          <w:sz w:val="24"/>
        </w:rPr>
        <w:t>Second</w:t>
      </w:r>
      <w:r>
        <w:rPr>
          <w:i/>
          <w:sz w:val="24"/>
        </w:rPr>
        <w:t xml:space="preserve"> Further Notice of Proposed Rulemaking</w:t>
      </w:r>
      <w:r>
        <w:rPr>
          <w:sz w:val="24"/>
        </w:rPr>
        <w:t xml:space="preserve"> (</w:t>
      </w:r>
      <w:r w:rsidR="005A263F">
        <w:rPr>
          <w:i/>
          <w:sz w:val="24"/>
        </w:rPr>
        <w:t xml:space="preserve">Second </w:t>
      </w:r>
      <w:r>
        <w:rPr>
          <w:i/>
          <w:sz w:val="24"/>
        </w:rPr>
        <w:t>FNPRM</w:t>
      </w:r>
      <w:r w:rsidR="00E372E2">
        <w:rPr>
          <w:sz w:val="24"/>
        </w:rPr>
        <w:t xml:space="preserve">) </w:t>
      </w:r>
      <w:r>
        <w:rPr>
          <w:sz w:val="24"/>
        </w:rPr>
        <w:t xml:space="preserve">to </w:t>
      </w:r>
      <w:r w:rsidR="00E372E2">
        <w:rPr>
          <w:sz w:val="24"/>
        </w:rPr>
        <w:t xml:space="preserve">address </w:t>
      </w:r>
      <w:r w:rsidR="00A964DE">
        <w:rPr>
          <w:sz w:val="24"/>
        </w:rPr>
        <w:t xml:space="preserve">two issues raised by a remand from the U.S. Court of Appeals for the Sixth Circuit in </w:t>
      </w:r>
      <w:r w:rsidR="005A2EE8">
        <w:rPr>
          <w:i/>
          <w:sz w:val="24"/>
        </w:rPr>
        <w:t>Montgomery County, Md</w:t>
      </w:r>
      <w:r w:rsidR="00A964DE">
        <w:rPr>
          <w:i/>
          <w:sz w:val="24"/>
        </w:rPr>
        <w:t xml:space="preserve">. </w:t>
      </w:r>
      <w:r w:rsidR="005A2EE8">
        <w:rPr>
          <w:i/>
          <w:sz w:val="24"/>
        </w:rPr>
        <w:t xml:space="preserve">et al. </w:t>
      </w:r>
      <w:r w:rsidR="00A964DE">
        <w:rPr>
          <w:i/>
          <w:sz w:val="24"/>
        </w:rPr>
        <w:t xml:space="preserve">v. </w:t>
      </w:r>
      <w:r w:rsidRPr="00A964DE" w:rsidR="00A964DE">
        <w:rPr>
          <w:i/>
          <w:sz w:val="24"/>
        </w:rPr>
        <w:t>FCC</w:t>
      </w:r>
      <w:r w:rsidR="004A34D4">
        <w:rPr>
          <w:i/>
          <w:sz w:val="24"/>
        </w:rPr>
        <w:t xml:space="preserve"> </w:t>
      </w:r>
      <w:r w:rsidR="004A34D4">
        <w:rPr>
          <w:sz w:val="24"/>
        </w:rPr>
        <w:t>regarding how local franchising authorities may regulate cable operators</w:t>
      </w:r>
      <w:r>
        <w:rPr>
          <w:sz w:val="24"/>
        </w:rPr>
        <w:t>.</w:t>
      </w:r>
      <w:r>
        <w:rPr>
          <w:rStyle w:val="FootnoteReference"/>
        </w:rPr>
        <w:footnoteReference w:id="3"/>
      </w:r>
      <w:r>
        <w:rPr>
          <w:sz w:val="24"/>
        </w:rPr>
        <w:t xml:space="preserve"> </w:t>
      </w:r>
      <w:r w:rsidR="00666340">
        <w:rPr>
          <w:sz w:val="24"/>
        </w:rPr>
        <w:t xml:space="preserve"> </w:t>
      </w:r>
      <w:r w:rsidRPr="00E372E2">
        <w:rPr>
          <w:sz w:val="24"/>
        </w:rPr>
        <w:t>The</w:t>
      </w:r>
      <w:r>
        <w:rPr>
          <w:sz w:val="24"/>
        </w:rPr>
        <w:t xml:space="preserve"> Commission set deadlines for filing comments and reply comments</w:t>
      </w:r>
      <w:r w:rsidR="003149F0">
        <w:rPr>
          <w:sz w:val="24"/>
        </w:rPr>
        <w:t xml:space="preserve"> at 30 and 6</w:t>
      </w:r>
      <w:r>
        <w:rPr>
          <w:sz w:val="24"/>
        </w:rPr>
        <w:t xml:space="preserve">0 days, respectively, after publication of the </w:t>
      </w:r>
      <w:r w:rsidR="005A263F">
        <w:rPr>
          <w:i/>
          <w:sz w:val="24"/>
        </w:rPr>
        <w:t xml:space="preserve">Second </w:t>
      </w:r>
      <w:r>
        <w:rPr>
          <w:i/>
          <w:sz w:val="24"/>
        </w:rPr>
        <w:t>FNPRM</w:t>
      </w:r>
      <w:r>
        <w:rPr>
          <w:sz w:val="24"/>
        </w:rPr>
        <w:t xml:space="preserve"> in the Federal Register.</w:t>
      </w:r>
      <w:r>
        <w:rPr>
          <w:rStyle w:val="FootnoteReference"/>
        </w:rPr>
        <w:footnoteReference w:id="4"/>
      </w:r>
    </w:p>
    <w:p w:rsidR="00B51DD3" w:rsidP="00F96F63">
      <w:pPr>
        <w:rPr>
          <w:sz w:val="24"/>
        </w:rPr>
      </w:pPr>
    </w:p>
    <w:p w:rsidR="00B51DD3" w:rsidP="00F96F63">
      <w:pPr>
        <w:rPr>
          <w:sz w:val="24"/>
        </w:rPr>
      </w:pPr>
      <w:r>
        <w:rPr>
          <w:sz w:val="24"/>
        </w:rPr>
        <w:tab/>
        <w:t xml:space="preserve">A summary of the </w:t>
      </w:r>
      <w:r w:rsidR="005A263F">
        <w:rPr>
          <w:i/>
          <w:sz w:val="24"/>
        </w:rPr>
        <w:t xml:space="preserve">Second </w:t>
      </w:r>
      <w:r>
        <w:rPr>
          <w:i/>
          <w:sz w:val="24"/>
        </w:rPr>
        <w:t>FNPRM</w:t>
      </w:r>
      <w:r>
        <w:rPr>
          <w:sz w:val="24"/>
        </w:rPr>
        <w:t xml:space="preserve"> was published in the Federal Register on </w:t>
      </w:r>
      <w:r w:rsidR="00B65ABE">
        <w:rPr>
          <w:sz w:val="24"/>
        </w:rPr>
        <w:t>October 15, 2018</w:t>
      </w:r>
      <w:r>
        <w:rPr>
          <w:sz w:val="24"/>
        </w:rPr>
        <w:t>.</w:t>
      </w:r>
      <w:r>
        <w:rPr>
          <w:rStyle w:val="FootnoteReference"/>
        </w:rPr>
        <w:footnoteReference w:id="5"/>
      </w:r>
      <w:r>
        <w:rPr>
          <w:sz w:val="24"/>
        </w:rPr>
        <w:t xml:space="preserve"> Accordingly, comments will be due on or before </w:t>
      </w:r>
      <w:r w:rsidR="00B65ABE">
        <w:rPr>
          <w:sz w:val="24"/>
        </w:rPr>
        <w:t>November 14, 2018</w:t>
      </w:r>
      <w:r>
        <w:rPr>
          <w:sz w:val="24"/>
        </w:rPr>
        <w:t xml:space="preserve">, and reply comments on or before </w:t>
      </w:r>
      <w:r w:rsidR="00B65ABE">
        <w:rPr>
          <w:sz w:val="24"/>
        </w:rPr>
        <w:t>December 14, 2018</w:t>
      </w:r>
      <w:r>
        <w:rPr>
          <w:sz w:val="24"/>
        </w:rPr>
        <w:t xml:space="preserve">. </w:t>
      </w:r>
      <w:r w:rsidR="00662CF0">
        <w:rPr>
          <w:sz w:val="24"/>
        </w:rPr>
        <w:t xml:space="preserve"> </w:t>
      </w:r>
      <w:r>
        <w:rPr>
          <w:sz w:val="24"/>
        </w:rPr>
        <w:t xml:space="preserve">Commenters should follow the filing instructions provided in paragraph 36 of the </w:t>
      </w:r>
      <w:r w:rsidR="005A263F">
        <w:rPr>
          <w:i/>
          <w:sz w:val="24"/>
        </w:rPr>
        <w:t xml:space="preserve">Second </w:t>
      </w:r>
      <w:r>
        <w:rPr>
          <w:i/>
          <w:sz w:val="24"/>
        </w:rPr>
        <w:t>FNPRM</w:t>
      </w:r>
      <w:r>
        <w:rPr>
          <w:sz w:val="24"/>
        </w:rPr>
        <w:t>.</w:t>
      </w:r>
      <w:r>
        <w:rPr>
          <w:rStyle w:val="FootnoteReference"/>
        </w:rPr>
        <w:footnoteReference w:id="6"/>
      </w:r>
    </w:p>
    <w:p w:rsidR="00B51DD3" w:rsidP="00F96F63">
      <w:pPr>
        <w:rPr>
          <w:sz w:val="24"/>
        </w:rPr>
      </w:pPr>
    </w:p>
    <w:p w:rsidR="00B51DD3" w:rsidP="00F96F63">
      <w:pPr>
        <w:rPr>
          <w:sz w:val="24"/>
        </w:rPr>
      </w:pPr>
      <w:r>
        <w:rPr>
          <w:sz w:val="24"/>
        </w:rPr>
        <w:tab/>
        <w:t xml:space="preserve">For additional information, contact </w:t>
      </w:r>
      <w:r w:rsidR="001369B0">
        <w:rPr>
          <w:sz w:val="24"/>
        </w:rPr>
        <w:t xml:space="preserve">Kathy Berthot, of the Policy Division, Media Bureau, at </w:t>
      </w:r>
      <w:r>
        <w:fldChar w:fldCharType="begin"/>
      </w:r>
      <w:r>
        <w:instrText xml:space="preserve"> HYPERLINK "mailto:Kathy.Berthot@fcc.gov" </w:instrText>
      </w:r>
      <w:r>
        <w:fldChar w:fldCharType="separate"/>
      </w:r>
      <w:r w:rsidRPr="009877EF" w:rsidR="001369B0">
        <w:rPr>
          <w:rStyle w:val="Hyperlink"/>
          <w:sz w:val="24"/>
        </w:rPr>
        <w:t>Kathy.Berthot@fcc.gov</w:t>
      </w:r>
      <w:r>
        <w:fldChar w:fldCharType="end"/>
      </w:r>
      <w:r w:rsidR="001369B0">
        <w:rPr>
          <w:sz w:val="24"/>
        </w:rPr>
        <w:t xml:space="preserve"> or </w:t>
      </w:r>
      <w:r w:rsidR="00166836">
        <w:rPr>
          <w:sz w:val="24"/>
        </w:rPr>
        <w:t>(202) 418-2120</w:t>
      </w:r>
      <w:r w:rsidR="006629C8">
        <w:rPr>
          <w:sz w:val="24"/>
        </w:rPr>
        <w:t xml:space="preserve">. </w:t>
      </w:r>
      <w:r w:rsidR="00666340">
        <w:rPr>
          <w:sz w:val="24"/>
        </w:rPr>
        <w:t xml:space="preserve"> </w:t>
      </w:r>
      <w:r w:rsidR="006629C8">
        <w:rPr>
          <w:sz w:val="24"/>
        </w:rPr>
        <w:t xml:space="preserve">Press inquiries should be directed to Janice Wise, </w:t>
      </w:r>
      <w:r>
        <w:fldChar w:fldCharType="begin"/>
      </w:r>
      <w:r>
        <w:instrText xml:space="preserve"> HYPERLINK "mailto:Janice.Wise@fcc.gov" </w:instrText>
      </w:r>
      <w:r>
        <w:fldChar w:fldCharType="separate"/>
      </w:r>
      <w:r w:rsidRPr="009877EF" w:rsidR="006629C8">
        <w:rPr>
          <w:rStyle w:val="Hyperlink"/>
          <w:sz w:val="24"/>
        </w:rPr>
        <w:t>Janice.Wise@fcc.gov</w:t>
      </w:r>
      <w:r>
        <w:fldChar w:fldCharType="end"/>
      </w:r>
      <w:r w:rsidR="006629C8">
        <w:rPr>
          <w:sz w:val="24"/>
        </w:rPr>
        <w:t xml:space="preserve"> or (202) 418-8165.</w:t>
      </w:r>
    </w:p>
    <w:p w:rsidR="006629C8" w:rsidP="00F96F63">
      <w:pPr>
        <w:rPr>
          <w:sz w:val="24"/>
        </w:rPr>
      </w:pPr>
    </w:p>
    <w:p w:rsidR="006629C8" w:rsidRPr="00B51DD3" w:rsidP="006629C8">
      <w:pPr>
        <w:jc w:val="center"/>
        <w:rPr>
          <w:sz w:val="24"/>
        </w:rPr>
      </w:pPr>
      <w:r>
        <w:rPr>
          <w:sz w:val="24"/>
        </w:rPr>
        <w:t>--FCC--</w:t>
      </w:r>
    </w:p>
    <w:sectPr w:rsidSect="000E5884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45246B">
      <w:r>
        <w:separator/>
      </w:r>
    </w:p>
  </w:footnote>
  <w:footnote w:type="continuationSeparator" w:id="1">
    <w:p w:rsidR="0045246B">
      <w:pPr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45246B" w:rsidP="00910F12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D3232E" w:rsidRPr="00D3232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See Implementation of Section 621(a)(1) of the Cable Communications Policy Act of 1984 as Amended by the Cable Television Consumer Protection and Competition Act of 1992</w:t>
      </w:r>
      <w:r>
        <w:t xml:space="preserve">, MB Docket No. 05-311, FCC </w:t>
      </w:r>
      <w:r w:rsidR="00B64416">
        <w:t>18-131, at 1 (rel. Sept. 25, 2</w:t>
      </w:r>
      <w:r w:rsidR="00166836">
        <w:t>018</w:t>
      </w:r>
      <w:r>
        <w:t>).</w:t>
      </w:r>
    </w:p>
  </w:footnote>
  <w:footnote w:id="4">
    <w:p w:rsidR="00D3232E" w:rsidRPr="00D3232E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Id.</w:t>
      </w:r>
    </w:p>
  </w:footnote>
  <w:footnote w:id="5">
    <w:p w:rsidR="00D3232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37937">
        <w:t>83 Fed. Reg. 51911</w:t>
      </w:r>
    </w:p>
  </w:footnote>
  <w:footnote w:id="6">
    <w:p w:rsidR="00D3232E" w:rsidRPr="00D3232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 xml:space="preserve">See </w:t>
      </w:r>
      <w:r w:rsidR="005A263F">
        <w:rPr>
          <w:i/>
        </w:rPr>
        <w:t xml:space="preserve">Second </w:t>
      </w:r>
      <w:r>
        <w:rPr>
          <w:i/>
        </w:rPr>
        <w:t>FNPRM</w:t>
      </w:r>
      <w:r>
        <w:t xml:space="preserve"> at para. 36.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Pr="009838BC">
      <w:rPr>
        <w:b/>
      </w:rPr>
      <w:fldChar w:fldCharType="begin"/>
    </w:r>
    <w:r w:rsidRPr="009838BC">
      <w:rPr>
        <w:b/>
      </w:rPr>
      <w:instrText xml:space="preserve"> MACROBUTTON  AcceptAllChangesShown "FCC/DA  XX-XXX" </w:instrText>
    </w:r>
    <w:r w:rsidRPr="009838BC">
      <w:rPr>
        <w:b/>
      </w:rPr>
      <w:fldChar w:fldCharType="end"/>
    </w:r>
  </w:p>
  <w:p w:rsidR="009838BC" w:rsidRPr="009838BC" w:rsidP="009838BC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9838BC" w:rsidRPr="009838BC" w:rsidP="009838BC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9838BC" w:rsidP="009838BC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9838BC" w:rsidP="009838BC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0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61312" o:allowincell="f" stroked="f">
              <v:textbox>
                <w:txbxContent>
                  <w:p w:rsidR="009838BC" w:rsidP="009838BC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9838BC" w:rsidP="009838BC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9838BC" w:rsidP="009838BC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0" b="0"/>
          <wp:wrapTopAndBottom/>
          <wp:docPr id="1" name="Picture 11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720089</wp:posOffset>
              </wp:positionV>
              <wp:extent cx="594360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1" style="mso-height-percent:0;mso-height-relative:page;mso-position-horizontal:right;mso-position-horizontal-relative:margin;mso-width-percent:0;mso-width-relative:page;mso-wrap-distance-bottom:0pt;mso-wrap-distance-left:9pt;mso-wrap-distance-right:9pt;mso-wrap-distance-top:0pt;mso-wrap-style:square;position:absolute;visibility:visible;z-index:251664384" from="416.8pt,56.7pt" to="884.8pt,56.7pt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9838BC" w:rsidP="009838BC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1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instrText xml:space="preserve"> HYPERLINK "https://www.fcc.gov" </w:instrTex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separate"/>
                          </w:r>
                          <w:r w:rsidRPr="00D216CD">
                            <w:rPr>
                              <w:rStyle w:val="Hyperlink"/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1"/>
                          <w:r w:rsidRPr="00D216CD">
                            <w:rPr>
                              <w:rStyle w:val="Hyperlink"/>
                              <w:rFonts w:ascii="Arial" w:hAnsi="Arial"/>
                              <w:b/>
                              <w:sz w:val="16"/>
                            </w:rPr>
                            <w:t>ttps://www.fcc.gov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end"/>
                          </w:r>
                        </w:p>
                        <w:p w:rsidR="009838BC" w:rsidP="009838BC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2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6432" o:allowincell="f" stroked="f">
              <v:textbox inset=",0,,0">
                <w:txbxContent>
                  <w:p w:rsidR="009838BC" w:rsidP="009838BC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9838BC" w:rsidP="009838BC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1" w:name="_Hlt233824"/>
                    <w:r>
                      <w:rPr>
                        <w:rFonts w:ascii="Arial" w:hAnsi="Arial"/>
                        <w:b/>
                        <w:sz w:val="16"/>
                      </w:rPr>
                      <w:fldChar w:fldCharType="begin"/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instrText xml:space="preserve"> HYPERLINK "https://www.fcc.gov" </w:instrTex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fldChar w:fldCharType="separate"/>
                    </w:r>
                    <w:r w:rsidRPr="00D216CD">
                      <w:rPr>
                        <w:rStyle w:val="Hyperlink"/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 w:rsidRPr="00D216CD">
                      <w:rPr>
                        <w:rStyle w:val="Hyperlink"/>
                        <w:rFonts w:ascii="Arial" w:hAnsi="Arial"/>
                        <w:b/>
                        <w:sz w:val="16"/>
                      </w:rPr>
                      <w:t>ttps://www.fcc.gov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fldChar w:fldCharType="end"/>
                    </w:r>
                  </w:p>
                  <w:p w:rsidR="009838BC" w:rsidP="009838BC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  <w:p w:rsidR="006F7393" w:rsidRPr="009838BC" w:rsidP="009838BC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7F90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rsid w:val="000E3D42"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629C8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737A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7A6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7A60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7A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7A60"/>
    <w:rPr>
      <w:b/>
      <w:bCs/>
      <w:snapToGrid w:val="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A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A60"/>
    <w:rPr>
      <w:rFonts w:ascii="Segoe UI" w:hAnsi="Segoe UI" w:cs="Segoe UI"/>
      <w:snapToGrid w:val="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2.xml" /><Relationship Id="rId9" Type="http://schemas.openxmlformats.org/officeDocument/2006/relationships/footer" Target="foot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