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0834" w:rsidRPr="00A06955" w:rsidP="00930834">
      <w:pPr>
        <w:jc w:val="right"/>
        <w:rPr>
          <w:rFonts w:ascii="Times New Roman Bold" w:hAnsi="Times New Roman Bold"/>
          <w:b/>
        </w:rPr>
      </w:pPr>
      <w:r w:rsidRPr="00A06955">
        <w:rPr>
          <w:rFonts w:ascii="Times New Roman Bold" w:hAnsi="Times New Roman Bold"/>
          <w:b/>
        </w:rPr>
        <w:t>DA 1</w:t>
      </w:r>
      <w:r w:rsidR="009D1116">
        <w:rPr>
          <w:rFonts w:ascii="Times New Roman Bold" w:hAnsi="Times New Roman Bold"/>
          <w:b/>
        </w:rPr>
        <w:t>8</w:t>
      </w:r>
      <w:r w:rsidRPr="00A06955">
        <w:rPr>
          <w:rFonts w:ascii="Times New Roman Bold" w:hAnsi="Times New Roman Bold"/>
          <w:b/>
        </w:rPr>
        <w:t>-</w:t>
      </w:r>
      <w:r w:rsidR="00D65BE6">
        <w:rPr>
          <w:rFonts w:ascii="Times New Roman Bold" w:hAnsi="Times New Roman Bold"/>
          <w:b/>
        </w:rPr>
        <w:t>1131</w:t>
      </w:r>
      <w:bookmarkStart w:id="0" w:name="_GoBack"/>
      <w:bookmarkEnd w:id="0"/>
    </w:p>
    <w:p w:rsidR="00930834" w:rsidRPr="00A06955" w:rsidP="00930834">
      <w:pPr>
        <w:jc w:val="right"/>
        <w:rPr>
          <w:rFonts w:ascii="Times New Roman Bold" w:hAnsi="Times New Roman Bold"/>
          <w:b/>
        </w:rPr>
      </w:pPr>
      <w:r w:rsidRPr="00A06955">
        <w:rPr>
          <w:rFonts w:ascii="Times New Roman Bold" w:hAnsi="Times New Roman Bold"/>
          <w:b/>
        </w:rPr>
        <w:t xml:space="preserve">Released:  </w:t>
      </w:r>
      <w:r w:rsidR="00830471">
        <w:rPr>
          <w:rFonts w:ascii="Times New Roman Bold" w:hAnsi="Times New Roman Bold"/>
          <w:b/>
        </w:rPr>
        <w:t>November</w:t>
      </w:r>
      <w:r w:rsidR="00A97FCF">
        <w:rPr>
          <w:rFonts w:ascii="Times New Roman Bold" w:hAnsi="Times New Roman Bold"/>
          <w:b/>
        </w:rPr>
        <w:t xml:space="preserve"> 5</w:t>
      </w:r>
      <w:r w:rsidRPr="00A06955">
        <w:rPr>
          <w:rFonts w:ascii="Times New Roman Bold" w:hAnsi="Times New Roman Bold"/>
          <w:b/>
        </w:rPr>
        <w:t>, 201</w:t>
      </w:r>
      <w:r w:rsidR="009D1116">
        <w:rPr>
          <w:rFonts w:ascii="Times New Roman Bold" w:hAnsi="Times New Roman Bold"/>
          <w:b/>
        </w:rPr>
        <w:t>8</w:t>
      </w:r>
    </w:p>
    <w:p w:rsidR="00930834" w:rsidRPr="00E50B4A" w:rsidP="00930834">
      <w:pPr>
        <w:spacing w:before="60"/>
        <w:jc w:val="right"/>
        <w:rPr>
          <w:rFonts w:ascii="Times New Roman Bold" w:hAnsi="Times New Roman Bold"/>
          <w:b/>
        </w:rPr>
      </w:pPr>
    </w:p>
    <w:p w:rsidR="00930834" w:rsidP="00BD7F20">
      <w:pPr>
        <w:spacing w:after="240"/>
        <w:jc w:val="center"/>
        <w:rPr>
          <w:rFonts w:ascii="Times New Roman Bold" w:hAnsi="Times New Roman Bold"/>
          <w:b/>
        </w:rPr>
      </w:pPr>
      <w:r w:rsidRPr="00E50B4A">
        <w:rPr>
          <w:rFonts w:ascii="Times New Roman Bold" w:hAnsi="Times New Roman Bold"/>
          <w:b/>
        </w:rPr>
        <w:t xml:space="preserve">MEDIA BUREAU </w:t>
      </w:r>
      <w:r w:rsidR="00440146">
        <w:rPr>
          <w:rFonts w:ascii="Times New Roman Bold" w:hAnsi="Times New Roman Bold"/>
          <w:b/>
        </w:rPr>
        <w:t xml:space="preserve">REMINDS </w:t>
      </w:r>
      <w:r w:rsidR="009D1116">
        <w:rPr>
          <w:rFonts w:ascii="Times New Roman Bold" w:hAnsi="Times New Roman Bold"/>
          <w:b/>
        </w:rPr>
        <w:t>RADIO</w:t>
      </w:r>
      <w:r w:rsidR="00440146">
        <w:rPr>
          <w:rFonts w:ascii="Times New Roman Bold" w:hAnsi="Times New Roman Bold"/>
          <w:b/>
        </w:rPr>
        <w:t xml:space="preserve"> BROADCASTERS </w:t>
      </w:r>
      <w:r w:rsidR="0034558C">
        <w:rPr>
          <w:rFonts w:ascii="Times New Roman Bold" w:hAnsi="Times New Roman Bold"/>
          <w:b/>
        </w:rPr>
        <w:t xml:space="preserve">OF </w:t>
      </w:r>
      <w:r w:rsidRPr="00E50B4A">
        <w:rPr>
          <w:rFonts w:ascii="Times New Roman Bold" w:hAnsi="Times New Roman Bold"/>
          <w:b/>
        </w:rPr>
        <w:t>ONLINE P</w:t>
      </w:r>
      <w:r w:rsidR="009D1116">
        <w:rPr>
          <w:rFonts w:ascii="Times New Roman Bold" w:hAnsi="Times New Roman Bold"/>
          <w:b/>
        </w:rPr>
        <w:t>UBLIC</w:t>
      </w:r>
      <w:r w:rsidRPr="00E50B4A">
        <w:rPr>
          <w:rFonts w:ascii="Times New Roman Bold" w:hAnsi="Times New Roman Bold"/>
          <w:b/>
        </w:rPr>
        <w:t xml:space="preserve"> FILE</w:t>
      </w:r>
      <w:r w:rsidR="000821AC">
        <w:rPr>
          <w:rFonts w:ascii="Times New Roman Bold" w:hAnsi="Times New Roman Bold"/>
          <w:b/>
        </w:rPr>
        <w:t xml:space="preserve"> </w:t>
      </w:r>
      <w:r w:rsidR="00830471">
        <w:rPr>
          <w:rFonts w:ascii="Times New Roman Bold" w:hAnsi="Times New Roman Bold"/>
          <w:b/>
        </w:rPr>
        <w:t>REQUIREMENTS</w:t>
      </w:r>
    </w:p>
    <w:p w:rsidR="009D1116" w:rsidRPr="00AD40C4" w:rsidP="00930834">
      <w:pPr>
        <w:spacing w:before="60"/>
        <w:jc w:val="center"/>
        <w:rPr>
          <w:rFonts w:ascii="Times New Roman Bold" w:hAnsi="Times New Roman Bold"/>
          <w:i/>
        </w:rPr>
      </w:pPr>
      <w:r w:rsidRPr="00AD40C4">
        <w:rPr>
          <w:rFonts w:ascii="Times New Roman Bold" w:hAnsi="Times New Roman Bold"/>
          <w:i/>
        </w:rPr>
        <w:t>Media Bureau Will Activate All Remaining Accounts on November 15, 2018</w:t>
      </w:r>
    </w:p>
    <w:p w:rsidR="00BD7F20" w:rsidP="00930834">
      <w:pPr>
        <w:spacing w:before="60"/>
        <w:jc w:val="center"/>
        <w:rPr>
          <w:rFonts w:ascii="Times New Roman Bold" w:hAnsi="Times New Roman Bold"/>
          <w:b/>
        </w:rPr>
      </w:pPr>
    </w:p>
    <w:p w:rsidR="00930834" w:rsidRPr="00E50B4A" w:rsidP="00930834">
      <w:pPr>
        <w:spacing w:before="60"/>
        <w:jc w:val="center"/>
        <w:rPr>
          <w:rFonts w:ascii="Times New Roman Bold" w:hAnsi="Times New Roman Bold"/>
          <w:b/>
        </w:rPr>
      </w:pPr>
    </w:p>
    <w:p w:rsidR="00930834" w:rsidRPr="00E50B4A" w:rsidP="00930834">
      <w:pPr>
        <w:spacing w:before="60"/>
        <w:jc w:val="center"/>
        <w:rPr>
          <w:rFonts w:ascii="Times New Roman Bold" w:hAnsi="Times New Roman Bold"/>
          <w:b/>
        </w:rPr>
      </w:pPr>
      <w:r w:rsidRPr="00E50B4A">
        <w:rPr>
          <w:rFonts w:ascii="Times New Roman Bold" w:hAnsi="Times New Roman Bold"/>
          <w:b/>
        </w:rPr>
        <w:t>M</w:t>
      </w:r>
      <w:r w:rsidR="009D1116">
        <w:rPr>
          <w:rFonts w:ascii="Times New Roman Bold" w:hAnsi="Times New Roman Bold"/>
          <w:b/>
        </w:rPr>
        <w:t>B</w:t>
      </w:r>
      <w:r w:rsidRPr="00E50B4A">
        <w:rPr>
          <w:rFonts w:ascii="Times New Roman Bold" w:hAnsi="Times New Roman Bold"/>
          <w:b/>
        </w:rPr>
        <w:t xml:space="preserve"> Docket No. </w:t>
      </w:r>
      <w:r w:rsidR="009D1116">
        <w:rPr>
          <w:rFonts w:ascii="Times New Roman Bold" w:hAnsi="Times New Roman Bold"/>
          <w:b/>
        </w:rPr>
        <w:t>14-127</w:t>
      </w:r>
      <w:r w:rsidRPr="00E50B4A">
        <w:rPr>
          <w:rFonts w:ascii="Times New Roman Bold" w:hAnsi="Times New Roman Bold"/>
          <w:b/>
        </w:rPr>
        <w:t xml:space="preserve"> </w:t>
      </w:r>
    </w:p>
    <w:p w:rsidR="00930834" w:rsidRPr="00E50B4A" w:rsidP="00930834">
      <w:pPr>
        <w:spacing w:before="60"/>
        <w:rPr>
          <w:rFonts w:ascii="Times New Roman Bold" w:hAnsi="Times New Roman Bold"/>
          <w:sz w:val="24"/>
        </w:rPr>
      </w:pPr>
    </w:p>
    <w:p w:rsidR="00E43EC1" w:rsidP="00E00C41">
      <w:pPr>
        <w:pStyle w:val="ParaNum"/>
      </w:pPr>
      <w:r>
        <w:t xml:space="preserve">Pursuant to </w:t>
      </w:r>
      <w:r w:rsidR="009D1116">
        <w:t xml:space="preserve">the </w:t>
      </w:r>
      <w:r w:rsidRPr="001D6597" w:rsidR="009D1116">
        <w:rPr>
          <w:i/>
        </w:rPr>
        <w:t>Expanded Online Public File Order</w:t>
      </w:r>
      <w:r w:rsidR="009D1116">
        <w:t xml:space="preserve">, </w:t>
      </w:r>
      <w:bookmarkStart w:id="1" w:name="_Hlk505950840"/>
      <w:r w:rsidR="00976BF4">
        <w:t xml:space="preserve">all </w:t>
      </w:r>
      <w:r w:rsidR="0034558C">
        <w:t xml:space="preserve">broadcast radio licensees </w:t>
      </w:r>
      <w:bookmarkEnd w:id="1"/>
      <w:r w:rsidR="00862066">
        <w:t>were required to</w:t>
      </w:r>
      <w:r>
        <w:t xml:space="preserve"> transition</w:t>
      </w:r>
      <w:r w:rsidR="0038724B">
        <w:t xml:space="preserve"> their</w:t>
      </w:r>
      <w:r w:rsidR="009D1116">
        <w:t xml:space="preserve"> public inspection files to the </w:t>
      </w:r>
      <w:r w:rsidR="0034558C">
        <w:t xml:space="preserve">Commission’s </w:t>
      </w:r>
      <w:r w:rsidR="009D1116">
        <w:t>online public file database</w:t>
      </w:r>
      <w:r>
        <w:t xml:space="preserve"> by March 1, 2018</w:t>
      </w:r>
      <w:r w:rsidR="009D1116">
        <w:t>.</w:t>
      </w:r>
      <w:r>
        <w:rPr>
          <w:rStyle w:val="FootnoteReference"/>
        </w:rPr>
        <w:footnoteReference w:id="3"/>
      </w:r>
      <w:r w:rsidR="004E766C">
        <w:t xml:space="preserve"> </w:t>
      </w:r>
      <w:r w:rsidR="007C7660">
        <w:t xml:space="preserve"> </w:t>
      </w:r>
      <w:r w:rsidR="00C81124">
        <w:t>T</w:t>
      </w:r>
      <w:r w:rsidR="007932D9">
        <w:t xml:space="preserve">his Public Notice </w:t>
      </w:r>
      <w:r w:rsidR="00304E63">
        <w:t>is</w:t>
      </w:r>
      <w:r w:rsidR="007932D9">
        <w:t xml:space="preserve"> a reminder </w:t>
      </w:r>
      <w:r w:rsidR="00830471">
        <w:t xml:space="preserve">to </w:t>
      </w:r>
      <w:r w:rsidR="00C81124">
        <w:t xml:space="preserve">all radio broadcast stations </w:t>
      </w:r>
      <w:r w:rsidR="00830471">
        <w:t>of that obligation</w:t>
      </w:r>
      <w:r w:rsidR="007932D9">
        <w:t>.</w:t>
      </w:r>
    </w:p>
    <w:p w:rsidR="00763EC7" w:rsidP="00E00C41">
      <w:pPr>
        <w:pStyle w:val="ParaNum"/>
      </w:pPr>
      <w:r>
        <w:t>For radio broadcast stations that have not activated their public inspection file account to make files available to the public, the Media Bureau will activate all remaining accounts on November 15, 2018.</w:t>
      </w:r>
      <w:r w:rsidR="00C87A44">
        <w:t xml:space="preserve">  The Media Bureau also reminds licensees of the obligation to immediately place all required documents in the online public file.</w:t>
      </w:r>
      <w:r w:rsidR="00737ED5">
        <w:t xml:space="preserve">  Stations are required to post all public file material except political file material </w:t>
      </w:r>
      <w:r w:rsidR="00E05EEA">
        <w:t>created</w:t>
      </w:r>
      <w:r w:rsidR="00737ED5">
        <w:t xml:space="preserve"> before March 1, 2018</w:t>
      </w:r>
      <w:r w:rsidR="009120E4">
        <w:t xml:space="preserve"> for</w:t>
      </w:r>
      <w:r w:rsidR="00A8031B">
        <w:t xml:space="preserve"> a defined subgroup of resource constrained stations</w:t>
      </w:r>
      <w:r w:rsidR="00737ED5">
        <w:t>.</w:t>
      </w:r>
      <w:r>
        <w:rPr>
          <w:rStyle w:val="FootnoteReference"/>
        </w:rPr>
        <w:footnoteReference w:id="4"/>
      </w:r>
    </w:p>
    <w:p w:rsidR="0004156B" w:rsidRPr="008B3A7D" w:rsidP="00E00C41">
      <w:pPr>
        <w:pStyle w:val="ParaNum"/>
      </w:pPr>
      <w:r w:rsidRPr="00CD766F">
        <w:t>Members of the public and broadcasters will find answers to Frequently Asked Questions</w:t>
      </w:r>
      <w:r>
        <w:t xml:space="preserve"> </w:t>
      </w:r>
      <w:r w:rsidRPr="00CD766F">
        <w:t xml:space="preserve">(FAQs) on the </w:t>
      </w:r>
      <w:r>
        <w:t xml:space="preserve">FCC’s </w:t>
      </w:r>
      <w:r w:rsidRPr="00CD766F">
        <w:t xml:space="preserve">website </w:t>
      </w:r>
      <w:r>
        <w:t>(</w:t>
      </w:r>
      <w:r>
        <w:fldChar w:fldCharType="begin"/>
      </w:r>
      <w:r>
        <w:instrText xml:space="preserve"> HYPERLINK "https://publicfiles.fcc.gov/" </w:instrText>
      </w:r>
      <w:r>
        <w:fldChar w:fldCharType="separate"/>
      </w:r>
      <w:r w:rsidRPr="002F3BEF" w:rsidR="002F3BEF">
        <w:rPr>
          <w:rStyle w:val="Hyperlink"/>
        </w:rPr>
        <w:t>https://publicfiles.fcc.gov/</w:t>
      </w:r>
      <w:r>
        <w:fldChar w:fldCharType="end"/>
      </w:r>
      <w:r>
        <w:t xml:space="preserve">) </w:t>
      </w:r>
      <w:r w:rsidRPr="00CD766F">
        <w:t xml:space="preserve">if they have questions. For further information, you can </w:t>
      </w:r>
      <w:r>
        <w:t xml:space="preserve">also </w:t>
      </w:r>
      <w:r w:rsidRPr="00CD766F">
        <w:t>contact the</w:t>
      </w:r>
      <w:r>
        <w:t xml:space="preserve"> </w:t>
      </w:r>
      <w:r w:rsidRPr="00CD766F">
        <w:t xml:space="preserve">Licensing Support </w:t>
      </w:r>
      <w:r w:rsidR="00025167">
        <w:t>Help</w:t>
      </w:r>
      <w:r w:rsidRPr="00CD766F">
        <w:t>line at (877) 480-3201 option 2, or (717) 338-2824</w:t>
      </w:r>
      <w:r>
        <w:t xml:space="preserve"> </w:t>
      </w:r>
      <w:r w:rsidRPr="00CD766F">
        <w:t xml:space="preserve">(TTY). The </w:t>
      </w:r>
      <w:r w:rsidRPr="00CD766F">
        <w:t>H</w:t>
      </w:r>
      <w:r w:rsidR="00150EA4">
        <w:t>elp</w:t>
      </w:r>
      <w:r w:rsidRPr="00CD766F">
        <w:t>line is available to assist with questions Monday through Friday 8:00 a.m. to</w:t>
      </w:r>
      <w:r>
        <w:t xml:space="preserve"> </w:t>
      </w:r>
      <w:r w:rsidRPr="00CD766F">
        <w:t>6:00 p.m. ET. You may also submit requests and report any errors or problems with the online</w:t>
      </w:r>
      <w:r>
        <w:t xml:space="preserve"> </w:t>
      </w:r>
      <w:r w:rsidRPr="00CD766F">
        <w:t xml:space="preserve">sites at </w:t>
      </w:r>
      <w:r>
        <w:fldChar w:fldCharType="begin"/>
      </w:r>
      <w:r>
        <w:instrText xml:space="preserve"> HYPERLINK "https://esupport.fcc.gov/request.htm" </w:instrText>
      </w:r>
      <w:r>
        <w:fldChar w:fldCharType="separate"/>
      </w:r>
      <w:r w:rsidRPr="00D86431">
        <w:rPr>
          <w:rStyle w:val="Hyperlink"/>
        </w:rPr>
        <w:t>https://esupport.fcc.gov/request.htm</w:t>
      </w:r>
      <w:r>
        <w:fldChar w:fldCharType="end"/>
      </w:r>
      <w:r w:rsidRPr="00CD766F">
        <w:t xml:space="preserve">. </w:t>
      </w:r>
      <w:r>
        <w:t xml:space="preserve"> </w:t>
      </w:r>
      <w:r w:rsidRPr="00CD766F">
        <w:t>In order to</w:t>
      </w:r>
      <w:r w:rsidRPr="00CD766F">
        <w:t xml:space="preserve"> provide better service, all calls to the</w:t>
      </w:r>
      <w:r>
        <w:t xml:space="preserve"> </w:t>
      </w:r>
      <w:r w:rsidRPr="00CD766F">
        <w:t>H</w:t>
      </w:r>
      <w:r w:rsidR="00150EA4">
        <w:t>elpl</w:t>
      </w:r>
      <w:r w:rsidRPr="00CD766F">
        <w:t xml:space="preserve">ine are recorded. </w:t>
      </w:r>
    </w:p>
    <w:p w:rsidR="0004156B" w:rsidP="00E00C41">
      <w:pPr>
        <w:pStyle w:val="ParaNum"/>
      </w:pPr>
      <w:r w:rsidRPr="008B3A7D">
        <w:t xml:space="preserve">For </w:t>
      </w:r>
      <w:r>
        <w:t xml:space="preserve">additional information </w:t>
      </w:r>
      <w:r w:rsidR="0038724B">
        <w:t>about online public file requirements</w:t>
      </w:r>
      <w:r>
        <w:t xml:space="preserve">, </w:t>
      </w:r>
      <w:r w:rsidRPr="008B3A7D">
        <w:t xml:space="preserve">contact </w:t>
      </w:r>
      <w:r w:rsidR="009F38CD">
        <w:t>Michael Wagner</w:t>
      </w:r>
      <w:r>
        <w:t xml:space="preserve">, </w:t>
      </w:r>
      <w:r>
        <w:fldChar w:fldCharType="begin"/>
      </w:r>
      <w:r>
        <w:instrText xml:space="preserve"> HYPERLINK "mailto:Michael.Wagner@fcc.gov" </w:instrText>
      </w:r>
      <w:r>
        <w:fldChar w:fldCharType="separate"/>
      </w:r>
      <w:r w:rsidRPr="006828EE" w:rsidR="009F38CD">
        <w:rPr>
          <w:rStyle w:val="Hyperlink"/>
        </w:rPr>
        <w:t>Michael.Wagner@fcc.gov</w:t>
      </w:r>
      <w:r>
        <w:fldChar w:fldCharType="end"/>
      </w:r>
      <w:r w:rsidR="009F38CD">
        <w:t xml:space="preserve">, </w:t>
      </w:r>
      <w:r w:rsidRPr="008B3A7D">
        <w:t>of the Media Bureau</w:t>
      </w:r>
      <w:r>
        <w:t xml:space="preserve">, </w:t>
      </w:r>
      <w:r w:rsidR="00C81124">
        <w:t>Audio</w:t>
      </w:r>
      <w:r>
        <w:t xml:space="preserve"> Division, </w:t>
      </w:r>
      <w:r w:rsidRPr="008B3A7D">
        <w:t>(202) 418-2</w:t>
      </w:r>
      <w:r w:rsidR="00C81124">
        <w:t>7</w:t>
      </w:r>
      <w:r w:rsidR="009F38CD">
        <w:t>75</w:t>
      </w:r>
      <w:r w:rsidRPr="008B3A7D">
        <w:t xml:space="preserve">.  Press </w:t>
      </w:r>
      <w:r>
        <w:t xml:space="preserve">contact: </w:t>
      </w:r>
      <w:r w:rsidRPr="008B3A7D">
        <w:t xml:space="preserve">Janice Wise </w:t>
      </w:r>
      <w:r>
        <w:t>(</w:t>
      </w:r>
      <w:r w:rsidRPr="008B3A7D">
        <w:t>202</w:t>
      </w:r>
      <w:r>
        <w:t>-</w:t>
      </w:r>
      <w:r w:rsidRPr="008B3A7D">
        <w:t xml:space="preserve"> 418-8165</w:t>
      </w:r>
      <w:r>
        <w:t xml:space="preserve">; </w:t>
      </w:r>
      <w:r>
        <w:fldChar w:fldCharType="begin"/>
      </w:r>
      <w:r>
        <w:instrText xml:space="preserve"> HYPERLINK "mailto:Janice.Wise@fcc.gov" </w:instrText>
      </w:r>
      <w:r>
        <w:fldChar w:fldCharType="separate"/>
      </w:r>
      <w:r w:rsidRPr="00E16B85">
        <w:rPr>
          <w:rStyle w:val="Hyperlink"/>
        </w:rPr>
        <w:t>Janice.Wise@fcc.gov</w:t>
      </w:r>
      <w:r>
        <w:fldChar w:fldCharType="end"/>
      </w:r>
      <w:r>
        <w:t>)</w:t>
      </w:r>
      <w:r w:rsidRPr="008B3A7D">
        <w:t>.</w:t>
      </w:r>
    </w:p>
    <w:p w:rsidR="00930834" w:rsidRPr="005F3D8F" w:rsidP="00930834">
      <w:pPr>
        <w:pStyle w:val="Paranum0"/>
        <w:ind w:left="3600" w:firstLine="720"/>
      </w:pPr>
      <w:r>
        <w:t xml:space="preserve">- </w:t>
      </w:r>
      <w:r w:rsidRPr="005F3D8F">
        <w:t>FCC</w:t>
      </w:r>
      <w:r>
        <w:t xml:space="preserve"> -</w:t>
      </w:r>
    </w:p>
    <w:p w:rsidR="00930834" w:rsidRPr="00682228" w:rsidP="00930834"/>
    <w:p w:rsidR="00930834" w:rsidRPr="008B3A7D" w:rsidP="00930834">
      <w:pPr>
        <w:tabs>
          <w:tab w:val="num" w:pos="720"/>
        </w:tabs>
      </w:pPr>
    </w:p>
    <w:p w:rsidR="00930834" w:rsidRPr="00930834" w:rsidP="00930834"/>
    <w:sectPr w:rsidSect="007B6800">
      <w:footerReference w:type="even" r:id="rId5"/>
      <w:footerReference w:type="default" r:id="rId6"/>
      <w:headerReference w:type="first" r:id="rId7"/>
      <w:footerReference w:type="first" r:id="rId8"/>
      <w:pgSz w:w="12240" w:h="15840"/>
      <w:pgMar w:top="72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framePr w:wrap="around" w:vAnchor="text" w:hAnchor="margin" w:xAlign="center" w:y="1"/>
    </w:pPr>
    <w:r>
      <w:fldChar w:fldCharType="begin"/>
    </w:r>
    <w:r>
      <w:instrText xml:space="preserve">PAGE  </w:instrText>
    </w:r>
    <w:r>
      <w:fldChar w:fldCharType="separate"/>
    </w:r>
    <w:r>
      <w:fldChar w:fldCharType="end"/>
    </w:r>
  </w:p>
  <w:p w:rsidR="004E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framePr w:wrap="around" w:vAnchor="text" w:hAnchor="margin" w:xAlign="center" w:y="1"/>
    </w:pPr>
    <w:r>
      <w:fldChar w:fldCharType="begin"/>
    </w:r>
    <w:r w:rsidR="00FE7EB5">
      <w:instrText xml:space="preserve">PAGE  </w:instrText>
    </w:r>
    <w:r>
      <w:fldChar w:fldCharType="separate"/>
    </w:r>
    <w:r w:rsidR="008A0808">
      <w:rPr>
        <w:noProof/>
      </w:rPr>
      <w:t>2</w:t>
    </w:r>
    <w:r>
      <w:rPr>
        <w:noProof/>
      </w:rPr>
      <w:fldChar w:fldCharType="end"/>
    </w:r>
  </w:p>
  <w:p w:rsidR="004E6492">
    <w:pPr>
      <w:spacing w:before="140" w:line="100" w:lineRule="exact"/>
      <w:rPr>
        <w:sz w:val="10"/>
      </w:rPr>
    </w:pPr>
  </w:p>
  <w:p w:rsidR="004E6492">
    <w:pPr>
      <w:spacing w:line="227" w:lineRule="auto"/>
    </w:pPr>
  </w:p>
  <w:p w:rsidR="004E64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496">
      <w:r>
        <w:separator/>
      </w:r>
    </w:p>
  </w:footnote>
  <w:footnote w:type="continuationSeparator" w:id="1">
    <w:p w:rsidR="00566496">
      <w:pPr>
        <w:rPr>
          <w:sz w:val="20"/>
        </w:rPr>
      </w:pPr>
      <w:r>
        <w:rPr>
          <w:sz w:val="20"/>
        </w:rPr>
        <w:t xml:space="preserve">(Continued from previous page)  </w:t>
      </w:r>
      <w:r>
        <w:rPr>
          <w:sz w:val="20"/>
        </w:rPr>
        <w:separator/>
      </w:r>
    </w:p>
  </w:footnote>
  <w:footnote w:type="continuationNotice" w:id="2">
    <w:p w:rsidR="00566496">
      <w:pPr>
        <w:rPr>
          <w:sz w:val="20"/>
        </w:rPr>
      </w:pPr>
      <w:r>
        <w:rPr>
          <w:sz w:val="20"/>
        </w:rPr>
        <w:t>(continued….)</w:t>
      </w:r>
    </w:p>
  </w:footnote>
  <w:footnote w:id="3">
    <w:p w:rsidR="009D1116">
      <w:pPr>
        <w:pStyle w:val="FootnoteText"/>
      </w:pPr>
      <w:r>
        <w:rPr>
          <w:rStyle w:val="FootnoteReference"/>
        </w:rPr>
        <w:footnoteRef/>
      </w:r>
      <w:r>
        <w:t xml:space="preserve"> </w:t>
      </w:r>
      <w:r w:rsidRPr="004E766C" w:rsidR="004E766C">
        <w:rPr>
          <w:i/>
        </w:rPr>
        <w:t>Expansion of Online Public File Obligations to Cable and Satellite TV Operators and Broadcast and Satellite Radio Licensees</w:t>
      </w:r>
      <w:r w:rsidRPr="004E766C" w:rsidR="004E766C">
        <w:t xml:space="preserve">, Report and Order, 31 FCC </w:t>
      </w:r>
      <w:r w:rsidRPr="004E766C" w:rsidR="004E766C">
        <w:t>Rcd</w:t>
      </w:r>
      <w:r w:rsidRPr="004E766C" w:rsidR="004E766C">
        <w:t xml:space="preserve"> 526 (2016) (“</w:t>
      </w:r>
      <w:r w:rsidRPr="004E766C" w:rsidR="004E766C">
        <w:rPr>
          <w:i/>
        </w:rPr>
        <w:t>Expanded Online Public File Order</w:t>
      </w:r>
      <w:r w:rsidR="00830471">
        <w:t>”).</w:t>
      </w:r>
      <w:r w:rsidR="00E05EEA">
        <w:t xml:space="preserve">  We note that certain stations requested additional time to come into compliance.  Those stations were granted a limited extension, which has now expired. </w:t>
      </w:r>
      <w:r w:rsidRPr="004E766C" w:rsidR="00E05EEA">
        <w:rPr>
          <w:i/>
        </w:rPr>
        <w:t>Expansion of Online Public File Obligations to Cable and Satellite TV Operators and Broadcast and Satellite Radio Licensees</w:t>
      </w:r>
      <w:r w:rsidRPr="004E766C" w:rsidR="00E05EEA">
        <w:t xml:space="preserve">, </w:t>
      </w:r>
      <w:r w:rsidRPr="00E05EEA" w:rsidR="00E05EEA">
        <w:rPr>
          <w:i/>
        </w:rPr>
        <w:t xml:space="preserve">Requests for Additional Time to Comply </w:t>
      </w:r>
      <w:r w:rsidRPr="00E05EEA" w:rsidR="00E05EEA">
        <w:rPr>
          <w:i/>
        </w:rPr>
        <w:t>With</w:t>
      </w:r>
      <w:r w:rsidRPr="00E05EEA" w:rsidR="00E05EEA">
        <w:rPr>
          <w:i/>
        </w:rPr>
        <w:t xml:space="preserve"> the</w:t>
      </w:r>
      <w:r w:rsidR="00E05EEA">
        <w:rPr>
          <w:i/>
        </w:rPr>
        <w:t xml:space="preserve"> Online Public Inspection File</w:t>
      </w:r>
      <w:r w:rsidRPr="00E05EEA" w:rsidR="00E05EEA">
        <w:rPr>
          <w:i/>
        </w:rPr>
        <w:t xml:space="preserve"> Requirement</w:t>
      </w:r>
      <w:r w:rsidR="00E05EEA">
        <w:t xml:space="preserve">, </w:t>
      </w:r>
      <w:r w:rsidR="00862066">
        <w:t xml:space="preserve">Order, DA 18-412 </w:t>
      </w:r>
      <w:r w:rsidR="00E05EEA">
        <w:t>(</w:t>
      </w:r>
      <w:r w:rsidR="00862066">
        <w:t xml:space="preserve">MB </w:t>
      </w:r>
      <w:r w:rsidR="00E05EEA">
        <w:t>April 24, 2018)</w:t>
      </w:r>
      <w:r w:rsidR="00C80C56">
        <w:t>.</w:t>
      </w:r>
    </w:p>
  </w:footnote>
  <w:footnote w:id="4">
    <w:p w:rsidR="0038724B" w:rsidRPr="00737ED5">
      <w:pPr>
        <w:pStyle w:val="FootnoteText"/>
      </w:pPr>
      <w:r>
        <w:rPr>
          <w:rStyle w:val="FootnoteReference"/>
        </w:rPr>
        <w:footnoteRef/>
      </w:r>
      <w:r>
        <w:t xml:space="preserve"> </w:t>
      </w:r>
      <w:r w:rsidR="00984AA5">
        <w:t xml:space="preserve">All NCE radio broadcast stations, commercial radio broadcast stations in the top 50 markets with fewer than five fulltime employees, and all commercial radio broadcast stations in markets below the top 50 or outside all markets were required </w:t>
      </w:r>
      <w:r w:rsidR="007C7660">
        <w:t xml:space="preserve">to </w:t>
      </w:r>
      <w:r w:rsidR="00984AA5">
        <w:t>place public file materials in the online public file for any material created after March 1, 2018.  These s</w:t>
      </w:r>
      <w:r w:rsidR="00737ED5">
        <w:t>tations may voluntarily upload political file</w:t>
      </w:r>
      <w:r w:rsidR="00E05EEA">
        <w:t xml:space="preserve"> material</w:t>
      </w:r>
      <w:r w:rsidR="00737ED5">
        <w:t xml:space="preserve"> </w:t>
      </w:r>
      <w:r w:rsidR="00E05EEA">
        <w:t>created</w:t>
      </w:r>
      <w:r w:rsidR="00737ED5">
        <w:t xml:space="preserve"> before March 1, 2018 or retain them locally for the mandatory two-year retention period.  </w:t>
      </w:r>
      <w:r w:rsidR="00737ED5">
        <w:rPr>
          <w:i/>
        </w:rPr>
        <w:t>Id</w:t>
      </w:r>
      <w:r w:rsidR="00737ED5">
        <w:t>. at 537-539.</w:t>
      </w:r>
      <w:r w:rsidR="00984AA5">
        <w:t xml:space="preserve">  All other stations </w:t>
      </w:r>
      <w:r w:rsidR="002118BF">
        <w:t xml:space="preserve">were required to begin using the public file by June 24, 2016.  </w:t>
      </w:r>
      <w:r w:rsidR="00DD15FB">
        <w:rPr>
          <w:i/>
        </w:rPr>
        <w:t xml:space="preserve">See Effective Date Announced for Expanded Online Public Inspection File Database, </w:t>
      </w:r>
      <w:r w:rsidR="00DD15FB">
        <w:t xml:space="preserve">Public Notice, 31 FCC </w:t>
      </w:r>
      <w:r w:rsidR="00DD15FB">
        <w:t>Rcd</w:t>
      </w:r>
      <w:r w:rsidR="00DD15FB">
        <w:t xml:space="preserve"> 4699 (MB 2016)</w:t>
      </w:r>
      <w:r w:rsidR="00425831">
        <w:t xml:space="preserve">.  </w:t>
      </w:r>
      <w:r w:rsidR="002118BF">
        <w:t xml:space="preserve">Because these stations have been </w:t>
      </w:r>
      <w:r w:rsidR="00425831">
        <w:t>required to use</w:t>
      </w:r>
      <w:r w:rsidR="002118BF">
        <w:t xml:space="preserve"> the online public file for more than two years, a</w:t>
      </w:r>
      <w:r w:rsidR="00F251DC">
        <w:t>ll</w:t>
      </w:r>
      <w:r w:rsidR="002118BF">
        <w:t xml:space="preserve"> political file material </w:t>
      </w:r>
      <w:r w:rsidR="00F251DC">
        <w:t xml:space="preserve">for these stations </w:t>
      </w:r>
      <w:r w:rsidR="002118BF">
        <w:t xml:space="preserve">should now be available in their </w:t>
      </w:r>
      <w:r w:rsidR="00984AA5">
        <w:t>online public inspection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6492">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8240" behindDoc="0" locked="0" layoutInCell="1" allowOverlap="1">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66342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590" cy="529590"/>
                  </a:xfrm>
                  <a:prstGeom prst="rect">
                    <a:avLst/>
                  </a:prstGeom>
                  <a:solidFill>
                    <a:srgbClr val="FFFFFF"/>
                  </a:solidFill>
                </pic:spPr>
              </pic:pic>
            </a:graphicData>
          </a:graphic>
        </wp:anchor>
      </w:drawing>
    </w:r>
    <w:r>
      <w:rPr>
        <w:sz w:val="96"/>
        <w:szCs w:val="96"/>
      </w:rPr>
      <w:tab/>
    </w:r>
    <w:r>
      <w:rPr>
        <w:rFonts w:ascii="Arial" w:hAnsi="Arial"/>
        <w:b w:val="0"/>
        <w:sz w:val="96"/>
        <w:szCs w:val="96"/>
      </w:rPr>
      <w:t>PUBLIC NOTICE</w:t>
    </w:r>
  </w:p>
  <w:p w:rsidR="004E6492">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9264" behindDoc="1" locked="0" layoutInCell="1" allowOverlap="1">
              <wp:simplePos x="0" y="0"/>
              <wp:positionH relativeFrom="column">
                <wp:posOffset>51435</wp:posOffset>
              </wp:positionH>
              <wp:positionV relativeFrom="paragraph">
                <wp:posOffset>91440</wp:posOffset>
              </wp:positionV>
              <wp:extent cx="3108325" cy="639445"/>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325" cy="63944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492">
                          <w:pPr>
                            <w:rPr>
                              <w:rFonts w:ascii="Arial" w:hAnsi="Arial"/>
                              <w:b/>
                              <w:szCs w:val="22"/>
                            </w:rPr>
                          </w:pPr>
                          <w:r>
                            <w:rPr>
                              <w:rFonts w:ascii="Arial" w:hAnsi="Arial"/>
                              <w:b/>
                              <w:szCs w:val="22"/>
                            </w:rPr>
                            <w:t>Federal Communications Commission</w:t>
                          </w:r>
                        </w:p>
                        <w:p w:rsidR="004E6492">
                          <w:pPr>
                            <w:rPr>
                              <w:rFonts w:ascii="Arial" w:hAnsi="Arial"/>
                              <w:b/>
                              <w:szCs w:val="22"/>
                            </w:rPr>
                          </w:pPr>
                          <w:smartTag w:uri="urn:schemas-microsoft-com:office:smarttags" w:element="address">
                            <w:smartTag w:uri="urn:schemas-microsoft-com:office:smarttags" w:element="Street">
                              <w:r>
                                <w:rPr>
                                  <w:rFonts w:ascii="Arial" w:hAnsi="Arial"/>
                                  <w:b/>
                                  <w:szCs w:val="22"/>
                                </w:rPr>
                                <w:t>445 12th St., S.W.</w:t>
                              </w:r>
                            </w:smartTag>
                          </w:smartTag>
                        </w:p>
                        <w:p w:rsidR="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75pt;height:50.35pt;margin-top:7.2pt;margin-left:4.05pt;mso-height-percent:0;mso-height-relative:page;mso-width-percent:0;mso-width-relative:page;mso-wrap-distance-bottom:0;mso-wrap-distance-left:9.05pt;mso-wrap-distance-right:9.05pt;mso-wrap-distance-top:0;mso-wrap-style:square;position:absolute;visibility:visible;v-text-anchor:top;z-index:-251656192" stroked="f">
              <v:textbox inset="0,0,0,0">
                <w:txbxContent>
                  <w:p w:rsidR="004E6492">
                    <w:pPr>
                      <w:rPr>
                        <w:rFonts w:ascii="Arial" w:hAnsi="Arial"/>
                        <w:b/>
                        <w:szCs w:val="22"/>
                      </w:rPr>
                    </w:pPr>
                    <w:r>
                      <w:rPr>
                        <w:rFonts w:ascii="Arial" w:hAnsi="Arial"/>
                        <w:b/>
                        <w:szCs w:val="22"/>
                      </w:rPr>
                      <w:t>Federal Communications Commission</w:t>
                    </w:r>
                  </w:p>
                  <w:p w:rsidR="004E6492">
                    <w:pPr>
                      <w:rPr>
                        <w:rFonts w:ascii="Arial" w:hAnsi="Arial"/>
                        <w:b/>
                        <w:szCs w:val="22"/>
                      </w:rPr>
                    </w:pPr>
                    <w:smartTag w:uri="urn:schemas-microsoft-com:office:smarttags" w:element="address">
                      <w:smartTag w:uri="urn:schemas-microsoft-com:office:smarttags" w:element="Street">
                        <w:r>
                          <w:rPr>
                            <w:rFonts w:ascii="Arial" w:hAnsi="Arial"/>
                            <w:b/>
                            <w:szCs w:val="22"/>
                          </w:rPr>
                          <w:t>445 12th St., S.W.</w:t>
                        </w:r>
                      </w:smartTag>
                    </w:smartTag>
                  </w:p>
                  <w:p w:rsidR="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61312" behindDoc="1" locked="0" layoutInCell="1" allowOverlap="1">
              <wp:simplePos x="0" y="0"/>
              <wp:positionH relativeFrom="column">
                <wp:posOffset>2908935</wp:posOffset>
              </wp:positionH>
              <wp:positionV relativeFrom="paragraph">
                <wp:posOffset>91440</wp:posOffset>
              </wp:positionV>
              <wp:extent cx="3053715" cy="66738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53715" cy="6673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6492">
                          <w:pPr>
                            <w:spacing w:before="40"/>
                            <w:jc w:val="right"/>
                            <w:rPr>
                              <w:rFonts w:ascii="Arial" w:hAnsi="Arial"/>
                              <w:sz w:val="16"/>
                            </w:rPr>
                          </w:pPr>
                          <w:r>
                            <w:rPr>
                              <w:rFonts w:ascii="Arial" w:hAnsi="Arial"/>
                              <w:sz w:val="16"/>
                            </w:rPr>
                            <w:tab/>
                          </w:r>
                        </w:p>
                        <w:p w:rsidR="004E6492">
                          <w:pPr>
                            <w:spacing w:before="40"/>
                            <w:jc w:val="right"/>
                            <w:rPr>
                              <w:rFonts w:ascii="Arial" w:hAnsi="Arial"/>
                              <w:b/>
                              <w:sz w:val="16"/>
                            </w:rPr>
                          </w:pPr>
                          <w:r>
                            <w:rPr>
                              <w:rFonts w:ascii="Arial" w:hAnsi="Arial"/>
                              <w:b/>
                              <w:sz w:val="16"/>
                            </w:rPr>
                            <w:t>News Media Information 202 / 418-0500</w:t>
                          </w:r>
                        </w:p>
                        <w:p w:rsidR="004E6492">
                          <w:pPr>
                            <w:jc w:val="right"/>
                            <w:rPr>
                              <w:rFonts w:ascii="Arial" w:hAnsi="Arial"/>
                              <w:b/>
                              <w:sz w:val="16"/>
                            </w:rPr>
                          </w:pPr>
                          <w:r>
                            <w:rPr>
                              <w:rFonts w:ascii="Arial" w:hAnsi="Arial"/>
                              <w:b/>
                              <w:sz w:val="16"/>
                            </w:rPr>
                            <w:tab/>
                            <w:t>Internet: http://www.fcc.gov</w:t>
                          </w:r>
                        </w:p>
                        <w:p w:rsidR="004E6492">
                          <w:pPr>
                            <w:jc w:val="right"/>
                            <w:rPr>
                              <w:rFonts w:ascii="Arial" w:hAnsi="Arial"/>
                              <w:b/>
                              <w:sz w:val="16"/>
                            </w:rPr>
                          </w:pPr>
                          <w:r>
                            <w:rPr>
                              <w:rFonts w:ascii="Arial" w:hAnsi="Arial"/>
                              <w:b/>
                              <w:sz w:val="16"/>
                            </w:rPr>
                            <w:t>TTY: 1-888-835-5322</w:t>
                          </w:r>
                        </w:p>
                        <w:p w:rsidR="004E6492">
                          <w:pPr>
                            <w:jc w:val="right"/>
                          </w:pPr>
                        </w:p>
                        <w:p w:rsidR="004E6492">
                          <w:pPr>
                            <w:jc w:val="right"/>
                            <w:rPr>
                              <w:rFonts w:ascii="Arial" w:hAnsi="Arial"/>
                              <w:sz w:val="16"/>
                            </w:rPr>
                          </w:pPr>
                        </w:p>
                        <w:p w:rsidR="004E6492">
                          <w:pPr>
                            <w:jc w:val="right"/>
                            <w:rPr>
                              <w:rFonts w:ascii="Arial" w:hAnsi="Arial"/>
                              <w:sz w:val="16"/>
                            </w:rPr>
                          </w:pPr>
                          <w:r>
                            <w:rPr>
                              <w:rFonts w:ascii="Arial" w:hAnsi="Arial"/>
                              <w:sz w:val="16"/>
                            </w:rPr>
                            <w:tab/>
                          </w:r>
                        </w:p>
                        <w:p w:rsidR="004E6492">
                          <w:pPr>
                            <w:jc w:val="right"/>
                            <w:rPr>
                              <w:rFonts w:ascii="Arial" w:hAnsi="Arial"/>
                              <w:sz w:val="16"/>
                            </w:rPr>
                          </w:pPr>
                          <w:r>
                            <w:rPr>
                              <w:rFonts w:ascii="Arial" w:hAnsi="Arial"/>
                              <w:sz w:val="16"/>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0.45pt;height:52.55pt;margin-top:7.2pt;margin-left:229.05pt;mso-height-percent:0;mso-height-relative:page;mso-width-percent:0;mso-width-relative:page;mso-wrap-distance-bottom:0;mso-wrap-distance-left:9.05pt;mso-wrap-distance-right:9.05pt;mso-wrap-distance-top:0;mso-wrap-style:square;position:absolute;visibility:visible;v-text-anchor:top;z-index:-251654144" stroked="f">
              <v:textbox inset="0,0,0,0">
                <w:txbxContent>
                  <w:p w:rsidR="004E6492">
                    <w:pPr>
                      <w:spacing w:before="40"/>
                      <w:jc w:val="right"/>
                      <w:rPr>
                        <w:rFonts w:ascii="Arial" w:hAnsi="Arial"/>
                        <w:sz w:val="16"/>
                      </w:rPr>
                    </w:pPr>
                    <w:r>
                      <w:rPr>
                        <w:rFonts w:ascii="Arial" w:hAnsi="Arial"/>
                        <w:sz w:val="16"/>
                      </w:rPr>
                      <w:tab/>
                    </w:r>
                  </w:p>
                  <w:p w:rsidR="004E6492">
                    <w:pPr>
                      <w:spacing w:before="40"/>
                      <w:jc w:val="right"/>
                      <w:rPr>
                        <w:rFonts w:ascii="Arial" w:hAnsi="Arial"/>
                        <w:b/>
                        <w:sz w:val="16"/>
                      </w:rPr>
                    </w:pPr>
                    <w:r>
                      <w:rPr>
                        <w:rFonts w:ascii="Arial" w:hAnsi="Arial"/>
                        <w:b/>
                        <w:sz w:val="16"/>
                      </w:rPr>
                      <w:t>News Media Information 202 / 418-0500</w:t>
                    </w:r>
                  </w:p>
                  <w:p w:rsidR="004E6492">
                    <w:pPr>
                      <w:jc w:val="right"/>
                      <w:rPr>
                        <w:rFonts w:ascii="Arial" w:hAnsi="Arial"/>
                        <w:b/>
                        <w:sz w:val="16"/>
                      </w:rPr>
                    </w:pPr>
                    <w:r>
                      <w:rPr>
                        <w:rFonts w:ascii="Arial" w:hAnsi="Arial"/>
                        <w:b/>
                        <w:sz w:val="16"/>
                      </w:rPr>
                      <w:tab/>
                      <w:t>Internet: http://www.fcc.gov</w:t>
                    </w:r>
                  </w:p>
                  <w:p w:rsidR="004E6492">
                    <w:pPr>
                      <w:jc w:val="right"/>
                      <w:rPr>
                        <w:rFonts w:ascii="Arial" w:hAnsi="Arial"/>
                        <w:b/>
                        <w:sz w:val="16"/>
                      </w:rPr>
                    </w:pPr>
                    <w:r>
                      <w:rPr>
                        <w:rFonts w:ascii="Arial" w:hAnsi="Arial"/>
                        <w:b/>
                        <w:sz w:val="16"/>
                      </w:rPr>
                      <w:t>TTY: 1-888-835-5322</w:t>
                    </w:r>
                  </w:p>
                  <w:p w:rsidR="004E6492">
                    <w:pPr>
                      <w:jc w:val="right"/>
                    </w:pPr>
                  </w:p>
                  <w:p w:rsidR="004E6492">
                    <w:pPr>
                      <w:jc w:val="right"/>
                      <w:rPr>
                        <w:rFonts w:ascii="Arial" w:hAnsi="Arial"/>
                        <w:sz w:val="16"/>
                      </w:rPr>
                    </w:pPr>
                  </w:p>
                  <w:p w:rsidR="004E6492">
                    <w:pPr>
                      <w:jc w:val="right"/>
                      <w:rPr>
                        <w:rFonts w:ascii="Arial" w:hAnsi="Arial"/>
                        <w:sz w:val="16"/>
                      </w:rPr>
                    </w:pPr>
                    <w:r>
                      <w:rPr>
                        <w:rFonts w:ascii="Arial" w:hAnsi="Arial"/>
                        <w:sz w:val="16"/>
                      </w:rPr>
                      <w:tab/>
                    </w:r>
                  </w:p>
                  <w:p w:rsidR="004E6492">
                    <w:pPr>
                      <w:jc w:val="right"/>
                      <w:rPr>
                        <w:rFonts w:ascii="Arial" w:hAnsi="Arial"/>
                        <w:sz w:val="16"/>
                      </w:rPr>
                    </w:pPr>
                    <w:r>
                      <w:rPr>
                        <w:rFonts w:ascii="Arial" w:hAnsi="Arial"/>
                        <w:sz w:val="16"/>
                      </w:rPr>
                      <w:tab/>
                    </w:r>
                  </w:p>
                </w:txbxContent>
              </v:textbox>
            </v:shape>
          </w:pict>
        </mc:Fallback>
      </mc:AlternateContent>
    </w:r>
  </w:p>
  <w:p w:rsidR="004E6492">
    <w:pPr>
      <w:pStyle w:val="Header"/>
      <w:rPr>
        <w:rFonts w:ascii="Arial" w:hAnsi="Arial"/>
        <w:b w:val="0"/>
        <w:sz w:val="24"/>
        <w:szCs w:val="24"/>
      </w:rPr>
    </w:pPr>
  </w:p>
  <w:p w:rsidR="004E6492">
    <w:pPr>
      <w:jc w:val="right"/>
      <w:rPr>
        <w:b/>
      </w:rPr>
    </w:pPr>
    <w:r>
      <w:rPr>
        <w:noProof/>
        <w:lang w:eastAsia="en-US"/>
      </w:rPr>
      <mc:AlternateContent>
        <mc:Choice Requires="wps">
          <w:drawing>
            <wp:anchor distT="0" distB="0" distL="114300" distR="114300" simplePos="0" relativeHeight="251663360" behindDoc="1" locked="0" layoutInCell="1" allowOverlap="1">
              <wp:simplePos x="0" y="0"/>
              <wp:positionH relativeFrom="column">
                <wp:posOffset>152400</wp:posOffset>
              </wp:positionH>
              <wp:positionV relativeFrom="paragraph">
                <wp:posOffset>82549</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80">
                        <a:solidFill>
                          <a:srgbClr val="000000"/>
                        </a:solidFill>
                        <a:miter lim="800000"/>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52096" from="12pt,6.5pt" to="480pt,6.5pt" strokeweight="1.5pt">
              <v:stroke joinstyle="miter"/>
            </v:line>
          </w:pict>
        </mc:Fallback>
      </mc:AlternateContent>
    </w:r>
  </w:p>
  <w:p w:rsidR="004E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53667B"/>
    <w:multiLevelType w:val="hybridMultilevel"/>
    <w:tmpl w:val="CACA5E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046CC6"/>
    <w:multiLevelType w:val="hybridMultilevel"/>
    <w:tmpl w:val="F29C0A92"/>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2A2951"/>
    <w:multiLevelType w:val="hybridMultilevel"/>
    <w:tmpl w:val="2BEC4D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50B14DF"/>
    <w:multiLevelType w:val="hybridMultilevel"/>
    <w:tmpl w:val="72AE01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37673578"/>
    <w:multiLevelType w:val="hybridMultilevel"/>
    <w:tmpl w:val="E00008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B1F5367"/>
    <w:multiLevelType w:val="hybridMultilevel"/>
    <w:tmpl w:val="E3C45C16"/>
    <w:lvl w:ilvl="0">
      <w:start w:val="1"/>
      <w:numFmt w:val="decimal"/>
      <w:lvlText w:val="%1."/>
      <w:lvlJc w:val="left"/>
      <w:pPr>
        <w:ind w:left="720" w:hanging="360"/>
      </w:pPr>
      <w:rPr>
        <w:b w:val="0"/>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7">
    <w:nsid w:val="3D0F1B3D"/>
    <w:multiLevelType w:val="singleLevel"/>
    <w:tmpl w:val="0902D07C"/>
    <w:lvl w:ilvl="0">
      <w:start w:val="1"/>
      <w:numFmt w:val="decimal"/>
      <w:lvlText w:val="%1."/>
      <w:lvlJc w:val="left"/>
      <w:pPr>
        <w:tabs>
          <w:tab w:val="num" w:pos="1530"/>
        </w:tabs>
        <w:ind w:left="4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9">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Bold"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Bold"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Bold"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EE90CF9"/>
    <w:multiLevelType w:val="hybridMultilevel"/>
    <w:tmpl w:val="CACA5E6E"/>
    <w:lvl w:ilvl="0">
      <w:start w:val="1"/>
      <w:numFmt w:val="decimal"/>
      <w:lvlText w:val="%1."/>
      <w:lvlJc w:val="left"/>
      <w:pPr>
        <w:ind w:left="72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2">
    <w:nsid w:val="55916516"/>
    <w:multiLevelType w:val="hybridMultilevel"/>
    <w:tmpl w:val="4BB6F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6677B1D"/>
    <w:multiLevelType w:val="hybridMultilevel"/>
    <w:tmpl w:val="DB168A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1182925"/>
    <w:multiLevelType w:val="singleLevel"/>
    <w:tmpl w:val="A68CF9C8"/>
    <w:lvl w:ilvl="0">
      <w:start w:val="1"/>
      <w:numFmt w:val="decimal"/>
      <w:lvlText w:val="%1."/>
      <w:lvlJc w:val="left"/>
      <w:pPr>
        <w:tabs>
          <w:tab w:val="num" w:pos="1080"/>
        </w:tabs>
        <w:ind w:left="0" w:firstLine="720"/>
      </w:pPr>
    </w:lvl>
  </w:abstractNum>
  <w:abstractNum w:abstractNumId="25">
    <w:nsid w:val="71BA2D83"/>
    <w:multiLevelType w:val="hybridMultilevel"/>
    <w:tmpl w:val="2DD490C8"/>
    <w:lvl w:ilvl="0">
      <w:start w:val="1"/>
      <w:numFmt w:val="upp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24"/>
  </w:num>
  <w:num w:numId="3">
    <w:abstractNumId w:val="11"/>
  </w:num>
  <w:num w:numId="4">
    <w:abstractNumId w:val="20"/>
  </w:num>
  <w:num w:numId="5">
    <w:abstractNumId w:val="10"/>
  </w:num>
  <w:num w:numId="6">
    <w:abstractNumId w:val="5"/>
  </w:num>
  <w:num w:numId="7">
    <w:abstractNumId w:val="0"/>
  </w:num>
  <w:num w:numId="8">
    <w:abstractNumId w:val="1"/>
  </w:num>
  <w:num w:numId="9">
    <w:abstractNumId w:val="2"/>
  </w:num>
  <w:num w:numId="10">
    <w:abstractNumId w:val="3"/>
  </w:num>
  <w:num w:numId="11">
    <w:abstractNumId w:val="18"/>
  </w:num>
  <w:num w:numId="12">
    <w:abstractNumId w:val="12"/>
  </w:num>
  <w:num w:numId="13">
    <w:abstractNumId w:val="24"/>
    <w:lvlOverride w:ilvl="0">
      <w:startOverride w:val="1"/>
    </w:lvlOverride>
  </w:num>
  <w:num w:numId="14">
    <w:abstractNumId w:val="13"/>
  </w:num>
  <w:num w:numId="15">
    <w:abstractNumId w:val="4"/>
  </w:num>
  <w:num w:numId="16">
    <w:abstractNumId w:val="26"/>
  </w:num>
  <w:num w:numId="17">
    <w:abstractNumId w:val="8"/>
  </w:num>
  <w:num w:numId="18">
    <w:abstractNumId w:val="22"/>
  </w:num>
  <w:num w:numId="19">
    <w:abstractNumId w:val="6"/>
  </w:num>
  <w:num w:numId="20">
    <w:abstractNumId w:val="19"/>
  </w:num>
  <w:num w:numId="21">
    <w:abstractNumId w:val="25"/>
  </w:num>
  <w:num w:numId="22">
    <w:abstractNumId w:val="14"/>
  </w:num>
  <w:num w:numId="23">
    <w:abstractNumId w:val="23"/>
  </w:num>
  <w:num w:numId="24">
    <w:abstractNumId w:val="17"/>
  </w:num>
  <w:num w:numId="25">
    <w:abstractNumId w:val="15"/>
  </w:num>
  <w:num w:numId="26">
    <w:abstractNumId w:val="16"/>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800"/>
    <w:pPr>
      <w:suppressAutoHyphens/>
    </w:pPr>
    <w:rPr>
      <w:sz w:val="22"/>
      <w:lang w:eastAsia="ar-SA"/>
    </w:rPr>
  </w:style>
  <w:style w:type="paragraph" w:styleId="Heading1">
    <w:name w:val="heading 1"/>
    <w:basedOn w:val="Normal"/>
    <w:next w:val="ParaNum"/>
    <w:qFormat/>
    <w:rsid w:val="007B6800"/>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rsid w:val="007B6800"/>
    <w:pPr>
      <w:keepNext/>
      <w:numPr>
        <w:ilvl w:val="1"/>
        <w:numId w:val="3"/>
      </w:numPr>
      <w:spacing w:after="120"/>
      <w:outlineLvl w:val="1"/>
    </w:pPr>
    <w:rPr>
      <w:b/>
    </w:rPr>
  </w:style>
  <w:style w:type="paragraph" w:styleId="Heading3">
    <w:name w:val="heading 3"/>
    <w:basedOn w:val="Normal"/>
    <w:next w:val="ParaNum"/>
    <w:qFormat/>
    <w:rsid w:val="007B6800"/>
    <w:pPr>
      <w:keepNext/>
      <w:numPr>
        <w:ilvl w:val="2"/>
        <w:numId w:val="3"/>
      </w:numPr>
      <w:tabs>
        <w:tab w:val="left" w:pos="2160"/>
      </w:tabs>
      <w:spacing w:after="120"/>
      <w:outlineLvl w:val="2"/>
    </w:pPr>
    <w:rPr>
      <w:b/>
    </w:rPr>
  </w:style>
  <w:style w:type="paragraph" w:styleId="Heading4">
    <w:name w:val="heading 4"/>
    <w:basedOn w:val="Normal"/>
    <w:next w:val="ParaNum"/>
    <w:qFormat/>
    <w:rsid w:val="007B6800"/>
    <w:pPr>
      <w:keepNext/>
      <w:numPr>
        <w:ilvl w:val="3"/>
        <w:numId w:val="3"/>
      </w:numPr>
      <w:tabs>
        <w:tab w:val="left" w:pos="2880"/>
      </w:tabs>
      <w:spacing w:after="120"/>
      <w:outlineLvl w:val="3"/>
    </w:pPr>
    <w:rPr>
      <w:b/>
    </w:rPr>
  </w:style>
  <w:style w:type="paragraph" w:styleId="Heading5">
    <w:name w:val="heading 5"/>
    <w:basedOn w:val="Normal"/>
    <w:next w:val="ParaNum"/>
    <w:qFormat/>
    <w:rsid w:val="007B6800"/>
    <w:pPr>
      <w:keepNext/>
      <w:numPr>
        <w:ilvl w:val="4"/>
        <w:numId w:val="3"/>
      </w:numPr>
      <w:tabs>
        <w:tab w:val="left" w:pos="3600"/>
      </w:tabs>
      <w:spacing w:after="120"/>
      <w:outlineLvl w:val="4"/>
    </w:pPr>
    <w:rPr>
      <w:b/>
    </w:rPr>
  </w:style>
  <w:style w:type="paragraph" w:styleId="Heading6">
    <w:name w:val="heading 6"/>
    <w:basedOn w:val="Normal"/>
    <w:next w:val="ParaNum"/>
    <w:qFormat/>
    <w:rsid w:val="007B6800"/>
    <w:pPr>
      <w:numPr>
        <w:ilvl w:val="5"/>
        <w:numId w:val="3"/>
      </w:numPr>
      <w:tabs>
        <w:tab w:val="left" w:pos="4320"/>
      </w:tabs>
      <w:spacing w:after="120"/>
      <w:outlineLvl w:val="5"/>
    </w:pPr>
    <w:rPr>
      <w:b/>
    </w:rPr>
  </w:style>
  <w:style w:type="paragraph" w:styleId="Heading7">
    <w:name w:val="heading 7"/>
    <w:basedOn w:val="Normal"/>
    <w:next w:val="ParaNum"/>
    <w:qFormat/>
    <w:rsid w:val="007B680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680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680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B6800"/>
    <w:pPr>
      <w:spacing w:after="120"/>
    </w:pPr>
  </w:style>
  <w:style w:type="paragraph" w:styleId="EndnoteText">
    <w:name w:val="endnote text"/>
    <w:basedOn w:val="Normal"/>
    <w:semiHidden/>
    <w:rsid w:val="007B6800"/>
    <w:rPr>
      <w:sz w:val="20"/>
    </w:rPr>
  </w:style>
  <w:style w:type="character" w:styleId="EndnoteReference">
    <w:name w:val="endnote reference"/>
    <w:semiHidden/>
    <w:rsid w:val="007B6800"/>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7B6800"/>
    <w:pPr>
      <w:spacing w:after="120"/>
    </w:pPr>
  </w:style>
  <w:style w:type="character" w:styleId="FootnoteReference">
    <w:name w:val="footnote reference"/>
    <w:aliases w:val="(NECG) Footnote Reference,Appel note de bas de p,FR,Footnote Reference/,Style 12,Style 124,Style 13,Style 17,Style 3,Style 6,fr,o"/>
    <w:rsid w:val="007B6800"/>
    <w:rPr>
      <w:rFonts w:ascii="Times New Roman" w:hAnsi="Times New Roman"/>
      <w:dstrike w:val="0"/>
      <w:color w:val="auto"/>
      <w:sz w:val="22"/>
      <w:vertAlign w:val="superscript"/>
    </w:rPr>
  </w:style>
  <w:style w:type="paragraph" w:styleId="TOC1">
    <w:name w:val="toc 1"/>
    <w:basedOn w:val="Normal"/>
    <w:next w:val="Normal"/>
    <w:semiHidden/>
    <w:rsid w:val="007B6800"/>
    <w:pPr>
      <w:tabs>
        <w:tab w:val="left" w:pos="360"/>
        <w:tab w:val="right" w:leader="dot" w:pos="9360"/>
      </w:tabs>
      <w:ind w:left="360" w:right="720" w:hanging="360"/>
    </w:pPr>
    <w:rPr>
      <w:caps/>
      <w:noProof/>
    </w:rPr>
  </w:style>
  <w:style w:type="paragraph" w:styleId="TOC2">
    <w:name w:val="toc 2"/>
    <w:basedOn w:val="Normal"/>
    <w:next w:val="Normal"/>
    <w:semiHidden/>
    <w:rsid w:val="007B6800"/>
    <w:pPr>
      <w:tabs>
        <w:tab w:val="left" w:pos="720"/>
        <w:tab w:val="right" w:leader="dot" w:pos="9360"/>
      </w:tabs>
      <w:ind w:left="720" w:right="720" w:hanging="360"/>
    </w:pPr>
    <w:rPr>
      <w:noProof/>
    </w:rPr>
  </w:style>
  <w:style w:type="paragraph" w:styleId="TOC3">
    <w:name w:val="toc 3"/>
    <w:basedOn w:val="Normal"/>
    <w:next w:val="Normal"/>
    <w:semiHidden/>
    <w:rsid w:val="007B6800"/>
    <w:pPr>
      <w:tabs>
        <w:tab w:val="left" w:pos="1080"/>
        <w:tab w:val="right" w:leader="dot" w:pos="9360"/>
      </w:tabs>
      <w:ind w:left="1080" w:right="720" w:hanging="360"/>
    </w:pPr>
    <w:rPr>
      <w:noProof/>
    </w:rPr>
  </w:style>
  <w:style w:type="paragraph" w:styleId="TOC4">
    <w:name w:val="toc 4"/>
    <w:basedOn w:val="Normal"/>
    <w:next w:val="Normal"/>
    <w:autoRedefine/>
    <w:semiHidden/>
    <w:rsid w:val="007B6800"/>
    <w:pPr>
      <w:tabs>
        <w:tab w:val="left" w:pos="1440"/>
        <w:tab w:val="right" w:leader="dot" w:pos="9360"/>
      </w:tabs>
      <w:ind w:left="1440" w:right="720" w:hanging="360"/>
    </w:pPr>
    <w:rPr>
      <w:noProof/>
    </w:rPr>
  </w:style>
  <w:style w:type="paragraph" w:styleId="TOC5">
    <w:name w:val="toc 5"/>
    <w:basedOn w:val="Normal"/>
    <w:next w:val="Normal"/>
    <w:autoRedefine/>
    <w:semiHidden/>
    <w:rsid w:val="007B6800"/>
    <w:pPr>
      <w:tabs>
        <w:tab w:val="left" w:pos="1800"/>
        <w:tab w:val="right" w:leader="dot" w:pos="9360"/>
      </w:tabs>
      <w:ind w:left="1800" w:right="720" w:hanging="360"/>
    </w:pPr>
    <w:rPr>
      <w:noProof/>
    </w:rPr>
  </w:style>
  <w:style w:type="paragraph" w:styleId="TOC6">
    <w:name w:val="toc 6"/>
    <w:basedOn w:val="Normal"/>
    <w:next w:val="Normal"/>
    <w:autoRedefine/>
    <w:semiHidden/>
    <w:rsid w:val="007B6800"/>
    <w:pPr>
      <w:tabs>
        <w:tab w:val="left" w:pos="2160"/>
        <w:tab w:val="right" w:leader="dot" w:pos="9360"/>
      </w:tabs>
      <w:ind w:left="2160" w:hanging="360"/>
    </w:pPr>
    <w:rPr>
      <w:noProof/>
    </w:rPr>
  </w:style>
  <w:style w:type="paragraph" w:styleId="TOC7">
    <w:name w:val="toc 7"/>
    <w:basedOn w:val="Normal"/>
    <w:next w:val="Normal"/>
    <w:autoRedefine/>
    <w:semiHidden/>
    <w:rsid w:val="007B6800"/>
    <w:pPr>
      <w:tabs>
        <w:tab w:val="left" w:pos="2520"/>
        <w:tab w:val="right" w:leader="dot" w:pos="9360"/>
      </w:tabs>
      <w:ind w:left="2520" w:hanging="360"/>
    </w:pPr>
    <w:rPr>
      <w:noProof/>
    </w:rPr>
  </w:style>
  <w:style w:type="paragraph" w:styleId="TOC8">
    <w:name w:val="toc 8"/>
    <w:basedOn w:val="Normal"/>
    <w:next w:val="Normal"/>
    <w:autoRedefine/>
    <w:semiHidden/>
    <w:rsid w:val="007B6800"/>
    <w:pPr>
      <w:tabs>
        <w:tab w:val="left" w:pos="2880"/>
        <w:tab w:val="right" w:leader="dot" w:pos="9360"/>
      </w:tabs>
      <w:ind w:left="2880" w:hanging="360"/>
    </w:pPr>
    <w:rPr>
      <w:noProof/>
    </w:rPr>
  </w:style>
  <w:style w:type="paragraph" w:styleId="TOC9">
    <w:name w:val="toc 9"/>
    <w:basedOn w:val="Normal"/>
    <w:next w:val="Normal"/>
    <w:autoRedefine/>
    <w:semiHidden/>
    <w:rsid w:val="007B6800"/>
    <w:pPr>
      <w:tabs>
        <w:tab w:val="left" w:pos="3240"/>
        <w:tab w:val="right" w:leader="dot" w:pos="9360"/>
      </w:tabs>
      <w:ind w:left="3240" w:hanging="360"/>
    </w:pPr>
    <w:rPr>
      <w:noProof/>
    </w:rPr>
  </w:style>
  <w:style w:type="paragraph" w:styleId="TOAHeading">
    <w:name w:val="toa heading"/>
    <w:basedOn w:val="Normal"/>
    <w:next w:val="Normal"/>
    <w:semiHidden/>
    <w:rsid w:val="007B6800"/>
    <w:pPr>
      <w:tabs>
        <w:tab w:val="right" w:pos="9360"/>
      </w:tabs>
    </w:pPr>
  </w:style>
  <w:style w:type="character" w:customStyle="1" w:styleId="EquationCaption">
    <w:name w:val="_Equation Caption"/>
    <w:rsid w:val="007B6800"/>
  </w:style>
  <w:style w:type="paragraph" w:styleId="Header">
    <w:name w:val="header"/>
    <w:basedOn w:val="Normal"/>
    <w:autoRedefine/>
    <w:rsid w:val="007B6800"/>
    <w:pPr>
      <w:tabs>
        <w:tab w:val="center" w:pos="4680"/>
        <w:tab w:val="right" w:pos="9360"/>
      </w:tabs>
    </w:pPr>
    <w:rPr>
      <w:b/>
    </w:rPr>
  </w:style>
  <w:style w:type="paragraph" w:styleId="Footer">
    <w:name w:val="footer"/>
    <w:basedOn w:val="Normal"/>
    <w:rsid w:val="007B6800"/>
    <w:pPr>
      <w:tabs>
        <w:tab w:val="center" w:pos="4320"/>
        <w:tab w:val="right" w:pos="8640"/>
      </w:tabs>
    </w:pPr>
  </w:style>
  <w:style w:type="character" w:styleId="PageNumber">
    <w:name w:val="page number"/>
    <w:basedOn w:val="DefaultParagraphFont"/>
    <w:rsid w:val="007B6800"/>
  </w:style>
  <w:style w:type="paragraph" w:styleId="BlockText">
    <w:name w:val="Block Text"/>
    <w:basedOn w:val="Normal"/>
    <w:rsid w:val="007B6800"/>
    <w:pPr>
      <w:spacing w:after="240"/>
      <w:ind w:left="1440" w:right="1440"/>
    </w:pPr>
  </w:style>
  <w:style w:type="paragraph" w:customStyle="1" w:styleId="Paratitle">
    <w:name w:val="Para title"/>
    <w:basedOn w:val="Normal"/>
    <w:rsid w:val="007B6800"/>
    <w:pPr>
      <w:tabs>
        <w:tab w:val="center" w:pos="9270"/>
      </w:tabs>
      <w:spacing w:after="240"/>
    </w:pPr>
    <w:rPr>
      <w:spacing w:val="-2"/>
    </w:rPr>
  </w:style>
  <w:style w:type="paragraph" w:customStyle="1" w:styleId="Bullet">
    <w:name w:val="Bullet"/>
    <w:basedOn w:val="Normal"/>
    <w:rsid w:val="007B6800"/>
    <w:pPr>
      <w:numPr>
        <w:numId w:val="1"/>
      </w:numPr>
      <w:tabs>
        <w:tab w:val="clear" w:pos="360"/>
        <w:tab w:val="left" w:pos="2160"/>
      </w:tabs>
      <w:spacing w:after="220"/>
      <w:ind w:left="2160" w:hanging="720"/>
    </w:pPr>
  </w:style>
  <w:style w:type="paragraph" w:customStyle="1" w:styleId="TableFormat">
    <w:name w:val="TableFormat"/>
    <w:basedOn w:val="Bullet"/>
    <w:rsid w:val="007B6800"/>
    <w:pPr>
      <w:numPr>
        <w:numId w:val="0"/>
      </w:numPr>
      <w:tabs>
        <w:tab w:val="clear" w:pos="2160"/>
        <w:tab w:val="left" w:pos="5040"/>
      </w:tabs>
      <w:ind w:left="5040" w:hanging="3600"/>
    </w:pPr>
  </w:style>
  <w:style w:type="paragraph" w:customStyle="1" w:styleId="TOCTitle">
    <w:name w:val="TOC Title"/>
    <w:basedOn w:val="Normal"/>
    <w:rsid w:val="007B680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6800"/>
    <w:pPr>
      <w:jc w:val="center"/>
    </w:pPr>
    <w:rPr>
      <w:rFonts w:ascii="Times New Roman Bold" w:hAnsi="Times New Roman Bold"/>
      <w:b/>
      <w:bCs/>
      <w:caps/>
      <w:szCs w:val="22"/>
    </w:rPr>
  </w:style>
  <w:style w:type="character" w:styleId="Hyperlink">
    <w:name w:val="Hyperlink"/>
    <w:rsid w:val="007B6800"/>
    <w:rPr>
      <w:color w:val="0000FF"/>
      <w:u w:val="single"/>
    </w:rPr>
  </w:style>
  <w:style w:type="paragraph" w:styleId="BodyTextIndent">
    <w:name w:val="Body Text Indent"/>
    <w:basedOn w:val="Normal"/>
    <w:rsid w:val="007B6800"/>
    <w:pPr>
      <w:widowControl w:val="0"/>
      <w:ind w:firstLine="720"/>
    </w:pPr>
    <w:rPr>
      <w:kern w:val="1"/>
      <w:sz w:val="24"/>
    </w:rPr>
  </w:style>
  <w:style w:type="character" w:customStyle="1" w:styleId="FootnoteTextChar1">
    <w:name w:val="Footnote Text Char1"/>
    <w:aliases w:val="Footnote Text Char Char,Footnote Text Char Char Char Char,Footnote Text Char Char Char Char1 Char Char,Footnote Text Char1 Char Char Char Char,Footnote Text Char1 Char Char1,Footnote Text Char1 Char2 Char,Footnote Text Char2 Char"/>
    <w:link w:val="FootnoteText"/>
    <w:locked/>
    <w:rsid w:val="007B6800"/>
    <w:rPr>
      <w:lang w:val="en-US" w:eastAsia="en-US" w:bidi="ar-SA"/>
    </w:rPr>
  </w:style>
  <w:style w:type="character" w:customStyle="1" w:styleId="ptext-1">
    <w:name w:val="ptext-1"/>
    <w:basedOn w:val="DefaultParagraphFont"/>
    <w:rsid w:val="007B6800"/>
  </w:style>
  <w:style w:type="paragraph" w:styleId="PlainText">
    <w:name w:val="Plain Text"/>
    <w:basedOn w:val="Normal"/>
    <w:rsid w:val="007B6800"/>
    <w:pPr>
      <w:suppressAutoHyphens w:val="0"/>
    </w:pPr>
    <w:rPr>
      <w:rFonts w:ascii="Courier New" w:hAnsi="Courier New" w:cs="Courier New"/>
      <w:sz w:val="20"/>
      <w:lang w:eastAsia="en-US"/>
    </w:rPr>
  </w:style>
  <w:style w:type="paragraph" w:styleId="BalloonText">
    <w:name w:val="Balloon Text"/>
    <w:basedOn w:val="Normal"/>
    <w:semiHidden/>
    <w:rsid w:val="007B6800"/>
    <w:rPr>
      <w:rFonts w:ascii="Tahoma" w:hAnsi="Tahoma" w:cs="Tahoma"/>
      <w:sz w:val="16"/>
      <w:szCs w:val="16"/>
    </w:rPr>
  </w:style>
  <w:style w:type="character" w:styleId="CommentReference">
    <w:name w:val="annotation reference"/>
    <w:semiHidden/>
    <w:rsid w:val="007B6800"/>
    <w:rPr>
      <w:sz w:val="16"/>
      <w:szCs w:val="16"/>
    </w:rPr>
  </w:style>
  <w:style w:type="paragraph" w:styleId="CommentText">
    <w:name w:val="annotation text"/>
    <w:basedOn w:val="Normal"/>
    <w:semiHidden/>
    <w:rsid w:val="007B6800"/>
    <w:rPr>
      <w:sz w:val="20"/>
    </w:rPr>
  </w:style>
  <w:style w:type="paragraph" w:styleId="CommentSubject">
    <w:name w:val="annotation subject"/>
    <w:basedOn w:val="CommentText"/>
    <w:next w:val="CommentText"/>
    <w:semiHidden/>
    <w:rsid w:val="007B6800"/>
    <w:rPr>
      <w:b/>
      <w:bCs/>
    </w:rPr>
  </w:style>
  <w:style w:type="character" w:customStyle="1" w:styleId="FootnoteTextChar5Char">
    <w:name w:val="Footnote Text Char5 Char"/>
    <w:aliases w:val="Footnote Text Char1 Char Char,Footnote Text Char1 Char Char Char Char Char,Footnote Text Char2 Char Char Char Char Char1 Char Char,Footnote Text Char2 Char1 Char Char1 Char,Footnote Text Char3 Char Char1 Char"/>
    <w:rsid w:val="007B6800"/>
    <w:rPr>
      <w:sz w:val="22"/>
      <w:lang w:val="en-US" w:eastAsia="en-US" w:bidi="ar-SA"/>
    </w:rPr>
  </w:style>
  <w:style w:type="character" w:customStyle="1" w:styleId="informationalsmall4">
    <w:name w:val="informationalsmall4"/>
    <w:rsid w:val="007B6800"/>
    <w:rPr>
      <w:rFonts w:ascii="Verdana" w:hAnsi="Verdana" w:hint="default"/>
      <w:sz w:val="14"/>
      <w:szCs w:val="14"/>
    </w:rPr>
  </w:style>
  <w:style w:type="character" w:customStyle="1" w:styleId="ParaNumChar">
    <w:name w:val="ParaNum Char"/>
    <w:link w:val="ParaNum"/>
    <w:rsid w:val="007B6800"/>
    <w:rPr>
      <w:sz w:val="22"/>
      <w:lang w:val="en-US" w:eastAsia="ar-SA" w:bidi="ar-SA"/>
    </w:rPr>
  </w:style>
  <w:style w:type="character" w:styleId="FollowedHyperlink">
    <w:name w:val="FollowedHyperlink"/>
    <w:rsid w:val="007B6800"/>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 w:type="character" w:customStyle="1" w:styleId="UnresolvedMention1">
    <w:name w:val="Unresolved Mention1"/>
    <w:basedOn w:val="DefaultParagraphFont"/>
    <w:uiPriority w:val="99"/>
    <w:semiHidden/>
    <w:unhideWhenUsed/>
    <w:rsid w:val="006427BA"/>
    <w:rPr>
      <w:color w:val="808080"/>
      <w:shd w:val="clear" w:color="auto" w:fill="E6E6E6"/>
    </w:rPr>
  </w:style>
  <w:style w:type="character" w:customStyle="1" w:styleId="UnresolvedMention">
    <w:name w:val="Unresolved Mention"/>
    <w:basedOn w:val="DefaultParagraphFont"/>
    <w:uiPriority w:val="99"/>
    <w:semiHidden/>
    <w:unhideWhenUsed/>
    <w:rsid w:val="00C811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