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4E5D45" w:rsidP="00013A8B">
      <w:pPr>
        <w:jc w:val="right"/>
        <w:rPr>
          <w:b/>
          <w:szCs w:val="22"/>
        </w:rPr>
      </w:pPr>
      <w:r w:rsidRPr="004E5D45">
        <w:rPr>
          <w:b/>
          <w:szCs w:val="22"/>
        </w:rPr>
        <w:t>DA 18-</w:t>
      </w:r>
      <w:r w:rsidRPr="004E5D45">
        <w:rPr>
          <w:b/>
          <w:szCs w:val="22"/>
        </w:rPr>
        <w:t>1137</w:t>
      </w:r>
    </w:p>
    <w:p w:rsidR="00013A8B" w:rsidRPr="004E5D45" w:rsidP="00013A8B">
      <w:pPr>
        <w:spacing w:before="60"/>
        <w:jc w:val="right"/>
        <w:rPr>
          <w:b/>
          <w:szCs w:val="22"/>
        </w:rPr>
      </w:pPr>
      <w:r w:rsidRPr="004E5D45">
        <w:rPr>
          <w:b/>
          <w:szCs w:val="22"/>
        </w:rPr>
        <w:t xml:space="preserve">Released:  </w:t>
      </w:r>
      <w:r w:rsidRPr="004E5D45">
        <w:rPr>
          <w:b/>
          <w:szCs w:val="22"/>
        </w:rPr>
        <w:t>November 7, 2018</w:t>
      </w:r>
    </w:p>
    <w:p w:rsidR="00013A8B" w:rsidRPr="004E5D45" w:rsidP="00013A8B">
      <w:pPr>
        <w:jc w:val="right"/>
        <w:rPr>
          <w:szCs w:val="22"/>
        </w:rPr>
      </w:pPr>
    </w:p>
    <w:p w:rsidR="00013A8B" w:rsidRPr="004E5D45" w:rsidP="00013A8B">
      <w:pPr>
        <w:spacing w:after="240"/>
        <w:jc w:val="center"/>
        <w:rPr>
          <w:rFonts w:ascii="Times New Roman Bold" w:hAnsi="Times New Roman Bold"/>
          <w:b/>
          <w:caps/>
          <w:szCs w:val="22"/>
        </w:rPr>
      </w:pPr>
      <w:r w:rsidRPr="004E5D45">
        <w:rPr>
          <w:rFonts w:ascii="Times New Roman Bold" w:hAnsi="Times New Roman Bold"/>
          <w:b/>
          <w:caps/>
          <w:szCs w:val="22"/>
        </w:rPr>
        <w:t>Consumer and Governmental Affairs Bu</w:t>
      </w:r>
      <w:r>
        <w:rPr>
          <w:rFonts w:ascii="Times New Roman Bold" w:hAnsi="Times New Roman Bold"/>
          <w:b/>
          <w:caps/>
          <w:szCs w:val="22"/>
        </w:rPr>
        <w:t>R</w:t>
      </w:r>
      <w:bookmarkStart w:id="0" w:name="_GoBack"/>
      <w:bookmarkEnd w:id="0"/>
      <w:r w:rsidRPr="004E5D45">
        <w:rPr>
          <w:rFonts w:ascii="Times New Roman Bold" w:hAnsi="Times New Roman Bold"/>
          <w:b/>
          <w:caps/>
          <w:szCs w:val="22"/>
        </w:rPr>
        <w:t xml:space="preserve">eau Seeks Comment on Petition for Rulemaking BY Sprint Corporation to Establish A New Ratemaking Methodology for IP Relay Service </w:t>
      </w:r>
    </w:p>
    <w:p w:rsidR="00013A8B" w:rsidRPr="004E5D45" w:rsidP="00013A8B">
      <w:pPr>
        <w:jc w:val="center"/>
        <w:rPr>
          <w:b/>
          <w:szCs w:val="22"/>
        </w:rPr>
      </w:pPr>
      <w:r w:rsidRPr="004E5D45">
        <w:rPr>
          <w:b/>
          <w:szCs w:val="22"/>
        </w:rPr>
        <w:t>CG Docket No. 03-123; RM-11820</w:t>
      </w:r>
    </w:p>
    <w:p w:rsidR="00F96F63" w:rsidRPr="004E5D45" w:rsidP="00F96F63">
      <w:pPr>
        <w:rPr>
          <w:szCs w:val="22"/>
        </w:rPr>
      </w:pPr>
      <w:bookmarkStart w:id="1" w:name="TOChere"/>
    </w:p>
    <w:p w:rsidR="008B7D28" w:rsidRPr="004E5D45" w:rsidP="008B7D28">
      <w:pPr>
        <w:spacing w:after="120"/>
        <w:rPr>
          <w:b/>
          <w:szCs w:val="22"/>
        </w:rPr>
      </w:pPr>
      <w:bookmarkEnd w:id="1"/>
      <w:r w:rsidRPr="004E5D45">
        <w:rPr>
          <w:b/>
          <w:szCs w:val="22"/>
        </w:rPr>
        <w:t xml:space="preserve">Comment Date:  </w:t>
      </w:r>
      <w:r w:rsidRPr="004E5D45">
        <w:rPr>
          <w:b/>
          <w:szCs w:val="22"/>
        </w:rPr>
        <w:t>December 7, 2018</w:t>
      </w:r>
    </w:p>
    <w:p w:rsidR="008B7D28" w:rsidRPr="004E5D45" w:rsidP="008B7D28">
      <w:pPr>
        <w:spacing w:after="120"/>
        <w:rPr>
          <w:b/>
          <w:szCs w:val="22"/>
        </w:rPr>
      </w:pPr>
      <w:r w:rsidRPr="004E5D45">
        <w:rPr>
          <w:b/>
          <w:szCs w:val="22"/>
        </w:rPr>
        <w:t>Reply Comment Date:  December 24, 2018</w:t>
      </w:r>
    </w:p>
    <w:p w:rsidR="008B7D28" w:rsidRPr="000D7702" w:rsidP="008B7D28">
      <w:pPr>
        <w:spacing w:after="120"/>
        <w:ind w:firstLine="720"/>
        <w:rPr>
          <w:szCs w:val="22"/>
        </w:rPr>
      </w:pPr>
      <w:r w:rsidRPr="000D7702">
        <w:rPr>
          <w:szCs w:val="22"/>
        </w:rPr>
        <w:t>With this Public Notice, the Consumer and Governmental Affairs Bureau (Bureau) of the Federal Communications Commission (Commission) seeks comment on a petition for rulemaking filed by Sprint Corporat</w:t>
      </w:r>
      <w:r w:rsidRPr="000D7702">
        <w:rPr>
          <w:szCs w:val="22"/>
        </w:rPr>
        <w:t>ion</w:t>
      </w:r>
      <w:r>
        <w:rPr>
          <w:szCs w:val="22"/>
        </w:rPr>
        <w:t xml:space="preserve"> (Sprint)</w:t>
      </w:r>
      <w:r w:rsidRPr="000D7702">
        <w:rPr>
          <w:szCs w:val="22"/>
        </w:rPr>
        <w:t xml:space="preserve"> to establish a new ratemaking methodology for IP Relay service</w:t>
      </w:r>
      <w:r>
        <w:rPr>
          <w:szCs w:val="22"/>
        </w:rPr>
        <w:t>, a form of telecommunications relay service (TRS) supported by the Interstate TRS Fund</w:t>
      </w:r>
      <w:r w:rsidRPr="000D7702">
        <w:rPr>
          <w:szCs w:val="22"/>
        </w:rPr>
        <w:t>.</w:t>
      </w:r>
      <w:r>
        <w:rPr>
          <w:rStyle w:val="FootnoteReference"/>
          <w:szCs w:val="22"/>
        </w:rPr>
        <w:footnoteReference w:id="3"/>
      </w:r>
      <w:r w:rsidRPr="000D7702">
        <w:rPr>
          <w:szCs w:val="22"/>
        </w:rPr>
        <w:t xml:space="preserve">  The current three-year price</w:t>
      </w:r>
      <w:r>
        <w:rPr>
          <w:szCs w:val="22"/>
        </w:rPr>
        <w:t>-</w:t>
      </w:r>
      <w:r w:rsidRPr="000D7702">
        <w:rPr>
          <w:szCs w:val="22"/>
        </w:rPr>
        <w:t xml:space="preserve">cap period for IP Relay service </w:t>
      </w:r>
      <w:r>
        <w:rPr>
          <w:szCs w:val="22"/>
        </w:rPr>
        <w:t>expires at the end of the 201</w:t>
      </w:r>
      <w:r>
        <w:rPr>
          <w:szCs w:val="22"/>
        </w:rPr>
        <w:t>8-19 telecommunications relay service (TRS) Fund Year.</w:t>
      </w:r>
      <w:r>
        <w:rPr>
          <w:rStyle w:val="FootnoteReference"/>
          <w:szCs w:val="22"/>
        </w:rPr>
        <w:footnoteReference w:id="4"/>
      </w:r>
      <w:r>
        <w:rPr>
          <w:szCs w:val="22"/>
        </w:rPr>
        <w:t xml:space="preserve">  Sprint proposes a hybrid rate methodology that is based on a combination of the Multistate Average Rate Structure (MARS) and provider costs to set future rates for IP Relay service.</w:t>
      </w:r>
      <w:r>
        <w:rPr>
          <w:rStyle w:val="FootnoteReference"/>
          <w:szCs w:val="22"/>
        </w:rPr>
        <w:footnoteReference w:id="5"/>
      </w:r>
      <w:r>
        <w:rPr>
          <w:szCs w:val="22"/>
        </w:rPr>
        <w:t xml:space="preserve"> </w:t>
      </w:r>
      <w:r w:rsidRPr="000D7702">
        <w:rPr>
          <w:szCs w:val="22"/>
        </w:rPr>
        <w:t xml:space="preserve"> </w:t>
      </w:r>
    </w:p>
    <w:p w:rsidR="008B7D28" w:rsidRPr="000D7702" w:rsidP="008B7D28">
      <w:pPr>
        <w:spacing w:after="120"/>
        <w:ind w:firstLine="720"/>
        <w:rPr>
          <w:szCs w:val="22"/>
        </w:rPr>
      </w:pPr>
      <w:r w:rsidRPr="000D7702">
        <w:rPr>
          <w:i/>
          <w:szCs w:val="22"/>
        </w:rPr>
        <w:t>Filing Require</w:t>
      </w:r>
      <w:r w:rsidRPr="000D7702">
        <w:rPr>
          <w:i/>
          <w:szCs w:val="22"/>
        </w:rPr>
        <w:t xml:space="preserve">ments.  </w:t>
      </w:r>
      <w:r w:rsidRPr="000D7702">
        <w:rPr>
          <w:szCs w:val="22"/>
        </w:rPr>
        <w:t>Interested parties may file comments on or before the date indicated on the first page of this document.</w:t>
      </w:r>
      <w:r>
        <w:rPr>
          <w:szCs w:val="22"/>
          <w:vertAlign w:val="superscript"/>
        </w:rPr>
        <w:footnoteReference w:id="6"/>
      </w:r>
      <w:r w:rsidRPr="000D7702">
        <w:rPr>
          <w:szCs w:val="22"/>
        </w:rPr>
        <w:t xml:space="preserve">  </w:t>
      </w:r>
      <w:r w:rsidRPr="000D7702">
        <w:rPr>
          <w:iCs/>
          <w:szCs w:val="22"/>
        </w:rPr>
        <w:t>All filings must reference CG Docket No. 03-123 and RM-</w:t>
      </w:r>
      <w:r>
        <w:rPr>
          <w:iCs/>
          <w:szCs w:val="22"/>
        </w:rPr>
        <w:t>11820</w:t>
      </w:r>
      <w:r w:rsidRPr="000D7702">
        <w:rPr>
          <w:iCs/>
          <w:szCs w:val="22"/>
        </w:rPr>
        <w:t xml:space="preserve">.  </w:t>
      </w:r>
      <w:r w:rsidRPr="000D7702">
        <w:rPr>
          <w:szCs w:val="22"/>
        </w:rPr>
        <w:t xml:space="preserve">Comments may be filed using the Commission’s Electronic Comment Filing System </w:t>
      </w:r>
      <w:r w:rsidRPr="000D7702">
        <w:rPr>
          <w:szCs w:val="22"/>
        </w:rPr>
        <w:t>(ECFS).</w:t>
      </w:r>
      <w:r>
        <w:rPr>
          <w:szCs w:val="22"/>
          <w:vertAlign w:val="superscript"/>
        </w:rPr>
        <w:footnoteReference w:id="7"/>
      </w:r>
      <w:r w:rsidRPr="000D7702">
        <w:rPr>
          <w:szCs w:val="22"/>
        </w:rPr>
        <w:t xml:space="preserve">  </w:t>
      </w:r>
    </w:p>
    <w:p w:rsidR="008B7D28" w:rsidRPr="000D7702" w:rsidP="008B7D28">
      <w:pPr>
        <w:numPr>
          <w:ilvl w:val="0"/>
          <w:numId w:val="7"/>
        </w:numPr>
        <w:spacing w:after="120"/>
        <w:rPr>
          <w:szCs w:val="22"/>
        </w:rPr>
      </w:pPr>
      <w:r w:rsidRPr="000D7702">
        <w:rPr>
          <w:szCs w:val="22"/>
        </w:rPr>
        <w:t xml:space="preserve">Electronic Filers:  Comments may be filed electronically using the Internet by accessing ECFS:  </w:t>
      </w:r>
      <w:r>
        <w:fldChar w:fldCharType="begin"/>
      </w:r>
      <w:r>
        <w:instrText xml:space="preserve"> HYPERLINK "https://www.fcc.gov/ecfs/" </w:instrText>
      </w:r>
      <w:r>
        <w:fldChar w:fldCharType="separate"/>
      </w:r>
      <w:r w:rsidRPr="000D7702">
        <w:rPr>
          <w:color w:val="0000FF"/>
          <w:szCs w:val="22"/>
          <w:u w:val="single"/>
        </w:rPr>
        <w:t>https://www.fcc.gov/ecfs/</w:t>
      </w:r>
      <w:r>
        <w:fldChar w:fldCharType="end"/>
      </w:r>
      <w:r w:rsidRPr="000D7702">
        <w:rPr>
          <w:szCs w:val="22"/>
        </w:rPr>
        <w:t xml:space="preserve">.  </w:t>
      </w:r>
    </w:p>
    <w:p w:rsidR="008B7D28" w:rsidRPr="000D7702" w:rsidP="008B7D28">
      <w:pPr>
        <w:numPr>
          <w:ilvl w:val="0"/>
          <w:numId w:val="7"/>
        </w:numPr>
        <w:spacing w:after="120"/>
        <w:rPr>
          <w:szCs w:val="22"/>
        </w:rPr>
      </w:pPr>
      <w:r w:rsidRPr="000D7702">
        <w:rPr>
          <w:szCs w:val="22"/>
        </w:rPr>
        <w:t xml:space="preserve">Paper Filers:  Parties who choose to file by paper must file an original and </w:t>
      </w:r>
      <w:r w:rsidRPr="000D7702">
        <w:rPr>
          <w:szCs w:val="22"/>
        </w:rPr>
        <w:t>one copy of each filing.</w:t>
      </w:r>
    </w:p>
    <w:p w:rsidR="008B7D28" w:rsidRPr="000D7702" w:rsidP="00C30CC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w:t>
      </w:r>
      <w:r w:rsidRPr="000D7702">
        <w:rPr>
          <w:szCs w:val="22"/>
        </w:rPr>
        <w:t>eral Communications Commission.</w:t>
      </w:r>
    </w:p>
    <w:p w:rsidR="008B7D28" w:rsidRPr="000D7702" w:rsidP="008B7D28">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w:t>
      </w:r>
      <w:r w:rsidRPr="000D7702">
        <w:rPr>
          <w:szCs w:val="22"/>
        </w:rPr>
        <w:t xml:space="preserve"> p.m.  All hand deliveries must be held together with rubber bands or fasteners.  Any envelopes and boxes must be disposed of before entering the building.</w:t>
      </w:r>
    </w:p>
    <w:p w:rsidR="008B7D28" w:rsidRPr="000D7702" w:rsidP="008B7D28">
      <w:pPr>
        <w:numPr>
          <w:ilvl w:val="1"/>
          <w:numId w:val="7"/>
        </w:numPr>
        <w:spacing w:after="120"/>
        <w:rPr>
          <w:szCs w:val="22"/>
        </w:rPr>
      </w:pPr>
      <w:r w:rsidRPr="000D7702">
        <w:rPr>
          <w:szCs w:val="22"/>
        </w:rPr>
        <w:t>Commercial overnight mail (other than U.S. Postal Service Express Mail and Priority Mail) must be se</w:t>
      </w:r>
      <w:r w:rsidRPr="000D7702">
        <w:rPr>
          <w:szCs w:val="22"/>
        </w:rPr>
        <w:t>nt to 9050 Junction Drive, Annapolis Junction, MD 20701.</w:t>
      </w:r>
    </w:p>
    <w:p w:rsidR="008B7D28" w:rsidRPr="000D7702" w:rsidP="008B7D28">
      <w:pPr>
        <w:numPr>
          <w:ilvl w:val="1"/>
          <w:numId w:val="7"/>
        </w:numPr>
        <w:spacing w:after="120"/>
        <w:rPr>
          <w:szCs w:val="22"/>
        </w:rPr>
      </w:pPr>
      <w:r w:rsidRPr="000D7702">
        <w:rPr>
          <w:szCs w:val="22"/>
        </w:rPr>
        <w:t>U.S. Postal Service first-class, Express, and Priority mail must be addressed to 445 12th Street, SW, Washington DC  20554.</w:t>
      </w:r>
    </w:p>
    <w:p w:rsidR="008B7D28" w:rsidRPr="000D7702" w:rsidP="008B7D28">
      <w:pPr>
        <w:spacing w:after="120"/>
        <w:ind w:firstLine="720"/>
        <w:rPr>
          <w:szCs w:val="22"/>
        </w:rPr>
      </w:pPr>
      <w:r w:rsidRPr="000D7702">
        <w:rPr>
          <w:i/>
          <w:szCs w:val="22"/>
        </w:rPr>
        <w:t>Ex Parte Rules</w:t>
      </w:r>
      <w:r w:rsidRPr="000D7702">
        <w:rPr>
          <w:szCs w:val="22"/>
        </w:rPr>
        <w:t>.  The proceeding this Notice initiates shall be treated as a</w:t>
      </w:r>
      <w:r w:rsidRPr="000D7702">
        <w:rPr>
          <w:szCs w:val="22"/>
        </w:rPr>
        <w:t xml:space="preserve">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w:t>
      </w:r>
      <w:r w:rsidRPr="000D7702">
        <w:rPr>
          <w:szCs w:val="22"/>
        </w:rPr>
        <w:t xml:space="preserve">presentation (unless a different deadline applicable to the Sunshine period applies).  Persons making oral </w:t>
      </w:r>
      <w:r w:rsidRPr="000D7702">
        <w:rPr>
          <w:i/>
          <w:iCs/>
          <w:szCs w:val="22"/>
        </w:rPr>
        <w:t xml:space="preserve">ex parte </w:t>
      </w:r>
      <w:r w:rsidRPr="000D7702">
        <w:rPr>
          <w:szCs w:val="22"/>
        </w:rPr>
        <w:t>presentations are reminded that memoranda summarizing the presentation must (1) list all persons attending or otherwise participating in the</w:t>
      </w:r>
      <w:r w:rsidRPr="000D7702">
        <w:rPr>
          <w:szCs w:val="22"/>
        </w:rPr>
        <w:t xml:space="preserve"> meeting at which the </w:t>
      </w:r>
      <w:r w:rsidRPr="000D7702">
        <w:rPr>
          <w:i/>
          <w:iCs/>
          <w:szCs w:val="22"/>
        </w:rPr>
        <w:t xml:space="preserve">ex parte </w:t>
      </w:r>
      <w:r w:rsidRPr="000D7702">
        <w:rPr>
          <w:szCs w:val="22"/>
        </w:rPr>
        <w:t>presentation was made, and (2) summarize all data presented and arguments made during the presentation.  If the presentation consisted in whole or in part of the presentation of data or arguments already reflected in the pres</w:t>
      </w:r>
      <w:r w:rsidRPr="000D7702">
        <w:rPr>
          <w:szCs w:val="22"/>
        </w:rPr>
        <w:t>enter’s written comments, memoranda or other filings in the proceeding, the presenter may provide citations to such data or arguments in his or her prior comments, memoranda, or other filings (specifying the relevant page and/or paragraph numbers where suc</w:t>
      </w:r>
      <w:r w:rsidRPr="000D7702">
        <w:rPr>
          <w:szCs w:val="22"/>
        </w:rPr>
        <w:t xml:space="preserve">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w:t>
      </w:r>
      <w:r w:rsidRPr="000D7702">
        <w:rPr>
          <w:szCs w:val="22"/>
        </w:rPr>
        <w:t xml:space="preserve">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w:t>
      </w:r>
      <w:r w:rsidRPr="000D7702">
        <w:rPr>
          <w:szCs w:val="22"/>
        </w:rPr>
        <w:t>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8B7D28" w:rsidRPr="000D7702" w:rsidP="008B7D28">
      <w:pPr>
        <w:spacing w:after="120"/>
        <w:ind w:firstLine="720"/>
        <w:rPr>
          <w:szCs w:val="22"/>
        </w:rPr>
      </w:pPr>
      <w:r w:rsidRPr="000D7702">
        <w:rPr>
          <w:i/>
          <w:szCs w:val="22"/>
        </w:rPr>
        <w:t>People wi</w:t>
      </w:r>
      <w:r w:rsidRPr="000D7702">
        <w:rPr>
          <w:i/>
          <w:szCs w:val="22"/>
        </w:rPr>
        <w:t xml:space="preserve">th Disabilities.  </w:t>
      </w:r>
      <w:r w:rsidRPr="000D7702">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0D7702">
        <w:rPr>
          <w:color w:val="0000FF"/>
          <w:szCs w:val="22"/>
          <w:u w:val="single"/>
        </w:rPr>
        <w:t>fcc504@fcc.gov</w:t>
      </w:r>
      <w:r>
        <w:fldChar w:fldCharType="end"/>
      </w:r>
      <w:r w:rsidRPr="000D7702">
        <w:rPr>
          <w:szCs w:val="22"/>
        </w:rPr>
        <w:t xml:space="preserve"> or call the Consumer and Governmental A</w:t>
      </w:r>
      <w:r w:rsidRPr="000D7702">
        <w:rPr>
          <w:szCs w:val="22"/>
        </w:rPr>
        <w:t xml:space="preserve">ffairs Bureau at 202-418-0530 (voice), 844-432-2275 (videophone), or 202-418-0432 (TTY).  </w:t>
      </w:r>
    </w:p>
    <w:p w:rsidR="008B7D28" w:rsidRPr="000D7702" w:rsidP="008B7D28">
      <w:pPr>
        <w:spacing w:after="120"/>
        <w:ind w:firstLine="720"/>
        <w:rPr>
          <w:szCs w:val="22"/>
        </w:rPr>
      </w:pPr>
      <w:r w:rsidRPr="000D7702">
        <w:rPr>
          <w:i/>
          <w:szCs w:val="22"/>
        </w:rPr>
        <w:t xml:space="preserve">Additional Information.  </w:t>
      </w:r>
      <w:r w:rsidRPr="000D7702">
        <w:rPr>
          <w:szCs w:val="22"/>
        </w:rPr>
        <w:t>For further information regarding this Notice, please contact Michael Scott, Disability Rights Office, Consumer and Governmental Affairs Bur</w:t>
      </w:r>
      <w:r w:rsidRPr="000D7702">
        <w:rPr>
          <w:szCs w:val="22"/>
        </w:rPr>
        <w:t xml:space="preserve">eau, at 202-418-1264 or by e-mail to </w:t>
      </w:r>
      <w:r>
        <w:fldChar w:fldCharType="begin"/>
      </w:r>
      <w:r>
        <w:instrText xml:space="preserve"> HYPERLINK "mailto:Michael.Scott@fcc.gov" </w:instrText>
      </w:r>
      <w:r>
        <w:fldChar w:fldCharType="separate"/>
      </w:r>
      <w:r w:rsidRPr="000D7702">
        <w:rPr>
          <w:rStyle w:val="Hyperlink"/>
          <w:szCs w:val="22"/>
        </w:rPr>
        <w:t>Michael.Scott@fcc.gov</w:t>
      </w:r>
      <w:r>
        <w:fldChar w:fldCharType="end"/>
      </w:r>
      <w:r w:rsidRPr="000D7702">
        <w:rPr>
          <w:szCs w:val="22"/>
        </w:rPr>
        <w:t xml:space="preserve">. </w:t>
      </w:r>
    </w:p>
    <w:p w:rsidR="008B7D28" w:rsidRPr="000D7702" w:rsidP="008B7D28">
      <w:pPr>
        <w:widowControl/>
        <w:spacing w:after="120"/>
        <w:jc w:val="center"/>
        <w:rPr>
          <w:b/>
          <w:szCs w:val="22"/>
        </w:rPr>
      </w:pPr>
      <w:r w:rsidRPr="000D7702">
        <w:rPr>
          <w:b/>
          <w:szCs w:val="22"/>
        </w:rPr>
        <w:t>– FCC–</w:t>
      </w: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D28">
      <w:r>
        <w:separator/>
      </w:r>
    </w:p>
  </w:footnote>
  <w:footnote w:type="continuationSeparator" w:id="1">
    <w:p w:rsidR="008B7D28">
      <w:pPr>
        <w:rPr>
          <w:sz w:val="20"/>
        </w:rPr>
      </w:pPr>
      <w:r>
        <w:rPr>
          <w:sz w:val="20"/>
        </w:rPr>
        <w:t xml:space="preserve">(Continued from previous page)  </w:t>
      </w:r>
      <w:r>
        <w:rPr>
          <w:sz w:val="20"/>
        </w:rPr>
        <w:separator/>
      </w:r>
    </w:p>
  </w:footnote>
  <w:footnote w:type="continuationNotice" w:id="2">
    <w:p w:rsidR="008B7D28" w:rsidP="00910F12">
      <w:pPr>
        <w:jc w:val="right"/>
        <w:rPr>
          <w:sz w:val="20"/>
        </w:rPr>
      </w:pPr>
      <w:r>
        <w:rPr>
          <w:sz w:val="20"/>
        </w:rPr>
        <w:t>(continued….)</w:t>
      </w:r>
    </w:p>
  </w:footnote>
  <w:footnote w:id="3">
    <w:p w:rsidR="008B7D28" w:rsidP="008B7D28">
      <w:pPr>
        <w:pStyle w:val="FootnoteText"/>
      </w:pPr>
      <w:r>
        <w:rPr>
          <w:rStyle w:val="FootnoteReference"/>
        </w:rPr>
        <w:footnoteRef/>
      </w:r>
      <w:r>
        <w:t xml:space="preserve"> Petition for Rulemaking of Sprint Corporation (filed Nov. 1, 2018), </w:t>
      </w:r>
      <w:r>
        <w:fldChar w:fldCharType="begin"/>
      </w:r>
      <w:r>
        <w:instrText xml:space="preserve"> HYPERLINK "https://ecfsapi.fcc.gov/file/1101203244827/Sprint%20IP%20Relay%20Rate%20Petition%20-%20REDACTED%20%5BAS%20FILED%5D%20-%2011.1.2018.pdf" </w:instrText>
      </w:r>
      <w:r>
        <w:fldChar w:fldCharType="separate"/>
      </w:r>
      <w:r w:rsidRPr="00A83422">
        <w:rPr>
          <w:rStyle w:val="Hyperlink"/>
        </w:rPr>
        <w:t>https://ecfsapi.fcc.gov/file/1101203244827/Sprint%20IP%20Relay%20Rate%20Petition%20-%20REDACTED%20%5BAS%20FILED%5D%20-%2011.1.2018.pdf</w:t>
      </w:r>
      <w:r>
        <w:fldChar w:fldCharType="end"/>
      </w:r>
      <w:r>
        <w:t xml:space="preserve"> (Sprint Petition).  Sprint has redacted portions of the petition for which it requests confidential treatme</w:t>
      </w:r>
      <w:r>
        <w:t xml:space="preserve">nt.  Access to the redacted material is governed by the Third Protective Order in this proceeding.  </w:t>
      </w:r>
      <w:r w:rsidRPr="00774F2E">
        <w:rPr>
          <w:i/>
        </w:rPr>
        <w:t xml:space="preserve">See </w:t>
      </w:r>
      <w:r w:rsidRPr="00BA7A4D">
        <w:rPr>
          <w:i/>
        </w:rPr>
        <w:t>Telecommunications Relay Services and Speech-to-Speech Services for Individuals with Hearing and Speech Disabilities; Structure and Practices of the Vid</w:t>
      </w:r>
      <w:r w:rsidRPr="00BA7A4D">
        <w:rPr>
          <w:i/>
        </w:rPr>
        <w:t>eo Relay Service Program; Misuse of Internet Protocol (IP) Captioned Telephone Service</w:t>
      </w:r>
      <w:r>
        <w:t>,</w:t>
      </w:r>
      <w:r>
        <w:rPr>
          <w:i/>
        </w:rPr>
        <w:t xml:space="preserve"> </w:t>
      </w:r>
      <w:r>
        <w:t xml:space="preserve">Order and Third Protective Order, </w:t>
      </w:r>
      <w:r>
        <w:t xml:space="preserve">DA </w:t>
      </w:r>
      <w:r w:rsidRPr="00774F2E">
        <w:t>18-751</w:t>
      </w:r>
      <w:r>
        <w:t xml:space="preserve"> (Jul. 20, 2018).</w:t>
      </w:r>
    </w:p>
  </w:footnote>
  <w:footnote w:id="4">
    <w:p w:rsidR="008B7D28" w:rsidP="008B7D28">
      <w:pPr>
        <w:pStyle w:val="FootnoteText"/>
      </w:pPr>
      <w:r>
        <w:rPr>
          <w:rStyle w:val="FootnoteReference"/>
        </w:rPr>
        <w:footnoteRef/>
      </w:r>
      <w:r>
        <w:t xml:space="preserve"> Sprint Petition at 1.</w:t>
      </w:r>
    </w:p>
  </w:footnote>
  <w:footnote w:id="5">
    <w:p w:rsidR="008B7D28" w:rsidP="008B7D28">
      <w:pPr>
        <w:pStyle w:val="FootnoteText"/>
      </w:pPr>
      <w:r>
        <w:rPr>
          <w:rStyle w:val="FootnoteReference"/>
        </w:rPr>
        <w:footnoteRef/>
      </w:r>
      <w:r>
        <w:t xml:space="preserve"> Sprint Petition at 2.</w:t>
      </w:r>
    </w:p>
  </w:footnote>
  <w:footnote w:id="6">
    <w:p w:rsidR="008B7D28" w:rsidRPr="00801F23" w:rsidP="008B7D28">
      <w:pPr>
        <w:pStyle w:val="FootnoteText"/>
      </w:pPr>
      <w:r w:rsidRPr="00801F23">
        <w:rPr>
          <w:rStyle w:val="FootnoteReference"/>
        </w:rPr>
        <w:footnoteRef/>
      </w:r>
      <w:r w:rsidRPr="00801F23">
        <w:t xml:space="preserve"> 47 CFR §</w:t>
      </w:r>
      <w:r>
        <w:t>§ 1.405</w:t>
      </w:r>
      <w:r w:rsidRPr="00801F23">
        <w:t>, 1.419.</w:t>
      </w:r>
    </w:p>
  </w:footnote>
  <w:footnote w:id="7">
    <w:p w:rsidR="008B7D28" w:rsidRPr="00801F23" w:rsidP="008B7D28">
      <w:pPr>
        <w:pStyle w:val="FootnoteText"/>
      </w:pPr>
      <w:r w:rsidRPr="00801F23">
        <w:rPr>
          <w:rStyle w:val="FootnoteReference"/>
        </w:rPr>
        <w:footnoteRef/>
      </w:r>
      <w:r w:rsidRPr="00801F23">
        <w:t xml:space="preserve"> </w:t>
      </w:r>
      <w:r w:rsidRPr="00801F23">
        <w:rPr>
          <w:i/>
        </w:rPr>
        <w:t xml:space="preserve">See Electronic Filing of </w:t>
      </w:r>
      <w:r w:rsidRPr="00801F23">
        <w:rPr>
          <w:i/>
        </w:rPr>
        <w:t>Documents in Rulemaking Proceedings</w:t>
      </w:r>
      <w:r w:rsidRPr="00801F23">
        <w:t>, 63 FR 24121 (1998).</w:t>
      </w:r>
    </w:p>
  </w:footnote>
  <w:footnote w:id="8">
    <w:p w:rsidR="008B7D28" w:rsidRPr="00801F23" w:rsidP="008B7D28">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18-1137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2928.8pt,56.7pt" to="3396.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