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581095">
          <w:footerReference w:type="even" r:id="rId4"/>
          <w:footerReference w:type="default" r:id="rId5"/>
          <w:headerReference w:type="first" r:id="rId6"/>
          <w:pgSz w:w="12240" w:h="15840" w:code="1"/>
          <w:pgMar w:top="720" w:right="720" w:bottom="720" w:left="720" w:header="720" w:footer="576" w:gutter="0"/>
          <w:pgNumType w:start="1"/>
          <w:cols w:space="720"/>
          <w:noEndnote/>
          <w:titlePg/>
          <w:docGrid w:linePitch="326"/>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077850">
        <w:rPr>
          <w:rFonts w:ascii="Times New Roman" w:hAnsi="Times New Roman"/>
          <w:b/>
          <w:sz w:val="22"/>
          <w:szCs w:val="22"/>
        </w:rPr>
        <w:t>8</w:t>
      </w:r>
      <w:r w:rsidRPr="000C12B4" w:rsidR="000D78DF">
        <w:rPr>
          <w:rFonts w:ascii="Times New Roman" w:hAnsi="Times New Roman"/>
          <w:b/>
          <w:sz w:val="22"/>
          <w:szCs w:val="22"/>
        </w:rPr>
        <w:t>-</w:t>
      </w:r>
      <w:r w:rsidR="00AD2F64">
        <w:rPr>
          <w:rFonts w:ascii="Times New Roman" w:hAnsi="Times New Roman"/>
          <w:b/>
          <w:sz w:val="22"/>
          <w:szCs w:val="22"/>
        </w:rPr>
        <w:t>1141</w:t>
      </w:r>
    </w:p>
    <w:p w:rsidR="009D0E9A" w:rsidRPr="000C12B4" w:rsidP="000C12B4">
      <w:pPr>
        <w:jc w:val="right"/>
        <w:rPr>
          <w:rFonts w:ascii="Times New Roman" w:hAnsi="Times New Roman"/>
          <w:b/>
          <w:sz w:val="22"/>
          <w:szCs w:val="22"/>
        </w:rPr>
      </w:pPr>
      <w:r>
        <w:rPr>
          <w:rFonts w:ascii="Times New Roman" w:hAnsi="Times New Roman"/>
          <w:b/>
          <w:sz w:val="22"/>
          <w:szCs w:val="22"/>
        </w:rPr>
        <w:t xml:space="preserve">November </w:t>
      </w:r>
      <w:r w:rsidR="00AD2F64">
        <w:rPr>
          <w:rFonts w:ascii="Times New Roman" w:hAnsi="Times New Roman"/>
          <w:b/>
          <w:sz w:val="22"/>
          <w:szCs w:val="22"/>
        </w:rPr>
        <w:t>8</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sidR="00581095">
        <w:rPr>
          <w:rFonts w:ascii="Times New Roman" w:hAnsi="Times New Roman"/>
          <w:b/>
          <w:sz w:val="22"/>
          <w:szCs w:val="22"/>
        </w:rPr>
        <w:t>8</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1" w:name="_Hlk499721480"/>
      <w:bookmarkStart w:id="2" w:name="_Hlk529359944"/>
      <w:r>
        <w:rPr>
          <w:sz w:val="22"/>
        </w:rPr>
        <w:t>PUBLIC SAFETY AND HOMELAND SECURITY BUREAU ANNOUNCES</w:t>
      </w:r>
    </w:p>
    <w:p w:rsidR="006818F1" w:rsidP="006818F1">
      <w:pPr>
        <w:pStyle w:val="Heading3"/>
        <w:rPr>
          <w:sz w:val="22"/>
          <w:szCs w:val="22"/>
        </w:rPr>
      </w:pPr>
      <w:r>
        <w:rPr>
          <w:sz w:val="22"/>
          <w:szCs w:val="22"/>
        </w:rPr>
        <w:t>REGION 39 (TENNESSEE) REGIONAL PLANNING COMMITTEES</w:t>
      </w:r>
    </w:p>
    <w:p w:rsidR="006818F1" w:rsidP="006818F1">
      <w:pPr>
        <w:pStyle w:val="Heading3"/>
        <w:rPr>
          <w:sz w:val="22"/>
          <w:szCs w:val="22"/>
        </w:rPr>
      </w:pPr>
      <w:r>
        <w:rPr>
          <w:sz w:val="22"/>
          <w:szCs w:val="22"/>
        </w:rPr>
        <w:t xml:space="preserve"> TO HOLD 700 MHZ AND 800 MHZ MEETINGS</w:t>
      </w:r>
    </w:p>
    <w:p w:rsidR="006818F1" w:rsidP="006818F1"/>
    <w:p w:rsidR="006818F1" w:rsidP="006818F1">
      <w:pPr>
        <w:jc w:val="center"/>
        <w:rPr>
          <w:rFonts w:ascii="Times New Roman" w:hAnsi="Times New Roman"/>
          <w:b/>
          <w:sz w:val="22"/>
          <w:szCs w:val="22"/>
        </w:rPr>
      </w:pPr>
      <w:r>
        <w:rPr>
          <w:rFonts w:ascii="Times New Roman" w:hAnsi="Times New Roman"/>
          <w:b/>
          <w:sz w:val="22"/>
          <w:szCs w:val="22"/>
        </w:rPr>
        <w:t>PR Docket 93-58 and WT Docket 02-378</w:t>
      </w:r>
      <w:bookmarkStart w:id="3" w:name="_GoBack"/>
      <w:bookmarkEnd w:id="2"/>
      <w:bookmarkEnd w:id="3"/>
    </w:p>
    <w:p w:rsidR="006818F1" w:rsidP="006818F1">
      <w:pPr>
        <w:jc w:val="center"/>
        <w:rPr>
          <w:sz w:val="22"/>
          <w:szCs w:val="22"/>
        </w:rPr>
      </w:pPr>
      <w:bookmarkEnd w:id="1"/>
    </w:p>
    <w:p w:rsidR="00974D59" w:rsidP="00974D59">
      <w:pPr>
        <w:tabs>
          <w:tab w:val="left" w:pos="720"/>
        </w:tabs>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The Region 39 (Tennessee) 700 MHz and 800 MHz Regional Planning Committees (RPCs) will hold two planning meetings on Tuesday, December 4</w:t>
      </w:r>
      <w:r w:rsidRPr="009F469F">
        <w:rPr>
          <w:rFonts w:ascii="Times New Roman" w:hAnsi="Times New Roman"/>
          <w:color w:val="000000"/>
          <w:sz w:val="22"/>
          <w:szCs w:val="22"/>
        </w:rPr>
        <w:t>, 201</w:t>
      </w:r>
      <w:r>
        <w:rPr>
          <w:rFonts w:ascii="Times New Roman" w:hAnsi="Times New Roman"/>
          <w:color w:val="000000"/>
          <w:sz w:val="22"/>
          <w:szCs w:val="22"/>
        </w:rPr>
        <w:t xml:space="preserve">8.  Beginning at 10:00 a.m., the RPCs will </w:t>
      </w:r>
      <w:r w:rsidRPr="00166B46">
        <w:rPr>
          <w:rFonts w:ascii="Times New Roman" w:hAnsi="Times New Roman"/>
          <w:color w:val="000000"/>
          <w:sz w:val="22"/>
          <w:szCs w:val="22"/>
        </w:rPr>
        <w:t xml:space="preserve">convene </w:t>
      </w:r>
      <w:r w:rsidRPr="009F469F">
        <w:rPr>
          <w:rFonts w:ascii="Times New Roman" w:hAnsi="Times New Roman"/>
          <w:color w:val="000000"/>
          <w:sz w:val="22"/>
          <w:szCs w:val="22"/>
        </w:rPr>
        <w:t xml:space="preserve">at the Tennessee Emergency Management Agency Headquarters, </w:t>
      </w:r>
      <w:r>
        <w:rPr>
          <w:rFonts w:ascii="Times New Roman" w:hAnsi="Times New Roman"/>
          <w:color w:val="000000"/>
          <w:sz w:val="22"/>
          <w:szCs w:val="22"/>
        </w:rPr>
        <w:t xml:space="preserve">Suiter Training Room, </w:t>
      </w:r>
      <w:r w:rsidRPr="009F469F">
        <w:rPr>
          <w:rFonts w:ascii="Times New Roman" w:hAnsi="Times New Roman"/>
          <w:color w:val="000000"/>
          <w:sz w:val="22"/>
          <w:szCs w:val="22"/>
        </w:rPr>
        <w:t xml:space="preserve">3041 </w:t>
      </w:r>
      <w:r w:rsidRPr="009F469F">
        <w:rPr>
          <w:rFonts w:ascii="Times New Roman" w:hAnsi="Times New Roman"/>
          <w:color w:val="000000"/>
          <w:sz w:val="22"/>
          <w:szCs w:val="22"/>
        </w:rPr>
        <w:t>Sidco</w:t>
      </w:r>
      <w:r w:rsidRPr="009F469F">
        <w:rPr>
          <w:rFonts w:ascii="Times New Roman" w:hAnsi="Times New Roman"/>
          <w:color w:val="000000"/>
          <w:sz w:val="22"/>
          <w:szCs w:val="22"/>
        </w:rPr>
        <w:t xml:space="preserve"> Drive, Nashville, Tennessee 37204.</w:t>
      </w:r>
    </w:p>
    <w:p w:rsidR="00974D59" w:rsidP="00974D59">
      <w:pPr>
        <w:tabs>
          <w:tab w:val="left" w:pos="720"/>
        </w:tabs>
        <w:rPr>
          <w:rFonts w:ascii="Times New Roman" w:hAnsi="Times New Roman"/>
          <w:color w:val="000000"/>
          <w:sz w:val="22"/>
          <w:szCs w:val="22"/>
        </w:rPr>
      </w:pPr>
    </w:p>
    <w:p w:rsidR="00974D59" w:rsidP="00974D59">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Pr="006F4B15">
        <w:rPr>
          <w:rFonts w:ascii="Times New Roman" w:hAnsi="Times New Roman"/>
          <w:snapToGrid/>
          <w:color w:val="000000"/>
          <w:sz w:val="22"/>
          <w:szCs w:val="22"/>
        </w:rPr>
        <w:t>700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rsidR="00974D59" w:rsidRPr="009F469F" w:rsidP="00974D59">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10:00 a.m.</w:t>
      </w:r>
      <w:r>
        <w:rPr>
          <w:rFonts w:ascii="Times New Roman" w:hAnsi="Times New Roman"/>
          <w:snapToGrid/>
          <w:color w:val="000000"/>
          <w:sz w:val="22"/>
          <w:szCs w:val="22"/>
        </w:rPr>
        <w:t xml:space="preserve"> </w:t>
      </w:r>
      <w:r w:rsidRPr="009F469F">
        <w:rPr>
          <w:rFonts w:ascii="Times New Roman" w:hAnsi="Times New Roman"/>
          <w:snapToGrid/>
          <w:color w:val="000000"/>
          <w:sz w:val="22"/>
          <w:szCs w:val="22"/>
        </w:rPr>
        <w:t>Welcome and Introductions (Jesse Griggs)</w:t>
      </w:r>
    </w:p>
    <w:p w:rsidR="00974D59" w:rsidP="00974D59">
      <w:pPr>
        <w:pStyle w:val="ListParagraph"/>
        <w:numPr>
          <w:ilvl w:val="0"/>
          <w:numId w:val="6"/>
        </w:numPr>
        <w:rPr>
          <w:rFonts w:ascii="Times New Roman" w:hAnsi="Times New Roman"/>
          <w:snapToGrid/>
          <w:color w:val="000000"/>
          <w:sz w:val="22"/>
          <w:szCs w:val="22"/>
        </w:rPr>
      </w:pPr>
      <w:r w:rsidRPr="00974D59">
        <w:rPr>
          <w:rFonts w:ascii="Times New Roman" w:hAnsi="Times New Roman"/>
          <w:snapToGrid/>
          <w:color w:val="000000"/>
          <w:sz w:val="22"/>
          <w:szCs w:val="22"/>
        </w:rPr>
        <w:t xml:space="preserve">10:30 a.m. </w:t>
      </w:r>
      <w:r>
        <w:rPr>
          <w:rFonts w:ascii="Times New Roman" w:hAnsi="Times New Roman"/>
          <w:snapToGrid/>
          <w:color w:val="000000"/>
          <w:sz w:val="22"/>
          <w:szCs w:val="22"/>
        </w:rPr>
        <w:t>R</w:t>
      </w:r>
      <w:r w:rsidRPr="00974D59">
        <w:rPr>
          <w:rFonts w:ascii="Times New Roman" w:hAnsi="Times New Roman"/>
          <w:snapToGrid/>
          <w:color w:val="000000"/>
          <w:sz w:val="22"/>
          <w:szCs w:val="22"/>
        </w:rPr>
        <w:t xml:space="preserve">eview </w:t>
      </w:r>
      <w:r>
        <w:rPr>
          <w:rFonts w:ascii="Times New Roman" w:hAnsi="Times New Roman"/>
          <w:snapToGrid/>
          <w:color w:val="000000"/>
          <w:sz w:val="22"/>
          <w:szCs w:val="22"/>
        </w:rPr>
        <w:t>of R</w:t>
      </w:r>
      <w:r w:rsidRPr="00974D59">
        <w:rPr>
          <w:rFonts w:ascii="Times New Roman" w:hAnsi="Times New Roman"/>
          <w:snapToGrid/>
          <w:color w:val="000000"/>
          <w:sz w:val="22"/>
          <w:szCs w:val="22"/>
        </w:rPr>
        <w:t xml:space="preserve">ecent </w:t>
      </w:r>
      <w:r>
        <w:rPr>
          <w:rFonts w:ascii="Times New Roman" w:hAnsi="Times New Roman"/>
          <w:snapToGrid/>
          <w:color w:val="000000"/>
          <w:sz w:val="22"/>
          <w:szCs w:val="22"/>
        </w:rPr>
        <w:t>D</w:t>
      </w:r>
      <w:r w:rsidRPr="00974D59">
        <w:rPr>
          <w:rFonts w:ascii="Times New Roman" w:hAnsi="Times New Roman"/>
          <w:snapToGrid/>
          <w:color w:val="000000"/>
          <w:sz w:val="22"/>
          <w:szCs w:val="22"/>
        </w:rPr>
        <w:t xml:space="preserve">eployment </w:t>
      </w:r>
      <w:r>
        <w:rPr>
          <w:rFonts w:ascii="Times New Roman" w:hAnsi="Times New Roman"/>
          <w:snapToGrid/>
          <w:color w:val="000000"/>
          <w:sz w:val="22"/>
          <w:szCs w:val="22"/>
        </w:rPr>
        <w:t>(</w:t>
      </w:r>
      <w:r w:rsidRPr="00974D59">
        <w:rPr>
          <w:rFonts w:ascii="Times New Roman" w:hAnsi="Times New Roman"/>
          <w:snapToGrid/>
          <w:color w:val="000000"/>
          <w:sz w:val="22"/>
          <w:szCs w:val="22"/>
        </w:rPr>
        <w:t>TEMA Representative</w:t>
      </w:r>
      <w:r>
        <w:rPr>
          <w:rFonts w:ascii="Times New Roman" w:hAnsi="Times New Roman"/>
          <w:snapToGrid/>
          <w:color w:val="000000"/>
          <w:sz w:val="22"/>
          <w:szCs w:val="22"/>
        </w:rPr>
        <w:t>)</w:t>
      </w:r>
    </w:p>
    <w:p w:rsidR="00974D59" w:rsidRPr="00974D59" w:rsidP="00974D59">
      <w:pPr>
        <w:pStyle w:val="ListParagraph"/>
        <w:numPr>
          <w:ilvl w:val="0"/>
          <w:numId w:val="6"/>
        </w:numPr>
        <w:rPr>
          <w:rFonts w:ascii="Times New Roman" w:hAnsi="Times New Roman"/>
          <w:snapToGrid/>
          <w:color w:val="000000"/>
          <w:sz w:val="22"/>
          <w:szCs w:val="22"/>
        </w:rPr>
      </w:pPr>
      <w:r w:rsidRPr="00974D59">
        <w:rPr>
          <w:rFonts w:ascii="Times New Roman" w:hAnsi="Times New Roman"/>
          <w:snapToGrid/>
          <w:color w:val="000000"/>
          <w:sz w:val="22"/>
          <w:szCs w:val="22"/>
        </w:rPr>
        <w:t xml:space="preserve">11:00 a.m. Open </w:t>
      </w:r>
      <w:r>
        <w:rPr>
          <w:rFonts w:ascii="Times New Roman" w:hAnsi="Times New Roman"/>
          <w:snapToGrid/>
          <w:color w:val="000000"/>
          <w:sz w:val="22"/>
          <w:szCs w:val="22"/>
        </w:rPr>
        <w:t>D</w:t>
      </w:r>
      <w:r w:rsidRPr="00974D59">
        <w:rPr>
          <w:rFonts w:ascii="Times New Roman" w:hAnsi="Times New Roman"/>
          <w:snapToGrid/>
          <w:color w:val="000000"/>
          <w:sz w:val="22"/>
          <w:szCs w:val="22"/>
        </w:rPr>
        <w:t>iscussion</w:t>
      </w:r>
    </w:p>
    <w:p w:rsidR="00974D59" w:rsidRPr="009F469F" w:rsidP="00974D59">
      <w:pPr>
        <w:pStyle w:val="ListParagraph"/>
        <w:numPr>
          <w:ilvl w:val="0"/>
          <w:numId w:val="6"/>
        </w:numPr>
        <w:rPr>
          <w:rFonts w:ascii="Times New Roman" w:hAnsi="Times New Roman"/>
          <w:snapToGrid/>
          <w:color w:val="000000"/>
          <w:sz w:val="22"/>
          <w:szCs w:val="22"/>
        </w:rPr>
      </w:pPr>
      <w:r w:rsidRPr="009F469F">
        <w:rPr>
          <w:rFonts w:ascii="Times New Roman" w:hAnsi="Times New Roman"/>
          <w:snapToGrid/>
          <w:color w:val="000000"/>
          <w:sz w:val="22"/>
          <w:szCs w:val="22"/>
        </w:rPr>
        <w:t>12:00 p.m.</w:t>
      </w:r>
      <w:r>
        <w:rPr>
          <w:rFonts w:ascii="Times New Roman" w:hAnsi="Times New Roman"/>
          <w:snapToGrid/>
          <w:color w:val="000000"/>
          <w:sz w:val="22"/>
          <w:szCs w:val="22"/>
        </w:rPr>
        <w:t xml:space="preserve"> </w:t>
      </w:r>
      <w:r w:rsidRPr="009F469F">
        <w:rPr>
          <w:rFonts w:ascii="Times New Roman" w:hAnsi="Times New Roman"/>
          <w:snapToGrid/>
          <w:color w:val="000000"/>
          <w:sz w:val="22"/>
          <w:szCs w:val="22"/>
        </w:rPr>
        <w:t>Adjourn for Lunch</w:t>
      </w:r>
    </w:p>
    <w:p w:rsidR="00974D59" w:rsidP="00974D59">
      <w:pPr>
        <w:rPr>
          <w:rFonts w:ascii="Times New Roman" w:hAnsi="Times New Roman"/>
          <w:snapToGrid/>
          <w:color w:val="000000"/>
          <w:sz w:val="22"/>
          <w:szCs w:val="22"/>
        </w:rPr>
      </w:pPr>
    </w:p>
    <w:p w:rsidR="00974D59" w:rsidP="00974D59">
      <w:pPr>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8</w:t>
      </w:r>
      <w:r w:rsidRPr="006F4B15">
        <w:rPr>
          <w:rFonts w:ascii="Times New Roman" w:hAnsi="Times New Roman"/>
          <w:snapToGrid/>
          <w:color w:val="000000"/>
          <w:sz w:val="22"/>
          <w:szCs w:val="22"/>
        </w:rPr>
        <w:t>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rsidR="00974D59" w:rsidP="00974D59">
      <w:pPr>
        <w:pStyle w:val="ListParagraph"/>
        <w:numPr>
          <w:ilvl w:val="0"/>
          <w:numId w:val="4"/>
        </w:numPr>
        <w:ind w:left="1080"/>
        <w:rPr>
          <w:rFonts w:ascii="Times New Roman" w:hAnsi="Times New Roman"/>
          <w:snapToGrid/>
          <w:color w:val="000000"/>
          <w:sz w:val="22"/>
          <w:szCs w:val="22"/>
        </w:rPr>
      </w:pPr>
      <w:r w:rsidRPr="009F469F">
        <w:rPr>
          <w:rFonts w:ascii="Times New Roman" w:hAnsi="Times New Roman"/>
          <w:snapToGrid/>
          <w:color w:val="000000"/>
          <w:sz w:val="22"/>
          <w:szCs w:val="22"/>
        </w:rPr>
        <w:t>1:00 p.m.</w:t>
      </w:r>
      <w:r>
        <w:rPr>
          <w:rFonts w:ascii="Times New Roman" w:hAnsi="Times New Roman"/>
          <w:snapToGrid/>
          <w:color w:val="000000"/>
          <w:sz w:val="22"/>
          <w:szCs w:val="22"/>
        </w:rPr>
        <w:t xml:space="preserve"> I</w:t>
      </w:r>
      <w:r w:rsidRPr="009F469F">
        <w:rPr>
          <w:rFonts w:ascii="Times New Roman" w:hAnsi="Times New Roman"/>
          <w:snapToGrid/>
          <w:color w:val="000000"/>
          <w:sz w:val="22"/>
          <w:szCs w:val="22"/>
        </w:rPr>
        <w:t>ntroduction and Greetings (Jesse Griggs)</w:t>
      </w:r>
    </w:p>
    <w:p w:rsidR="00974D59" w:rsidP="00974D59">
      <w:pPr>
        <w:pStyle w:val="ListParagraph"/>
        <w:numPr>
          <w:ilvl w:val="0"/>
          <w:numId w:val="4"/>
        </w:numPr>
        <w:ind w:left="1080"/>
        <w:rPr>
          <w:rFonts w:ascii="Times New Roman" w:hAnsi="Times New Roman"/>
          <w:snapToGrid/>
          <w:color w:val="000000"/>
          <w:sz w:val="22"/>
          <w:szCs w:val="22"/>
        </w:rPr>
      </w:pPr>
      <w:r w:rsidRPr="00974D59">
        <w:rPr>
          <w:rFonts w:ascii="Times New Roman" w:hAnsi="Times New Roman"/>
          <w:snapToGrid/>
          <w:color w:val="000000"/>
          <w:sz w:val="22"/>
          <w:szCs w:val="22"/>
        </w:rPr>
        <w:t>1:30 p.m. Update 800 MHz Plan</w:t>
      </w:r>
    </w:p>
    <w:p w:rsidR="00974D59" w:rsidRPr="00974D59" w:rsidP="00974D59">
      <w:pPr>
        <w:pStyle w:val="ListParagraph"/>
        <w:numPr>
          <w:ilvl w:val="0"/>
          <w:numId w:val="4"/>
        </w:numPr>
        <w:ind w:left="1080"/>
        <w:rPr>
          <w:rFonts w:ascii="Times New Roman" w:hAnsi="Times New Roman"/>
          <w:snapToGrid/>
          <w:color w:val="000000"/>
          <w:sz w:val="22"/>
          <w:szCs w:val="22"/>
        </w:rPr>
      </w:pPr>
      <w:r w:rsidRPr="00974D59">
        <w:rPr>
          <w:rFonts w:ascii="Times New Roman" w:hAnsi="Times New Roman"/>
          <w:snapToGrid/>
          <w:color w:val="000000"/>
          <w:sz w:val="22"/>
          <w:szCs w:val="22"/>
        </w:rPr>
        <w:t>2:00 p.m. Election of Officers</w:t>
      </w:r>
    </w:p>
    <w:p w:rsidR="00974D59" w:rsidP="00974D59">
      <w:pPr>
        <w:pStyle w:val="ListParagraph"/>
        <w:numPr>
          <w:ilvl w:val="0"/>
          <w:numId w:val="4"/>
        </w:numPr>
        <w:ind w:left="1080"/>
        <w:rPr>
          <w:rFonts w:ascii="Times New Roman" w:hAnsi="Times New Roman"/>
          <w:snapToGrid/>
          <w:color w:val="000000"/>
          <w:sz w:val="22"/>
          <w:szCs w:val="22"/>
        </w:rPr>
      </w:pPr>
      <w:r>
        <w:rPr>
          <w:rFonts w:ascii="Times New Roman" w:hAnsi="Times New Roman"/>
          <w:snapToGrid/>
          <w:color w:val="000000"/>
          <w:sz w:val="22"/>
          <w:szCs w:val="22"/>
        </w:rPr>
        <w:t>2:30 p.m. Open Discussion</w:t>
      </w:r>
    </w:p>
    <w:p w:rsidR="006818F1" w:rsidRPr="00974D59" w:rsidP="00974D59">
      <w:pPr>
        <w:pStyle w:val="ListParagraph"/>
        <w:numPr>
          <w:ilvl w:val="0"/>
          <w:numId w:val="4"/>
        </w:numPr>
        <w:ind w:left="1080"/>
        <w:rPr>
          <w:rFonts w:ascii="Times New Roman" w:hAnsi="Times New Roman"/>
          <w:snapToGrid/>
          <w:color w:val="000000"/>
          <w:sz w:val="22"/>
          <w:szCs w:val="22"/>
        </w:rPr>
      </w:pPr>
      <w:r w:rsidRPr="00974D59">
        <w:rPr>
          <w:rFonts w:ascii="Times New Roman" w:hAnsi="Times New Roman"/>
          <w:snapToGrid/>
          <w:color w:val="000000"/>
          <w:sz w:val="22"/>
          <w:szCs w:val="22"/>
        </w:rPr>
        <w:t>3:00 p.m. Adjourn</w:t>
      </w:r>
    </w:p>
    <w:p w:rsidR="006818F1" w:rsidP="006818F1">
      <w:pPr>
        <w:widowControl/>
        <w:rPr>
          <w:rFonts w:ascii="Times New Roman" w:hAnsi="Times New Roman"/>
          <w:sz w:val="22"/>
          <w:szCs w:val="22"/>
        </w:rPr>
      </w:pPr>
    </w:p>
    <w:p w:rsidR="006818F1" w:rsidP="00C35895">
      <w:pPr>
        <w:ind w:firstLine="720"/>
        <w:rPr>
          <w:rFonts w:ascii="Times New Roman" w:hAnsi="Times New Roman"/>
          <w:color w:val="000000"/>
          <w:sz w:val="22"/>
          <w:szCs w:val="22"/>
        </w:rPr>
      </w:pPr>
      <w:r>
        <w:rPr>
          <w:rFonts w:ascii="Times New Roman" w:hAnsi="Times New Roman"/>
          <w:color w:val="000000"/>
          <w:sz w:val="22"/>
          <w:szCs w:val="22"/>
        </w:rPr>
        <w:t xml:space="preserve">Both Region 39 RPC meetings are open to the public. </w:t>
      </w:r>
      <w:r w:rsidR="009D3AB3">
        <w:rPr>
          <w:rFonts w:ascii="Times New Roman" w:hAnsi="Times New Roman"/>
          <w:color w:val="000000"/>
          <w:sz w:val="22"/>
          <w:szCs w:val="22"/>
        </w:rPr>
        <w:t xml:space="preserve"> </w:t>
      </w:r>
      <w:r>
        <w:rPr>
          <w:rFonts w:ascii="Times New Roman" w:hAnsi="Times New Roman"/>
          <w:color w:val="000000"/>
          <w:sz w:val="22"/>
          <w:szCs w:val="22"/>
        </w:rPr>
        <w:t xml:space="preserve">All eligible public safety providers in Region 39 may utilize these frequencies.  It is essential that eligible public safety agencies in all areas of government, including state, municipality, county, and Native American Tribal be represented </w:t>
      </w:r>
      <w:r>
        <w:rPr>
          <w:rFonts w:ascii="Times New Roman" w:hAnsi="Times New Roman"/>
          <w:color w:val="000000"/>
          <w:sz w:val="22"/>
          <w:szCs w:val="22"/>
        </w:rPr>
        <w:t>in order to</w:t>
      </w:r>
      <w:r>
        <w:rPr>
          <w:rFonts w:ascii="Times New Roman" w:hAnsi="Times New Roman"/>
          <w:color w:val="000000"/>
          <w:sz w:val="22"/>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w:t>
      </w:r>
      <w:r w:rsidR="00C35895">
        <w:rPr>
          <w:rFonts w:ascii="Times New Roman" w:hAnsi="Times New Roman"/>
          <w:color w:val="000000"/>
          <w:sz w:val="22"/>
          <w:szCs w:val="22"/>
        </w:rPr>
        <w:t xml:space="preserve">  </w:t>
      </w:r>
      <w:r>
        <w:rPr>
          <w:rFonts w:ascii="Times New Roman" w:hAnsi="Times New Roman"/>
          <w:color w:val="000000"/>
          <w:sz w:val="22"/>
          <w:szCs w:val="22"/>
        </w:rPr>
        <w:t>All interested parties wishing to participate in the planning for the use of public safety spectrum in the 700 MHz and 800 MHz bands within Region 39 should plan to attend.  For further information, please contact:</w:t>
      </w:r>
    </w:p>
    <w:p w:rsidR="009F469F" w:rsidP="00C35895">
      <w:pPr>
        <w:ind w:firstLine="720"/>
        <w:rPr>
          <w:rFonts w:ascii="Times New Roman" w:hAnsi="Times New Roman"/>
          <w:color w:val="000000"/>
          <w:sz w:val="22"/>
          <w:szCs w:val="22"/>
        </w:rPr>
      </w:pPr>
    </w:p>
    <w:p w:rsidR="006818F1" w:rsidRPr="00E87E54" w:rsidP="00C35895">
      <w:pPr>
        <w:tabs>
          <w:tab w:val="left" w:pos="1800"/>
        </w:tabs>
        <w:ind w:left="720"/>
        <w:rPr>
          <w:rFonts w:ascii="Times New Roman" w:hAnsi="Times New Roman"/>
          <w:sz w:val="22"/>
          <w:szCs w:val="22"/>
        </w:rPr>
      </w:pPr>
      <w:r w:rsidRPr="00E87E54">
        <w:rPr>
          <w:rFonts w:ascii="Times New Roman" w:hAnsi="Times New Roman"/>
          <w:sz w:val="22"/>
          <w:szCs w:val="22"/>
        </w:rPr>
        <w:t>Jesse Griggs</w:t>
      </w:r>
      <w:r>
        <w:rPr>
          <w:rFonts w:ascii="Times New Roman" w:hAnsi="Times New Roman"/>
          <w:sz w:val="22"/>
          <w:szCs w:val="22"/>
        </w:rPr>
        <w:t>, Chair</w:t>
      </w:r>
      <w:r w:rsidR="00C35895">
        <w:rPr>
          <w:rFonts w:ascii="Times New Roman" w:hAnsi="Times New Roman"/>
          <w:sz w:val="22"/>
          <w:szCs w:val="22"/>
        </w:rPr>
        <w:t xml:space="preserve">, </w:t>
      </w:r>
      <w:r w:rsidRPr="00E87E54">
        <w:rPr>
          <w:rFonts w:ascii="Times New Roman" w:hAnsi="Times New Roman"/>
          <w:snapToGrid/>
          <w:color w:val="010101"/>
          <w:sz w:val="22"/>
          <w:szCs w:val="22"/>
        </w:rPr>
        <w:t>Region 39 700 MHz and 800 MHz RPCs</w:t>
      </w:r>
    </w:p>
    <w:p w:rsidR="006818F1" w:rsidRPr="00E87E54" w:rsidP="006818F1">
      <w:pPr>
        <w:tabs>
          <w:tab w:val="left" w:pos="1800"/>
        </w:tabs>
        <w:ind w:left="720"/>
        <w:rPr>
          <w:rFonts w:ascii="Times New Roman" w:hAnsi="Times New Roman"/>
          <w:sz w:val="22"/>
          <w:szCs w:val="22"/>
        </w:rPr>
      </w:pPr>
      <w:r w:rsidRPr="00E87E54">
        <w:rPr>
          <w:rFonts w:ascii="Times New Roman" w:hAnsi="Times New Roman"/>
          <w:sz w:val="22"/>
          <w:szCs w:val="22"/>
        </w:rPr>
        <w:t>Tennessee Department of Correction</w:t>
      </w:r>
      <w:r w:rsidRPr="009F469F" w:rsidR="009F469F">
        <w:rPr>
          <w:rStyle w:val="Hyperlink"/>
          <w:rFonts w:ascii="Times New Roman" w:hAnsi="Times New Roman"/>
          <w:color w:val="auto"/>
          <w:sz w:val="22"/>
          <w:szCs w:val="22"/>
          <w:u w:val="none"/>
        </w:rPr>
        <w:t xml:space="preserve"> Retired</w:t>
      </w:r>
    </w:p>
    <w:p w:rsidR="009F469F" w:rsidRPr="009F469F" w:rsidP="009F469F">
      <w:pPr>
        <w:tabs>
          <w:tab w:val="left" w:pos="1800"/>
        </w:tabs>
        <w:ind w:left="720"/>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816 Tilghman Street</w:t>
      </w:r>
    </w:p>
    <w:p w:rsidR="009F469F" w:rsidRPr="009F469F" w:rsidP="009F469F">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Kenton, TN 38233</w:t>
      </w:r>
    </w:p>
    <w:p w:rsidR="009F469F" w:rsidRPr="009F469F" w:rsidP="009F469F">
      <w:pPr>
        <w:tabs>
          <w:tab w:val="left" w:pos="1800"/>
        </w:tabs>
        <w:ind w:left="720"/>
        <w:rPr>
          <w:rStyle w:val="Hyperlink"/>
          <w:rFonts w:ascii="Times New Roman" w:hAnsi="Times New Roman"/>
          <w:color w:val="auto"/>
          <w:sz w:val="22"/>
          <w:szCs w:val="22"/>
          <w:u w:val="none"/>
        </w:rPr>
      </w:pPr>
      <w:r w:rsidRPr="009F469F">
        <w:rPr>
          <w:rStyle w:val="Hyperlink"/>
          <w:rFonts w:ascii="Times New Roman" w:hAnsi="Times New Roman"/>
          <w:color w:val="auto"/>
          <w:sz w:val="22"/>
          <w:szCs w:val="22"/>
          <w:u w:val="none"/>
        </w:rPr>
        <w:t>(901) 483-4883</w:t>
      </w:r>
    </w:p>
    <w:p w:rsidR="00581095" w:rsidP="00974D59">
      <w:pPr>
        <w:tabs>
          <w:tab w:val="left" w:pos="1800"/>
        </w:tabs>
        <w:ind w:left="720"/>
      </w:pPr>
      <w:r w:rsidRPr="009F469F">
        <w:rPr>
          <w:rStyle w:val="Hyperlink"/>
          <w:rFonts w:ascii="Times New Roman" w:hAnsi="Times New Roman"/>
          <w:color w:val="auto"/>
          <w:sz w:val="22"/>
          <w:szCs w:val="22"/>
          <w:u w:val="none"/>
        </w:rPr>
        <w:t xml:space="preserve">Email: </w:t>
      </w:r>
      <w:r>
        <w:fldChar w:fldCharType="begin"/>
      </w:r>
      <w:r>
        <w:instrText xml:space="preserve"> HYPERLINK "mailto:jgriggs158@gmail.com" </w:instrText>
      </w:r>
      <w:r>
        <w:fldChar w:fldCharType="separate"/>
      </w:r>
      <w:r w:rsidRPr="00F906D2" w:rsidR="00332EF1">
        <w:rPr>
          <w:rStyle w:val="Hyperlink"/>
          <w:rFonts w:ascii="Times New Roman" w:hAnsi="Times New Roman"/>
          <w:sz w:val="22"/>
          <w:szCs w:val="22"/>
        </w:rPr>
        <w:t>jgriggs158@gmail.com</w:t>
      </w:r>
      <w:r>
        <w:fldChar w:fldCharType="end"/>
      </w:r>
    </w:p>
    <w:p w:rsidR="00581095" w:rsidP="00974D59">
      <w:pPr>
        <w:tabs>
          <w:tab w:val="left" w:pos="1800"/>
        </w:tabs>
        <w:ind w:left="720"/>
      </w:pPr>
    </w:p>
    <w:p w:rsidR="00581095" w:rsidP="00974D59">
      <w:pPr>
        <w:tabs>
          <w:tab w:val="left" w:pos="1800"/>
        </w:tabs>
        <w:ind w:left="720"/>
      </w:pPr>
    </w:p>
    <w:p w:rsidR="00DA6F81" w:rsidRPr="00DA6F81" w:rsidP="00DA6F81">
      <w:pPr>
        <w:jc w:val="center"/>
      </w:pPr>
      <w:r w:rsidRPr="00DA6F81">
        <w:rPr>
          <w:rFonts w:ascii="Times New Roman" w:hAnsi="Times New Roman"/>
          <w:sz w:val="22"/>
          <w:szCs w:val="22"/>
        </w:rPr>
        <w:t>- FCC -</w:t>
      </w:r>
    </w:p>
    <w:sectPr w:rsidSect="00581095">
      <w:type w:val="continuous"/>
      <w:pgSz w:w="12240" w:h="15840"/>
      <w:pgMar w:top="1440" w:right="1440" w:bottom="45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77850">
      <w:rPr>
        <w:rStyle w:val="PageNumber"/>
        <w:rFonts w:ascii="Times New Roman" w:hAnsi="Times New Roman"/>
        <w:noProof/>
      </w:rPr>
      <w:t>2</w:t>
    </w:r>
    <w:r w:rsidRPr="006F63A0">
      <w:rPr>
        <w:rStyle w:val="PageNumber"/>
        <w:rFonts w:ascii="Times New Roman" w:hAnsi="Times New Roman"/>
      </w:rPr>
      <w:fldChar w:fldCharType="end"/>
    </w:r>
  </w:p>
  <w:p w:rsidR="006818F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8F1" w:rsidRPr="00804ED0" w:rsidP="00332EF1">
    <w:pPr>
      <w:pStyle w:val="Header"/>
      <w:tabs>
        <w:tab w:val="clear" w:pos="4320"/>
        <w:tab w:val="clear" w:pos="8640"/>
      </w:tabs>
      <w:spacing w:before="40"/>
      <w:ind w:left="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1543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6818F1"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RPr="00B530AC" w:rsidP="0076498C">
                          <w:pPr>
                            <w:rPr>
                              <w:rFonts w:ascii="Arial" w:hAnsi="Arial"/>
                              <w:b/>
                              <w:sz w:val="22"/>
                              <w:szCs w:val="22"/>
                            </w:rPr>
                          </w:pPr>
                          <w:r w:rsidRPr="00B530AC">
                            <w:rPr>
                              <w:rFonts w:ascii="Arial" w:hAnsi="Arial"/>
                              <w:b/>
                              <w:sz w:val="22"/>
                              <w:szCs w:val="22"/>
                            </w:rPr>
                            <w:t>Federal Communications Commission</w:t>
                          </w:r>
                        </w:p>
                        <w:p w:rsidR="006818F1"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818F1" w:rsidRPr="00B530AC" w:rsidP="0076498C">
                    <w:pPr>
                      <w:rPr>
                        <w:rFonts w:ascii="Arial" w:hAnsi="Arial"/>
                        <w:b/>
                        <w:sz w:val="22"/>
                        <w:szCs w:val="22"/>
                      </w:rPr>
                    </w:pPr>
                    <w:r w:rsidRPr="00B530AC">
                      <w:rPr>
                        <w:rFonts w:ascii="Arial" w:hAnsi="Arial"/>
                        <w:b/>
                        <w:sz w:val="22"/>
                        <w:szCs w:val="22"/>
                      </w:rPr>
                      <w:t>Federal Communications Commission</w:t>
                    </w:r>
                  </w:p>
                  <w:p w:rsidR="006818F1"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6818F1"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818F1" w:rsidP="0076498C">
                          <w:pPr>
                            <w:spacing w:before="40"/>
                            <w:jc w:val="right"/>
                            <w:rPr>
                              <w:rFonts w:ascii="Arial" w:hAnsi="Arial"/>
                              <w:b/>
                              <w:sz w:val="16"/>
                            </w:rPr>
                          </w:pPr>
                          <w:r>
                            <w:rPr>
                              <w:rFonts w:ascii="Arial" w:hAnsi="Arial"/>
                              <w:b/>
                              <w:sz w:val="16"/>
                            </w:rPr>
                            <w:t>News Media Information 202 / 418-0500</w:t>
                          </w:r>
                        </w:p>
                        <w:p w:rsidR="006818F1"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pPr>
                            <w:jc w:val="right"/>
                            <w:rPr>
                              <w:rFonts w:ascii="Arial" w:hAnsi="Arial"/>
                              <w:b/>
                              <w:sz w:val="16"/>
                            </w:rPr>
                          </w:pPr>
                          <w:r>
                            <w:rPr>
                              <w:rFonts w:ascii="Arial" w:hAnsi="Arial"/>
                              <w:b/>
                              <w:sz w:val="16"/>
                            </w:rPr>
                            <w:t>TTY: 1-888-835-5322</w:t>
                          </w:r>
                        </w:p>
                        <w:p w:rsidR="006818F1"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818F1" w:rsidP="0076498C">
                    <w:pPr>
                      <w:spacing w:before="40"/>
                      <w:jc w:val="right"/>
                      <w:rPr>
                        <w:rFonts w:ascii="Arial" w:hAnsi="Arial"/>
                        <w:b/>
                        <w:sz w:val="16"/>
                      </w:rPr>
                    </w:pPr>
                    <w:r>
                      <w:rPr>
                        <w:rFonts w:ascii="Arial" w:hAnsi="Arial"/>
                        <w:b/>
                        <w:sz w:val="16"/>
                      </w:rPr>
                      <w:t>News Media Information 202 / 418-0500</w:t>
                    </w:r>
                  </w:p>
                  <w:p w:rsidR="006818F1"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818F1" w:rsidP="0076498C">
                    <w:pPr>
                      <w:jc w:val="right"/>
                      <w:rPr>
                        <w:rFonts w:ascii="Arial" w:hAnsi="Arial"/>
                        <w:b/>
                        <w:sz w:val="16"/>
                      </w:rPr>
                    </w:pPr>
                    <w:r>
                      <w:rPr>
                        <w:rFonts w:ascii="Arial" w:hAnsi="Arial"/>
                        <w:b/>
                        <w:sz w:val="16"/>
                      </w:rPr>
                      <w:t>TTY: 1-888-835-5322</w:t>
                    </w:r>
                  </w:p>
                  <w:p w:rsidR="006818F1" w:rsidP="0076498C">
                    <w:pPr>
                      <w:jc w:val="right"/>
                    </w:pPr>
                  </w:p>
                </w:txbxContent>
              </v:textbox>
            </v:shape>
          </w:pict>
        </mc:Fallback>
      </mc:AlternateContent>
    </w:r>
  </w:p>
  <w:p w:rsidR="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70292F73"/>
    <w:multiLevelType w:val="hybridMultilevel"/>
    <w:tmpl w:val="F18892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