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B20363" w:rsidP="00013A8B">
      <w:pPr>
        <w:jc w:val="right"/>
        <w:rPr>
          <w:b/>
          <w:sz w:val="24"/>
        </w:rPr>
      </w:pPr>
      <w:bookmarkStart w:id="0" w:name="_GoBack"/>
      <w:bookmarkEnd w:id="0"/>
      <w:r>
        <w:rPr>
          <w:b/>
          <w:sz w:val="24"/>
        </w:rPr>
        <w:t>DA 18-</w:t>
      </w:r>
      <w:r w:rsidR="003E69A2">
        <w:rPr>
          <w:b/>
          <w:sz w:val="24"/>
        </w:rPr>
        <w:t>1181</w:t>
      </w:r>
    </w:p>
    <w:p w:rsidR="00013A8B" w:rsidRPr="00B20363" w:rsidP="00013A8B">
      <w:pPr>
        <w:spacing w:before="60"/>
        <w:jc w:val="right"/>
        <w:rPr>
          <w:b/>
          <w:sz w:val="24"/>
        </w:rPr>
      </w:pPr>
      <w:r>
        <w:rPr>
          <w:b/>
          <w:sz w:val="24"/>
        </w:rPr>
        <w:t xml:space="preserve">Released:  </w:t>
      </w:r>
      <w:r w:rsidR="009A06F8">
        <w:rPr>
          <w:b/>
          <w:sz w:val="24"/>
        </w:rPr>
        <w:t>November 20, 2018</w:t>
      </w:r>
    </w:p>
    <w:p w:rsidR="00013A8B" w:rsidP="00013A8B">
      <w:pPr>
        <w:jc w:val="right"/>
        <w:rPr>
          <w:sz w:val="24"/>
        </w:rPr>
      </w:pPr>
    </w:p>
    <w:p w:rsidR="00013A8B" w:rsidP="00013A8B">
      <w:pPr>
        <w:spacing w:after="240"/>
        <w:jc w:val="center"/>
        <w:rPr>
          <w:rFonts w:ascii="Times New Roman Bold" w:hAnsi="Times New Roman Bold"/>
          <w:b/>
          <w:caps/>
          <w:sz w:val="24"/>
        </w:rPr>
      </w:pPr>
      <w:r>
        <w:rPr>
          <w:rFonts w:ascii="Times New Roman Bold" w:hAnsi="Times New Roman Bold"/>
          <w:b/>
          <w:caps/>
          <w:sz w:val="24"/>
        </w:rPr>
        <w:t>Comment and Reply Comment dates set</w:t>
      </w:r>
      <w:r>
        <w:rPr>
          <w:rFonts w:ascii="Times New Roman Bold" w:hAnsi="Times New Roman Bold"/>
          <w:b/>
          <w:caps/>
          <w:sz w:val="24"/>
        </w:rPr>
        <w:br/>
        <w:t xml:space="preserve">for </w:t>
      </w:r>
      <w:r w:rsidR="00935EFC">
        <w:rPr>
          <w:rFonts w:ascii="Times New Roman Bold" w:hAnsi="Times New Roman Bold"/>
          <w:b/>
          <w:caps/>
          <w:sz w:val="24"/>
        </w:rPr>
        <w:t>SECOND</w:t>
      </w:r>
      <w:r>
        <w:rPr>
          <w:rFonts w:ascii="Times New Roman Bold" w:hAnsi="Times New Roman Bold"/>
          <w:b/>
          <w:caps/>
          <w:sz w:val="24"/>
        </w:rPr>
        <w:t xml:space="preserve"> FNPRM IN </w:t>
      </w:r>
      <w:r w:rsidRPr="00D94A9D">
        <w:rPr>
          <w:rFonts w:ascii="Times New Roman Bold" w:hAnsi="Times New Roman Bold"/>
          <w:b/>
          <w:i/>
          <w:caps/>
          <w:sz w:val="24"/>
        </w:rPr>
        <w:t xml:space="preserve">Revitalization of </w:t>
      </w:r>
      <w:r w:rsidRPr="00D94A9D" w:rsidR="00D94A9D">
        <w:rPr>
          <w:rFonts w:ascii="Times New Roman Bold" w:hAnsi="Times New Roman Bold"/>
          <w:b/>
          <w:i/>
          <w:caps/>
          <w:sz w:val="24"/>
        </w:rPr>
        <w:t xml:space="preserve">THE </w:t>
      </w:r>
      <w:r w:rsidRPr="00D94A9D">
        <w:rPr>
          <w:rFonts w:ascii="Times New Roman Bold" w:hAnsi="Times New Roman Bold"/>
          <w:b/>
          <w:i/>
          <w:caps/>
          <w:sz w:val="24"/>
        </w:rPr>
        <w:t>AM RADIO</w:t>
      </w:r>
      <w:r w:rsidRPr="00D94A9D" w:rsidR="00D94A9D">
        <w:rPr>
          <w:rFonts w:ascii="Times New Roman Bold" w:hAnsi="Times New Roman Bold"/>
          <w:b/>
          <w:i/>
          <w:caps/>
          <w:sz w:val="24"/>
        </w:rPr>
        <w:t xml:space="preserve"> SERVICE</w:t>
      </w:r>
    </w:p>
    <w:p w:rsidR="00975DA6" w:rsidRPr="00B20363" w:rsidP="00013A8B">
      <w:pPr>
        <w:spacing w:after="240"/>
        <w:jc w:val="center"/>
        <w:rPr>
          <w:rFonts w:ascii="Times New Roman Bold" w:hAnsi="Times New Roman Bold"/>
          <w:b/>
          <w:caps/>
          <w:sz w:val="24"/>
        </w:rPr>
      </w:pPr>
      <w:r>
        <w:rPr>
          <w:b/>
          <w:sz w:val="24"/>
        </w:rPr>
        <w:t>MB Docket No. 13-249</w:t>
      </w:r>
    </w:p>
    <w:p w:rsidR="009A06F8" w:rsidP="009A06F8">
      <w:pPr>
        <w:jc w:val="center"/>
        <w:rPr>
          <w:b/>
          <w:sz w:val="24"/>
          <w:szCs w:val="24"/>
        </w:rPr>
      </w:pPr>
      <w:r>
        <w:rPr>
          <w:b/>
          <w:sz w:val="24"/>
          <w:szCs w:val="24"/>
        </w:rPr>
        <w:t>Comment Date:  January 22, 2019</w:t>
      </w:r>
    </w:p>
    <w:p w:rsidR="00013A8B" w:rsidP="009A06F8">
      <w:pPr>
        <w:spacing w:after="240"/>
        <w:jc w:val="center"/>
        <w:rPr>
          <w:b/>
          <w:sz w:val="24"/>
        </w:rPr>
      </w:pPr>
      <w:r>
        <w:rPr>
          <w:b/>
          <w:sz w:val="24"/>
          <w:szCs w:val="24"/>
        </w:rPr>
        <w:t>Reply Comment Date:  February 19, 2019</w:t>
      </w:r>
    </w:p>
    <w:p w:rsidR="00013A8B" w:rsidP="00013A8B">
      <w:pPr>
        <w:jc w:val="center"/>
        <w:rPr>
          <w:b/>
          <w:sz w:val="24"/>
        </w:rPr>
      </w:pPr>
    </w:p>
    <w:p w:rsidR="009A06F8" w:rsidP="009A06F8">
      <w:pPr>
        <w:ind w:firstLine="720"/>
      </w:pPr>
      <w:r>
        <w:t xml:space="preserve">On October 5, 2018, the Commission adopted and released a Second Further </w:t>
      </w:r>
      <w:r w:rsidRPr="00160F06">
        <w:t>Notice of Proposed Rulemaking</w:t>
      </w:r>
      <w:r>
        <w:t xml:space="preserve"> </w:t>
      </w:r>
      <w:r w:rsidRPr="00160F06">
        <w:t>in</w:t>
      </w:r>
      <w:r>
        <w:rPr>
          <w:i/>
        </w:rPr>
        <w:t xml:space="preserve"> </w:t>
      </w:r>
      <w:r w:rsidRPr="00CB0115">
        <w:t>the</w:t>
      </w:r>
      <w:r>
        <w:rPr>
          <w:i/>
        </w:rPr>
        <w:t xml:space="preserve"> Revitalization of the AM Radio Service</w:t>
      </w:r>
      <w:r>
        <w:t xml:space="preserve"> proceeding.</w:t>
      </w:r>
      <w:r>
        <w:rPr>
          <w:rStyle w:val="FootnoteReference"/>
        </w:rPr>
        <w:footnoteReference w:id="3"/>
      </w:r>
      <w:r>
        <w:t xml:space="preserve">  The Commission sought comment on modifications to its prior proposals regarding protection to Class A stations, as well as whether its modified proposals would change commenters’ positions on other proposals in the proceeding.  The </w:t>
      </w:r>
      <w:r>
        <w:rPr>
          <w:i/>
        </w:rPr>
        <w:t>AM Revitalization SFNPRM</w:t>
      </w:r>
      <w:r>
        <w:t xml:space="preserve"> set deadlines for filing comments and reply comments at 60 and 90 days, respectively, after publication of the </w:t>
      </w:r>
      <w:r>
        <w:rPr>
          <w:i/>
        </w:rPr>
        <w:t>AM Revitalization SFNPRM</w:t>
      </w:r>
      <w:r>
        <w:t xml:space="preserve"> in the Federal Register.</w:t>
      </w:r>
      <w:r>
        <w:rPr>
          <w:rStyle w:val="FootnoteReference"/>
        </w:rPr>
        <w:footnoteReference w:id="4"/>
      </w:r>
    </w:p>
    <w:p w:rsidR="009A06F8" w:rsidP="009A06F8">
      <w:pPr>
        <w:ind w:firstLine="720"/>
      </w:pPr>
      <w:r>
        <w:t xml:space="preserve"> </w:t>
      </w:r>
    </w:p>
    <w:p w:rsidR="009A06F8" w:rsidP="009A06F8">
      <w:r>
        <w:tab/>
        <w:t xml:space="preserve">By this </w:t>
      </w:r>
      <w:r w:rsidRPr="00160F06">
        <w:rPr>
          <w:i/>
        </w:rPr>
        <w:t>Public Notice</w:t>
      </w:r>
      <w:r>
        <w:t xml:space="preserve">, the Media Bureau announces that the </w:t>
      </w:r>
      <w:r>
        <w:rPr>
          <w:i/>
        </w:rPr>
        <w:t>AM Revitalization SFNPRM</w:t>
      </w:r>
      <w:r>
        <w:t xml:space="preserve"> was published in the Federal Register on November 20, 2018.</w:t>
      </w:r>
      <w:r>
        <w:rPr>
          <w:rStyle w:val="FootnoteReference"/>
        </w:rPr>
        <w:footnoteReference w:id="5"/>
      </w:r>
      <w:r>
        <w:t xml:space="preserve">  Comments must be submitted no later than Tuesday, January 22, 2019.  Reply Comments must be submitted no later than Tuesday, February 19, 2019.  Commenters should follow the filing instructions provided in paragraphs </w:t>
      </w:r>
      <w:r w:rsidR="00AE6264">
        <w:t>19 to 23</w:t>
      </w:r>
      <w:r>
        <w:t xml:space="preserve"> of the </w:t>
      </w:r>
      <w:r>
        <w:rPr>
          <w:i/>
        </w:rPr>
        <w:t>AM Revitalization SFNPRM</w:t>
      </w:r>
      <w:r>
        <w:t>.</w:t>
      </w:r>
      <w:r>
        <w:rPr>
          <w:rStyle w:val="FootnoteReference"/>
        </w:rPr>
        <w:footnoteReference w:id="6"/>
      </w:r>
      <w:r>
        <w:t xml:space="preserve">  The </w:t>
      </w:r>
      <w:r>
        <w:rPr>
          <w:i/>
        </w:rPr>
        <w:t>AM Revitalization SFNPRM</w:t>
      </w:r>
      <w:r>
        <w:t xml:space="preserve"> is also available on the Commission’s website.</w:t>
      </w:r>
      <w:r>
        <w:rPr>
          <w:rStyle w:val="FootnoteReference"/>
        </w:rPr>
        <w:footnoteReference w:id="7"/>
      </w:r>
    </w:p>
    <w:p w:rsidR="009A06F8" w:rsidP="009A06F8"/>
    <w:p w:rsidR="009A06F8" w:rsidP="009A06F8">
      <w:pPr>
        <w:pStyle w:val="Paranum0"/>
        <w:numPr>
          <w:ilvl w:val="0"/>
          <w:numId w:val="0"/>
        </w:numPr>
        <w:ind w:firstLine="720"/>
        <w:jc w:val="left"/>
      </w:pPr>
      <w:r w:rsidRPr="00EB65AC">
        <w:rPr>
          <w:szCs w:val="22"/>
        </w:rPr>
        <w:t xml:space="preserve">For additional information on this proceeding, contact </w:t>
      </w:r>
      <w:r>
        <w:rPr>
          <w:szCs w:val="22"/>
        </w:rPr>
        <w:t>Thomas S. Nessinger</w:t>
      </w:r>
      <w:r w:rsidRPr="00EB65AC">
        <w:rPr>
          <w:szCs w:val="22"/>
        </w:rPr>
        <w:t xml:space="preserve">, </w:t>
      </w:r>
      <w:r>
        <w:fldChar w:fldCharType="begin"/>
      </w:r>
      <w:r>
        <w:instrText xml:space="preserve"> HYPERLINK "mailto:Thomas.Nessinger@fcc.gov" </w:instrText>
      </w:r>
      <w:r>
        <w:fldChar w:fldCharType="separate"/>
      </w:r>
      <w:r w:rsidRPr="00291C05">
        <w:rPr>
          <w:rStyle w:val="Hyperlink"/>
          <w:szCs w:val="22"/>
        </w:rPr>
        <w:t>Thomas.Nessinger@fcc.gov</w:t>
      </w:r>
      <w:r>
        <w:fldChar w:fldCharType="end"/>
      </w:r>
      <w:r w:rsidRPr="00EB65AC">
        <w:rPr>
          <w:szCs w:val="22"/>
        </w:rPr>
        <w:t xml:space="preserve">, </w:t>
      </w:r>
      <w:r>
        <w:rPr>
          <w:szCs w:val="22"/>
        </w:rPr>
        <w:t xml:space="preserve">or Albert Shuldiner, </w:t>
      </w:r>
      <w:r>
        <w:fldChar w:fldCharType="begin"/>
      </w:r>
      <w:r>
        <w:instrText xml:space="preserve"> HYPERLINK "mailto:Albert.Shuldiner@fcc.gov" </w:instrText>
      </w:r>
      <w:r>
        <w:fldChar w:fldCharType="separate"/>
      </w:r>
      <w:r w:rsidRPr="00885C62">
        <w:rPr>
          <w:rStyle w:val="Hyperlink"/>
          <w:szCs w:val="22"/>
        </w:rPr>
        <w:t>Albert.Shuldiner@fcc.gov</w:t>
      </w:r>
      <w:r>
        <w:fldChar w:fldCharType="end"/>
      </w:r>
      <w:r>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1" w:name="SR;1105"/>
      <w:bookmarkEnd w:id="1"/>
      <w:r>
        <w:rPr>
          <w:rStyle w:val="searchterm"/>
        </w:rPr>
        <w:t>Janice Wise</w:t>
      </w:r>
      <w:r>
        <w:t xml:space="preserve">, (202) 418-8165. </w:t>
      </w:r>
    </w:p>
    <w:p w:rsidR="009A06F8" w:rsidP="009A06F8">
      <w:r>
        <w:t xml:space="preserve">By the Chief, Media Bureau </w:t>
      </w:r>
    </w:p>
    <w:p w:rsidR="009A06F8" w:rsidP="009A06F8"/>
    <w:p w:rsidR="009A06F8" w:rsidP="009A06F8">
      <w:pPr>
        <w:jc w:val="center"/>
        <w:rPr>
          <w:b/>
          <w:sz w:val="24"/>
        </w:rPr>
      </w:pPr>
      <w:r>
        <w:t>--FCC--</w:t>
      </w:r>
    </w:p>
    <w:p w:rsidR="00F96F63" w:rsidRPr="00930ECF" w:rsidP="00F96F63">
      <w:pPr>
        <w:rPr>
          <w:sz w:val="24"/>
        </w:rPr>
      </w:pPr>
      <w:bookmarkStart w:id="2" w:name="TOChere"/>
    </w:p>
    <w:p w:rsidR="00F96F63" w:rsidP="00F96F63">
      <w:pPr>
        <w:rPr>
          <w:sz w:val="24"/>
        </w:rPr>
      </w:pPr>
      <w:bookmarkEnd w:id="2"/>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06F8">
      <w:r>
        <w:separator/>
      </w:r>
    </w:p>
  </w:footnote>
  <w:footnote w:type="continuationSeparator" w:id="1">
    <w:p w:rsidR="009A06F8">
      <w:pPr>
        <w:rPr>
          <w:sz w:val="20"/>
        </w:rPr>
      </w:pPr>
      <w:r>
        <w:rPr>
          <w:sz w:val="20"/>
        </w:rPr>
        <w:t xml:space="preserve">(Continued from previous page)  </w:t>
      </w:r>
      <w:r>
        <w:rPr>
          <w:sz w:val="20"/>
        </w:rPr>
        <w:separator/>
      </w:r>
    </w:p>
  </w:footnote>
  <w:footnote w:type="continuationNotice" w:id="2">
    <w:p w:rsidR="009A06F8" w:rsidP="00910F12">
      <w:pPr>
        <w:jc w:val="right"/>
        <w:rPr>
          <w:sz w:val="20"/>
        </w:rPr>
      </w:pPr>
      <w:r>
        <w:rPr>
          <w:sz w:val="20"/>
        </w:rPr>
        <w:t>(continued….)</w:t>
      </w:r>
    </w:p>
  </w:footnote>
  <w:footnote w:id="3">
    <w:p w:rsidR="009A06F8" w:rsidRPr="00160F06" w:rsidP="009A06F8">
      <w:pPr>
        <w:pStyle w:val="FootnoteText"/>
      </w:pPr>
      <w:r>
        <w:rPr>
          <w:rStyle w:val="FootnoteReference"/>
        </w:rPr>
        <w:footnoteRef/>
      </w:r>
      <w:r>
        <w:t xml:space="preserve"> </w:t>
      </w:r>
      <w:r w:rsidRPr="00160F06">
        <w:t xml:space="preserve">MB Docket No. </w:t>
      </w:r>
      <w:r>
        <w:t>13-249</w:t>
      </w:r>
      <w:r w:rsidRPr="00160F06">
        <w:t xml:space="preserve">, </w:t>
      </w:r>
      <w:r>
        <w:t>Second Further Notice of Proposed Rulem</w:t>
      </w:r>
      <w:r w:rsidRPr="00160F06">
        <w:t xml:space="preserve">aking, FCC </w:t>
      </w:r>
      <w:r>
        <w:t>18-139</w:t>
      </w:r>
      <w:r w:rsidRPr="00160F06">
        <w:t xml:space="preserve"> (</w:t>
      </w:r>
      <w:r>
        <w:t>Oct. 5, 2018</w:t>
      </w:r>
      <w:r w:rsidRPr="00160F06">
        <w:t>) (</w:t>
      </w:r>
      <w:r>
        <w:rPr>
          <w:i/>
        </w:rPr>
        <w:t>AM Revitalization SFNPRM</w:t>
      </w:r>
      <w:r w:rsidRPr="00160F06">
        <w:t>).</w:t>
      </w:r>
    </w:p>
  </w:footnote>
  <w:footnote w:id="4">
    <w:p w:rsidR="009A06F8" w:rsidP="009A06F8">
      <w:pPr>
        <w:pStyle w:val="FootnoteText"/>
        <w:tabs>
          <w:tab w:val="left" w:pos="6499"/>
        </w:tabs>
      </w:pPr>
      <w:r>
        <w:rPr>
          <w:rStyle w:val="FootnoteReference"/>
        </w:rPr>
        <w:footnoteRef/>
      </w:r>
      <w:r>
        <w:t xml:space="preserve"> </w:t>
      </w:r>
      <w:r>
        <w:rPr>
          <w:i/>
        </w:rPr>
        <w:t>See id.</w:t>
      </w:r>
      <w:r>
        <w:rPr>
          <w:iCs/>
        </w:rPr>
        <w:t xml:space="preserve"> at 1</w:t>
      </w:r>
      <w:r>
        <w:t>.</w:t>
      </w:r>
      <w:r>
        <w:tab/>
      </w:r>
    </w:p>
  </w:footnote>
  <w:footnote w:id="5">
    <w:p w:rsidR="009A06F8" w:rsidRPr="00160F06" w:rsidP="009A06F8">
      <w:pPr>
        <w:pStyle w:val="FootnoteText"/>
      </w:pPr>
      <w:r>
        <w:rPr>
          <w:rStyle w:val="FootnoteReference"/>
        </w:rPr>
        <w:footnoteRef/>
      </w:r>
      <w:r>
        <w:t xml:space="preserve"> </w:t>
      </w:r>
      <w:r>
        <w:rPr>
          <w:i/>
        </w:rPr>
        <w:t>Revitalization of the AM Radio Service</w:t>
      </w:r>
      <w:r w:rsidRPr="00160F06">
        <w:t xml:space="preserve">, </w:t>
      </w:r>
      <w:r>
        <w:t>83</w:t>
      </w:r>
      <w:r w:rsidRPr="00160F06">
        <w:t xml:space="preserve"> Fed. Reg. </w:t>
      </w:r>
      <w:r w:rsidR="00B75E2E">
        <w:t>58513</w:t>
      </w:r>
      <w:r>
        <w:t xml:space="preserve"> </w:t>
      </w:r>
      <w:r w:rsidRPr="00160F06">
        <w:t>(</w:t>
      </w:r>
      <w:r>
        <w:t>Nov. 20, 2018</w:t>
      </w:r>
      <w:r w:rsidRPr="00160F06">
        <w:t>).</w:t>
      </w:r>
    </w:p>
  </w:footnote>
  <w:footnote w:id="6">
    <w:p w:rsidR="009A06F8" w:rsidP="009A06F8">
      <w:pPr>
        <w:pStyle w:val="FootnoteText"/>
      </w:pPr>
      <w:r>
        <w:rPr>
          <w:rStyle w:val="FootnoteReference"/>
        </w:rPr>
        <w:footnoteRef/>
      </w:r>
      <w:r>
        <w:t xml:space="preserve"> </w:t>
      </w:r>
      <w:r w:rsidRPr="0075084D">
        <w:rPr>
          <w:i/>
        </w:rPr>
        <w:t xml:space="preserve">AM Revitalization </w:t>
      </w:r>
      <w:r>
        <w:rPr>
          <w:i/>
        </w:rPr>
        <w:t>S</w:t>
      </w:r>
      <w:r w:rsidRPr="0075084D">
        <w:rPr>
          <w:i/>
        </w:rPr>
        <w:t>FNPRM</w:t>
      </w:r>
      <w:r w:rsidRPr="0075084D">
        <w:t xml:space="preserve"> at</w:t>
      </w:r>
      <w:r>
        <w:t xml:space="preserve"> 9-10, paras. 19-23.    </w:t>
      </w:r>
    </w:p>
  </w:footnote>
  <w:footnote w:id="7">
    <w:p w:rsidR="009A06F8" w:rsidP="009A06F8">
      <w:pPr>
        <w:pStyle w:val="FootnoteText"/>
      </w:pPr>
      <w:r>
        <w:rPr>
          <w:rStyle w:val="FootnoteReference"/>
        </w:rPr>
        <w:footnoteRef/>
      </w:r>
      <w:r>
        <w:t xml:space="preserve"> </w:t>
      </w:r>
      <w:r>
        <w:rPr>
          <w:i/>
        </w:rPr>
        <w:t>See</w:t>
      </w:r>
      <w:r>
        <w:t xml:space="preserve"> </w:t>
      </w:r>
      <w:r w:rsidRPr="00F02B59">
        <w:t>https://docs.fcc.gov/public/attachments/FCC-18-139A1.pdf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9A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