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RPr="004061E2" w:rsidP="00C82B6B">
      <w:pPr>
        <w:jc w:val="right"/>
        <w:rPr>
          <w:sz w:val="24"/>
        </w:rPr>
      </w:pPr>
    </w:p>
    <w:p w:rsidR="00013A8B" w:rsidRPr="004061E2" w:rsidP="00013A8B">
      <w:pPr>
        <w:jc w:val="right"/>
        <w:rPr>
          <w:b/>
          <w:sz w:val="24"/>
        </w:rPr>
      </w:pPr>
      <w:r>
        <w:rPr>
          <w:b/>
          <w:sz w:val="24"/>
        </w:rPr>
        <w:t>DA 18-1231</w:t>
      </w:r>
    </w:p>
    <w:p w:rsidR="00013A8B" w:rsidRPr="004061E2" w:rsidP="00013A8B">
      <w:pPr>
        <w:spacing w:before="60"/>
        <w:jc w:val="right"/>
        <w:rPr>
          <w:b/>
          <w:sz w:val="24"/>
        </w:rPr>
      </w:pPr>
      <w:r w:rsidRPr="004061E2">
        <w:rPr>
          <w:b/>
          <w:sz w:val="24"/>
        </w:rPr>
        <w:t xml:space="preserve">Released:  </w:t>
      </w:r>
      <w:r w:rsidR="00767DA8">
        <w:rPr>
          <w:b/>
          <w:sz w:val="24"/>
        </w:rPr>
        <w:t>December 6</w:t>
      </w:r>
      <w:bookmarkStart w:id="0" w:name="_GoBack"/>
      <w:bookmarkEnd w:id="0"/>
      <w:r w:rsidRPr="004061E2">
        <w:rPr>
          <w:b/>
          <w:sz w:val="24"/>
        </w:rPr>
        <w:t>, 2018</w:t>
      </w:r>
    </w:p>
    <w:p w:rsidR="00013A8B" w:rsidRPr="004061E2" w:rsidP="00013A8B">
      <w:pPr>
        <w:jc w:val="right"/>
        <w:rPr>
          <w:sz w:val="24"/>
        </w:rPr>
      </w:pPr>
    </w:p>
    <w:p w:rsidR="00013A8B" w:rsidRPr="00897FBE" w:rsidP="00013A8B">
      <w:pPr>
        <w:spacing w:after="240"/>
        <w:jc w:val="center"/>
        <w:rPr>
          <w:b/>
          <w:caps/>
          <w:sz w:val="24"/>
        </w:rPr>
      </w:pPr>
      <w:r w:rsidRPr="00897FBE">
        <w:rPr>
          <w:b/>
          <w:caps/>
          <w:sz w:val="24"/>
        </w:rPr>
        <w:t xml:space="preserve">OFFICE OF ENGINEERING AND </w:t>
      </w:r>
      <w:r w:rsidRPr="00897FBE" w:rsidR="00201FE5">
        <w:rPr>
          <w:b/>
          <w:caps/>
          <w:sz w:val="24"/>
        </w:rPr>
        <w:t xml:space="preserve">TECHNOLOGY and WIRELESS TELECOMMUNICATIONS </w:t>
      </w:r>
      <w:r w:rsidRPr="00897FBE" w:rsidR="00CB5085">
        <w:rPr>
          <w:b/>
          <w:caps/>
          <w:sz w:val="24"/>
        </w:rPr>
        <w:t>BUREAU</w:t>
      </w:r>
      <w:r w:rsidRPr="00897FBE" w:rsidR="00201FE5">
        <w:rPr>
          <w:b/>
          <w:caps/>
          <w:sz w:val="24"/>
        </w:rPr>
        <w:t xml:space="preserve"> </w:t>
      </w:r>
      <w:r w:rsidRPr="00897FBE" w:rsidR="006C41A7">
        <w:rPr>
          <w:b/>
          <w:caps/>
          <w:sz w:val="24"/>
        </w:rPr>
        <w:t xml:space="preserve">SEEK COMMENT ON </w:t>
      </w:r>
      <w:r w:rsidRPr="00897FBE" w:rsidR="00082EAD">
        <w:rPr>
          <w:b/>
          <w:caps/>
          <w:sz w:val="24"/>
        </w:rPr>
        <w:t xml:space="preserve">5GAA PETITION </w:t>
      </w:r>
      <w:r w:rsidRPr="00897FBE" w:rsidR="006C41A7">
        <w:rPr>
          <w:b/>
          <w:caps/>
          <w:sz w:val="24"/>
        </w:rPr>
        <w:t xml:space="preserve">for waiver </w:t>
      </w:r>
      <w:r w:rsidRPr="00897FBE" w:rsidR="00640450">
        <w:rPr>
          <w:b/>
          <w:caps/>
          <w:sz w:val="24"/>
        </w:rPr>
        <w:t xml:space="preserve">TO ALLOW DEPLOYMENT OF CELLULAR VEHICLE-TO-EVERYTHING </w:t>
      </w:r>
      <w:r w:rsidRPr="00897FBE" w:rsidR="00F67D46">
        <w:rPr>
          <w:b/>
          <w:caps/>
          <w:sz w:val="24"/>
        </w:rPr>
        <w:t xml:space="preserve">(C-V2X) </w:t>
      </w:r>
      <w:r w:rsidRPr="00897FBE" w:rsidR="00640450">
        <w:rPr>
          <w:b/>
          <w:caps/>
          <w:sz w:val="24"/>
        </w:rPr>
        <w:t xml:space="preserve">TECHNOLOGY IN THE </w:t>
      </w:r>
      <w:r w:rsidRPr="00897FBE" w:rsidR="00843764">
        <w:rPr>
          <w:b/>
          <w:caps/>
          <w:sz w:val="24"/>
        </w:rPr>
        <w:t>5.9</w:t>
      </w:r>
      <w:r w:rsidRPr="00897FBE" w:rsidR="00640450">
        <w:rPr>
          <w:b/>
          <w:caps/>
          <w:sz w:val="24"/>
        </w:rPr>
        <w:t xml:space="preserve"> gHz BAND</w:t>
      </w:r>
      <w:r w:rsidRPr="00897FBE" w:rsidR="006C41A7">
        <w:rPr>
          <w:b/>
          <w:caps/>
          <w:sz w:val="24"/>
        </w:rPr>
        <w:t xml:space="preserve"> </w:t>
      </w:r>
    </w:p>
    <w:p w:rsidR="00013A8B" w:rsidRPr="004061E2" w:rsidP="00013A8B">
      <w:pPr>
        <w:jc w:val="center"/>
        <w:rPr>
          <w:b/>
          <w:sz w:val="24"/>
        </w:rPr>
      </w:pPr>
      <w:r w:rsidRPr="004061E2">
        <w:rPr>
          <w:b/>
          <w:szCs w:val="22"/>
        </w:rPr>
        <w:t xml:space="preserve">GN </w:t>
      </w:r>
      <w:r w:rsidRPr="004061E2" w:rsidR="006C41A7">
        <w:rPr>
          <w:b/>
          <w:szCs w:val="22"/>
        </w:rPr>
        <w:t>Docket No. 18-</w:t>
      </w:r>
      <w:r w:rsidR="00767DA8">
        <w:rPr>
          <w:b/>
          <w:szCs w:val="22"/>
        </w:rPr>
        <w:t>357</w:t>
      </w:r>
      <w:r w:rsidRPr="004061E2" w:rsidR="006C41A7">
        <w:rPr>
          <w:b/>
          <w:sz w:val="24"/>
        </w:rPr>
        <w:br/>
      </w:r>
    </w:p>
    <w:p w:rsidR="00F96F63" w:rsidRPr="004061E2" w:rsidP="00F96F63">
      <w:pPr>
        <w:rPr>
          <w:b/>
          <w:sz w:val="24"/>
        </w:rPr>
      </w:pPr>
      <w:bookmarkStart w:id="1" w:name="TOChere"/>
      <w:r w:rsidRPr="004061E2">
        <w:rPr>
          <w:b/>
          <w:sz w:val="24"/>
        </w:rPr>
        <w:t xml:space="preserve">Comment Date: </w:t>
      </w:r>
      <w:r w:rsidRPr="004061E2" w:rsidR="00640450">
        <w:rPr>
          <w:b/>
          <w:sz w:val="24"/>
        </w:rPr>
        <w:t xml:space="preserve">January </w:t>
      </w:r>
      <w:r w:rsidRPr="004061E2" w:rsidR="00201FE5">
        <w:rPr>
          <w:b/>
          <w:sz w:val="24"/>
        </w:rPr>
        <w:t>11</w:t>
      </w:r>
      <w:r w:rsidRPr="004061E2" w:rsidR="00640450">
        <w:rPr>
          <w:b/>
          <w:sz w:val="24"/>
        </w:rPr>
        <w:t>, 2019</w:t>
      </w:r>
    </w:p>
    <w:p w:rsidR="005A42C3" w:rsidRPr="004061E2" w:rsidP="00F96F63">
      <w:pPr>
        <w:rPr>
          <w:b/>
          <w:sz w:val="24"/>
        </w:rPr>
      </w:pPr>
      <w:r w:rsidRPr="004061E2">
        <w:rPr>
          <w:b/>
          <w:sz w:val="24"/>
        </w:rPr>
        <w:t xml:space="preserve">Reply Comment Date: </w:t>
      </w:r>
      <w:r w:rsidRPr="004061E2" w:rsidR="00201FE5">
        <w:rPr>
          <w:b/>
          <w:sz w:val="24"/>
        </w:rPr>
        <w:t>January 28</w:t>
      </w:r>
      <w:r w:rsidRPr="004061E2" w:rsidR="00640450">
        <w:rPr>
          <w:b/>
          <w:sz w:val="24"/>
        </w:rPr>
        <w:t>, 2019</w:t>
      </w:r>
    </w:p>
    <w:p w:rsidR="005B02C3" w:rsidRPr="004061E2" w:rsidP="00F96F63">
      <w:pPr>
        <w:rPr>
          <w:sz w:val="24"/>
        </w:rPr>
      </w:pPr>
    </w:p>
    <w:p w:rsidR="00215D0A">
      <w:pPr>
        <w:autoSpaceDE w:val="0"/>
        <w:autoSpaceDN w:val="0"/>
        <w:adjustRightInd w:val="0"/>
        <w:ind w:firstLine="720"/>
        <w:rPr>
          <w:color w:val="010101"/>
        </w:rPr>
      </w:pPr>
      <w:r w:rsidRPr="00897FBE">
        <w:rPr>
          <w:color w:val="010101"/>
        </w:rPr>
        <w:t xml:space="preserve">On </w:t>
      </w:r>
      <w:r w:rsidRPr="00897FBE" w:rsidR="00640450">
        <w:rPr>
          <w:color w:val="010101"/>
        </w:rPr>
        <w:t>November 21</w:t>
      </w:r>
      <w:r w:rsidRPr="00897FBE">
        <w:rPr>
          <w:color w:val="010101"/>
        </w:rPr>
        <w:t xml:space="preserve">, 2018, </w:t>
      </w:r>
      <w:r w:rsidRPr="00897FBE" w:rsidR="00640450">
        <w:rPr>
          <w:color w:val="010101"/>
        </w:rPr>
        <w:t xml:space="preserve">5G Automotive Association (5GAA) </w:t>
      </w:r>
      <w:r w:rsidRPr="00897FBE">
        <w:rPr>
          <w:color w:val="010101"/>
        </w:rPr>
        <w:t xml:space="preserve">filed a </w:t>
      </w:r>
      <w:r w:rsidRPr="00897FBE" w:rsidR="00640450">
        <w:rPr>
          <w:color w:val="010101"/>
        </w:rPr>
        <w:t>petition</w:t>
      </w:r>
      <w:r w:rsidRPr="00897FBE">
        <w:rPr>
          <w:color w:val="010101"/>
        </w:rPr>
        <w:t xml:space="preserve"> for waiver</w:t>
      </w:r>
      <w:r w:rsidRPr="00897FBE" w:rsidR="00201FE5">
        <w:rPr>
          <w:color w:val="010101"/>
        </w:rPr>
        <w:t xml:space="preserve"> </w:t>
      </w:r>
      <w:r w:rsidRPr="00897FBE" w:rsidR="00640450">
        <w:rPr>
          <w:color w:val="010101"/>
        </w:rPr>
        <w:t xml:space="preserve">to allow deployment of Cellular Vehicle-to-Everything (C-V2X) technology </w:t>
      </w:r>
      <w:r w:rsidRPr="00897FBE" w:rsidR="00814AA4">
        <w:rPr>
          <w:color w:val="010101"/>
        </w:rPr>
        <w:t>within</w:t>
      </w:r>
      <w:r w:rsidRPr="00897FBE" w:rsidR="00640450">
        <w:rPr>
          <w:color w:val="010101"/>
        </w:rPr>
        <w:t xml:space="preserve"> </w:t>
      </w:r>
      <w:r w:rsidR="004061E2">
        <w:rPr>
          <w:color w:val="010101"/>
        </w:rPr>
        <w:t xml:space="preserve">the upper 20 megahertz of </w:t>
      </w:r>
      <w:r w:rsidRPr="00897FBE" w:rsidR="00640450">
        <w:rPr>
          <w:color w:val="010101"/>
        </w:rPr>
        <w:t xml:space="preserve">the 5.850-5.925 GHz </w:t>
      </w:r>
      <w:r w:rsidRPr="00897FBE" w:rsidR="00001029">
        <w:rPr>
          <w:color w:val="010101"/>
        </w:rPr>
        <w:t xml:space="preserve">(5.9 GHz) </w:t>
      </w:r>
      <w:r w:rsidRPr="00897FBE">
        <w:rPr>
          <w:color w:val="010101"/>
        </w:rPr>
        <w:t xml:space="preserve">band.  </w:t>
      </w:r>
      <w:r w:rsidR="004061E2">
        <w:rPr>
          <w:color w:val="010101"/>
        </w:rPr>
        <w:t xml:space="preserve">Current rules limit access to that band to one particular technology—Dedicated Short Range Communications operating in the Intelligent Transportation System radio service.  </w:t>
      </w:r>
      <w:r w:rsidRPr="00897FBE" w:rsidR="001036CE">
        <w:rPr>
          <w:color w:val="010101"/>
        </w:rPr>
        <w:t xml:space="preserve">5GAA states that </w:t>
      </w:r>
      <w:r w:rsidRPr="00897FBE" w:rsidR="00814AA4">
        <w:rPr>
          <w:color w:val="010101"/>
        </w:rPr>
        <w:t>grant of its waiver request</w:t>
      </w:r>
      <w:r w:rsidRPr="00897FBE" w:rsidR="00001029">
        <w:rPr>
          <w:color w:val="010101"/>
        </w:rPr>
        <w:t xml:space="preserve"> would </w:t>
      </w:r>
      <w:r w:rsidRPr="00897FBE" w:rsidR="00814AA4">
        <w:rPr>
          <w:color w:val="010101"/>
        </w:rPr>
        <w:t xml:space="preserve">allow it to </w:t>
      </w:r>
      <w:r w:rsidRPr="00897FBE" w:rsidR="001036CE">
        <w:rPr>
          <w:color w:val="010101"/>
        </w:rPr>
        <w:t>leverag</w:t>
      </w:r>
      <w:r w:rsidRPr="00897FBE" w:rsidR="00814AA4">
        <w:rPr>
          <w:color w:val="010101"/>
        </w:rPr>
        <w:t>e</w:t>
      </w:r>
      <w:r w:rsidRPr="00897FBE" w:rsidR="001036CE">
        <w:rPr>
          <w:color w:val="010101"/>
        </w:rPr>
        <w:t xml:space="preserve"> </w:t>
      </w:r>
      <w:r w:rsidRPr="00897FBE" w:rsidR="00001029">
        <w:rPr>
          <w:color w:val="010101"/>
        </w:rPr>
        <w:t xml:space="preserve">developments in standards-based cellular technologies </w:t>
      </w:r>
      <w:r w:rsidRPr="00897FBE" w:rsidR="001036CE">
        <w:rPr>
          <w:color w:val="010101"/>
        </w:rPr>
        <w:t xml:space="preserve">to </w:t>
      </w:r>
      <w:r w:rsidRPr="00897FBE" w:rsidR="00814AA4">
        <w:rPr>
          <w:color w:val="010101"/>
        </w:rPr>
        <w:t xml:space="preserve">advance connected vehicle technology.  </w:t>
      </w:r>
      <w:r w:rsidRPr="00B62C7A" w:rsidR="004061E2">
        <w:rPr>
          <w:color w:val="010101"/>
        </w:rPr>
        <w:t>5GAA claims that operating C-V2X in this band is consistent with the purpose and policy of allocating the 5.9 GHz band for short-range Intelligent Transportation System services, with “significant performance advantages … when measured against DSRC.”  5GAA proposes conditions applicable to all operations under its requested waiver that it claims would “ensure that C-V2X will not have any larger potential for interference than DSRC operations currently permitted under the FCC Rules.”  5GAA states that it plans to file a complementary petition for rulemaking in the near future seeking to modify the Commission’s rules to permit C-V2X operations in the 5.9 GHz band.</w:t>
      </w:r>
      <w:r w:rsidR="004061E2">
        <w:rPr>
          <w:color w:val="010101"/>
        </w:rPr>
        <w:t xml:space="preserve">  </w:t>
      </w:r>
    </w:p>
    <w:p w:rsidR="004061E2" w:rsidRPr="00897FBE">
      <w:pPr>
        <w:autoSpaceDE w:val="0"/>
        <w:autoSpaceDN w:val="0"/>
        <w:adjustRightInd w:val="0"/>
        <w:ind w:firstLine="720"/>
        <w:rPr>
          <w:color w:val="010101"/>
        </w:rPr>
      </w:pPr>
    </w:p>
    <w:p w:rsidR="00215D0A" w:rsidRPr="00897FBE" w:rsidP="005B02C3">
      <w:pPr>
        <w:autoSpaceDE w:val="0"/>
        <w:autoSpaceDN w:val="0"/>
        <w:adjustRightInd w:val="0"/>
        <w:ind w:firstLine="720"/>
        <w:rPr>
          <w:color w:val="010101"/>
        </w:rPr>
      </w:pPr>
      <w:r w:rsidRPr="00897FBE">
        <w:rPr>
          <w:color w:val="010101"/>
        </w:rPr>
        <w:t xml:space="preserve">The Office of Engineering and Technology (OET) and the Wireless Telecommunications </w:t>
      </w:r>
      <w:r w:rsidRPr="00897FBE" w:rsidR="002A002B">
        <w:rPr>
          <w:color w:val="010101"/>
        </w:rPr>
        <w:t>Bureau</w:t>
      </w:r>
      <w:r w:rsidRPr="00897FBE">
        <w:rPr>
          <w:color w:val="010101"/>
        </w:rPr>
        <w:t xml:space="preserve"> (WTB) </w:t>
      </w:r>
      <w:r w:rsidRPr="00897FBE" w:rsidR="006C41A7">
        <w:rPr>
          <w:color w:val="010101"/>
        </w:rPr>
        <w:t xml:space="preserve">seek comment on the waiver request.  </w:t>
      </w:r>
      <w:r w:rsidRPr="00897FBE">
        <w:rPr>
          <w:color w:val="010101"/>
        </w:rPr>
        <w:t xml:space="preserve">OET and WTB have </w:t>
      </w:r>
      <w:r w:rsidRPr="00897FBE" w:rsidR="006C41A7">
        <w:rPr>
          <w:color w:val="010101"/>
        </w:rPr>
        <w:t xml:space="preserve">concluded that this proceeding will be treated, for </w:t>
      </w:r>
      <w:r w:rsidRPr="00897FBE" w:rsidR="006C41A7">
        <w:rPr>
          <w:i/>
          <w:color w:val="010101"/>
        </w:rPr>
        <w:t>ex parte</w:t>
      </w:r>
      <w:r w:rsidRPr="00897FBE" w:rsidR="006C41A7">
        <w:rPr>
          <w:color w:val="010101"/>
        </w:rPr>
        <w:t xml:space="preserve"> purposes, as a “permit-but-disclose” in accordance with Section 1.1200(a) of the Commission’s rules, subject to the requirements under Section 1.1206(b).</w:t>
      </w:r>
    </w:p>
    <w:p w:rsidR="005B02C3" w:rsidRPr="00897FBE" w:rsidP="005B02C3">
      <w:pPr>
        <w:autoSpaceDE w:val="0"/>
        <w:autoSpaceDN w:val="0"/>
        <w:adjustRightInd w:val="0"/>
        <w:rPr>
          <w:color w:val="010101"/>
        </w:rPr>
      </w:pPr>
    </w:p>
    <w:p w:rsidR="005B02C3" w:rsidRPr="00897FBE" w:rsidP="005B02C3">
      <w:pPr>
        <w:autoSpaceDE w:val="0"/>
        <w:autoSpaceDN w:val="0"/>
        <w:adjustRightInd w:val="0"/>
        <w:ind w:firstLine="720"/>
        <w:rPr>
          <w:color w:val="010101"/>
        </w:rPr>
      </w:pPr>
      <w:r w:rsidRPr="00897FBE">
        <w:rPr>
          <w:color w:val="010101"/>
        </w:rPr>
        <w:t xml:space="preserve">Pursuant to sections 1.415 and 1.419 of the Commission’s rules, 47 CFR §§ 1.415, 1.419, interested parties may file comments and reply comments on or before the dates indicated on the first page of this document. </w:t>
      </w:r>
      <w:r w:rsidRPr="00897FBE" w:rsidR="00640450">
        <w:rPr>
          <w:color w:val="010101"/>
        </w:rPr>
        <w:t xml:space="preserve"> </w:t>
      </w:r>
      <w:r w:rsidRPr="00897FBE">
        <w:rPr>
          <w:color w:val="010101"/>
        </w:rPr>
        <w:t>Comments may be filed by using the Commission’s Electronic Comment Filing System (ECFS).</w:t>
      </w:r>
      <w:r w:rsidRPr="00897FBE" w:rsidR="00640450">
        <w:rPr>
          <w:color w:val="010101"/>
        </w:rPr>
        <w:t xml:space="preserve"> </w:t>
      </w:r>
      <w:r w:rsidRPr="00897FBE">
        <w:rPr>
          <w:color w:val="010101"/>
        </w:rPr>
        <w:t xml:space="preserve"> </w:t>
      </w:r>
      <w:r w:rsidRPr="00897FBE">
        <w:rPr>
          <w:i/>
          <w:iCs/>
          <w:color w:val="010101"/>
        </w:rPr>
        <w:t>See Electronic Filing of Documents in Rulemaking Proceedings</w:t>
      </w:r>
      <w:r w:rsidRPr="00897FBE">
        <w:rPr>
          <w:color w:val="010101"/>
        </w:rPr>
        <w:t>, 63 FR 24121 (1998).</w:t>
      </w:r>
    </w:p>
    <w:p w:rsidR="005B02C3" w:rsidRPr="00897FBE" w:rsidP="005B02C3">
      <w:pPr>
        <w:autoSpaceDE w:val="0"/>
        <w:autoSpaceDN w:val="0"/>
        <w:adjustRightInd w:val="0"/>
        <w:rPr>
          <w:color w:val="010101"/>
        </w:rPr>
      </w:pPr>
    </w:p>
    <w:p w:rsidR="005B02C3" w:rsidRPr="00897FBE" w:rsidP="00800451">
      <w:pPr>
        <w:keepNext/>
        <w:widowControl/>
        <w:autoSpaceDE w:val="0"/>
        <w:autoSpaceDN w:val="0"/>
        <w:adjustRightInd w:val="0"/>
        <w:ind w:firstLine="720"/>
        <w:rPr>
          <w:color w:val="010101"/>
        </w:rPr>
      </w:pPr>
      <w:r w:rsidRPr="00897FBE">
        <w:rPr>
          <w:rFonts w:ascii="Wingdings" w:hAnsi="Wingdings"/>
          <w:color w:val="010101"/>
        </w:rPr>
        <w:sym w:font="Wingdings" w:char="F0A7"/>
      </w:r>
      <w:r w:rsidRPr="00897FBE">
        <w:rPr>
          <w:rFonts w:ascii="Wingdings" w:hAnsi="Wingdings"/>
          <w:color w:val="010101"/>
        </w:rPr>
        <w:sym w:font="Wingdings" w:char="F020"/>
      </w:r>
      <w:r w:rsidRPr="00897FBE">
        <w:rPr>
          <w:color w:val="010101"/>
        </w:rPr>
        <w:t>Electronic Filers: Comments may be filed electronically using the Internet by accessing the</w:t>
      </w:r>
    </w:p>
    <w:p w:rsidR="005B02C3" w:rsidRPr="00897FBE">
      <w:pPr>
        <w:autoSpaceDE w:val="0"/>
        <w:autoSpaceDN w:val="0"/>
        <w:adjustRightInd w:val="0"/>
        <w:ind w:firstLine="720"/>
        <w:rPr>
          <w:color w:val="010101"/>
        </w:rPr>
      </w:pPr>
      <w:r w:rsidRPr="00897FBE">
        <w:rPr>
          <w:color w:val="010101"/>
        </w:rPr>
        <w:t xml:space="preserve">ECFS: </w:t>
      </w:r>
      <w:r w:rsidRPr="00897FBE">
        <w:rPr>
          <w:color w:val="0101FF"/>
        </w:rPr>
        <w:t>http://fjallfoss.fcc.gov/ecfs2</w:t>
      </w:r>
    </w:p>
    <w:p w:rsidR="005B02C3" w:rsidRPr="00897FBE" w:rsidP="005B02C3">
      <w:pPr>
        <w:autoSpaceDE w:val="0"/>
        <w:autoSpaceDN w:val="0"/>
        <w:adjustRightInd w:val="0"/>
        <w:rPr>
          <w:color w:val="010101"/>
        </w:rPr>
      </w:pPr>
    </w:p>
    <w:p w:rsidR="005B02C3" w:rsidRPr="00897FBE" w:rsidP="005B02C3">
      <w:pPr>
        <w:autoSpaceDE w:val="0"/>
        <w:autoSpaceDN w:val="0"/>
        <w:adjustRightInd w:val="0"/>
        <w:ind w:left="720"/>
        <w:rPr>
          <w:color w:val="010101"/>
        </w:rPr>
      </w:pPr>
      <w:r w:rsidRPr="00897FBE">
        <w:rPr>
          <w:rFonts w:ascii="Wingdings" w:hAnsi="Wingdings"/>
          <w:color w:val="010101"/>
        </w:rPr>
        <w:sym w:font="Wingdings" w:char="F0A7"/>
      </w:r>
      <w:r w:rsidRPr="00897FBE">
        <w:rPr>
          <w:rFonts w:ascii="Wingdings" w:hAnsi="Wingdings"/>
          <w:color w:val="010101"/>
        </w:rPr>
        <w:sym w:font="Wingdings" w:char="F020"/>
      </w:r>
      <w:r w:rsidRPr="00897FBE">
        <w:rPr>
          <w:color w:val="010101"/>
        </w:rP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5B02C3" w:rsidRPr="00897FBE" w:rsidP="005B02C3">
      <w:pPr>
        <w:autoSpaceDE w:val="0"/>
        <w:autoSpaceDN w:val="0"/>
        <w:adjustRightInd w:val="0"/>
        <w:rPr>
          <w:color w:val="010101"/>
        </w:rPr>
      </w:pPr>
    </w:p>
    <w:p w:rsidR="005B02C3" w:rsidRPr="00897FBE" w:rsidP="005B02C3">
      <w:pPr>
        <w:autoSpaceDE w:val="0"/>
        <w:autoSpaceDN w:val="0"/>
        <w:adjustRightInd w:val="0"/>
        <w:ind w:left="720"/>
        <w:rPr>
          <w:color w:val="010101"/>
        </w:rPr>
      </w:pPr>
      <w:r w:rsidRPr="00897FBE">
        <w:rPr>
          <w:color w:val="010101"/>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B02C3" w:rsidRPr="00897FBE" w:rsidP="005B02C3">
      <w:pPr>
        <w:autoSpaceDE w:val="0"/>
        <w:autoSpaceDN w:val="0"/>
        <w:adjustRightInd w:val="0"/>
        <w:rPr>
          <w:color w:val="010101"/>
        </w:rPr>
      </w:pPr>
    </w:p>
    <w:p w:rsidR="005B02C3" w:rsidRPr="00897FBE" w:rsidP="004755E3">
      <w:pPr>
        <w:autoSpaceDE w:val="0"/>
        <w:autoSpaceDN w:val="0"/>
        <w:adjustRightInd w:val="0"/>
        <w:ind w:left="1440"/>
        <w:rPr>
          <w:color w:val="010101"/>
        </w:rPr>
      </w:pPr>
      <w:r w:rsidRPr="00897FBE">
        <w:rPr>
          <w:rFonts w:ascii="Wingdings" w:hAnsi="Wingdings"/>
          <w:color w:val="010101"/>
        </w:rPr>
        <w:sym w:font="Wingdings" w:char="F0A7"/>
      </w:r>
      <w:r w:rsidRPr="00897FBE">
        <w:rPr>
          <w:rFonts w:ascii="Wingdings" w:hAnsi="Wingdings"/>
          <w:color w:val="010101"/>
        </w:rPr>
        <w:sym w:font="Wingdings" w:char="F020"/>
      </w:r>
      <w:r w:rsidRPr="00897FBE">
        <w:rPr>
          <w:color w:val="010101"/>
        </w:rPr>
        <w:t>All hand-delivered or messenger-delivered paper filings for the Commission’s Secretary must be delivered to FCC Headquarters at 445 1</w:t>
      </w:r>
      <w:r w:rsidRPr="00897FBE" w:rsidR="00640450">
        <w:rPr>
          <w:color w:val="010101"/>
        </w:rPr>
        <w:t>2</w:t>
      </w:r>
      <w:r w:rsidRPr="00897FBE" w:rsidR="00640450">
        <w:rPr>
          <w:color w:val="010101"/>
          <w:vertAlign w:val="superscript"/>
        </w:rPr>
        <w:t>th</w:t>
      </w:r>
      <w:r w:rsidRPr="00897FBE" w:rsidR="00640450">
        <w:rPr>
          <w:color w:val="010101"/>
        </w:rPr>
        <w:t xml:space="preserve"> S</w:t>
      </w:r>
      <w:r w:rsidRPr="00897FBE">
        <w:rPr>
          <w:color w:val="010101"/>
        </w:rPr>
        <w:t>t., SW, Room TW-A325,</w:t>
      </w:r>
      <w:r w:rsidRPr="00897FBE" w:rsidR="004755E3">
        <w:rPr>
          <w:color w:val="010101"/>
        </w:rPr>
        <w:t xml:space="preserve"> </w:t>
      </w:r>
      <w:r w:rsidRPr="00897FBE">
        <w:rPr>
          <w:color w:val="010101"/>
        </w:rPr>
        <w:t xml:space="preserve">Washington, DC 20554. </w:t>
      </w:r>
      <w:r w:rsidRPr="00897FBE" w:rsidR="00640450">
        <w:rPr>
          <w:color w:val="010101"/>
        </w:rPr>
        <w:t xml:space="preserve"> </w:t>
      </w:r>
      <w:r w:rsidRPr="00897FBE">
        <w:rPr>
          <w:color w:val="010101"/>
        </w:rPr>
        <w:t xml:space="preserve">The filing hours are 8:00 a.m. to 7:00 p.m. </w:t>
      </w:r>
      <w:r w:rsidRPr="00897FBE" w:rsidR="00640450">
        <w:rPr>
          <w:color w:val="010101"/>
        </w:rPr>
        <w:t xml:space="preserve"> </w:t>
      </w:r>
      <w:r w:rsidRPr="00897FBE">
        <w:rPr>
          <w:color w:val="010101"/>
        </w:rPr>
        <w:t>All hand deliveries</w:t>
      </w:r>
      <w:r w:rsidRPr="00897FBE" w:rsidR="004755E3">
        <w:rPr>
          <w:color w:val="010101"/>
        </w:rPr>
        <w:t xml:space="preserve"> </w:t>
      </w:r>
      <w:r w:rsidRPr="00897FBE">
        <w:rPr>
          <w:color w:val="010101"/>
        </w:rPr>
        <w:t xml:space="preserve">must be held together with rubber bands or fasteners. </w:t>
      </w:r>
      <w:r w:rsidRPr="00897FBE" w:rsidR="00640450">
        <w:rPr>
          <w:color w:val="010101"/>
        </w:rPr>
        <w:t xml:space="preserve"> </w:t>
      </w:r>
      <w:r w:rsidRPr="00897FBE">
        <w:rPr>
          <w:color w:val="010101"/>
        </w:rPr>
        <w:t>Any envelopes must be disposed of</w:t>
      </w:r>
      <w:r w:rsidRPr="00897FBE" w:rsidR="004755E3">
        <w:rPr>
          <w:color w:val="010101"/>
        </w:rPr>
        <w:t xml:space="preserve"> </w:t>
      </w:r>
      <w:r w:rsidRPr="00897FBE">
        <w:rPr>
          <w:color w:val="010101"/>
        </w:rPr>
        <w:t>before entering the building.</w:t>
      </w:r>
    </w:p>
    <w:p w:rsidR="005B02C3" w:rsidRPr="00897FBE" w:rsidP="005B02C3">
      <w:pPr>
        <w:autoSpaceDE w:val="0"/>
        <w:autoSpaceDN w:val="0"/>
        <w:adjustRightInd w:val="0"/>
        <w:rPr>
          <w:color w:val="010101"/>
        </w:rPr>
      </w:pPr>
    </w:p>
    <w:p w:rsidR="005B02C3" w:rsidRPr="00897FBE" w:rsidP="004755E3">
      <w:pPr>
        <w:autoSpaceDE w:val="0"/>
        <w:autoSpaceDN w:val="0"/>
        <w:adjustRightInd w:val="0"/>
        <w:ind w:left="1440"/>
        <w:rPr>
          <w:color w:val="010101"/>
        </w:rPr>
      </w:pPr>
      <w:r w:rsidRPr="00897FBE">
        <w:rPr>
          <w:rFonts w:ascii="Wingdings" w:hAnsi="Wingdings"/>
          <w:color w:val="010101"/>
        </w:rPr>
        <w:sym w:font="Wingdings" w:char="F0A7"/>
      </w:r>
      <w:r w:rsidRPr="00897FBE">
        <w:rPr>
          <w:rFonts w:ascii="Wingdings" w:hAnsi="Wingdings"/>
          <w:color w:val="010101"/>
        </w:rPr>
        <w:sym w:font="Wingdings" w:char="F020"/>
      </w:r>
      <w:r w:rsidRPr="00897FBE">
        <w:rPr>
          <w:color w:val="010101"/>
        </w:rPr>
        <w:t>Commercial overnight mail (other than U.S. Postal Service Express Mail and Priority</w:t>
      </w:r>
      <w:r w:rsidRPr="00897FBE" w:rsidR="004755E3">
        <w:rPr>
          <w:color w:val="010101"/>
        </w:rPr>
        <w:t xml:space="preserve"> </w:t>
      </w:r>
      <w:r w:rsidRPr="00897FBE">
        <w:rPr>
          <w:color w:val="010101"/>
        </w:rPr>
        <w:t>Mail) must be sent to 9300 East Hampton Drive, Capitol Heights, MD 20743.</w:t>
      </w:r>
    </w:p>
    <w:p w:rsidR="005B02C3" w:rsidRPr="00897FBE" w:rsidP="005B02C3">
      <w:pPr>
        <w:autoSpaceDE w:val="0"/>
        <w:autoSpaceDN w:val="0"/>
        <w:adjustRightInd w:val="0"/>
        <w:ind w:firstLine="720"/>
        <w:rPr>
          <w:color w:val="010101"/>
        </w:rPr>
      </w:pPr>
    </w:p>
    <w:p w:rsidR="005B02C3" w:rsidRPr="00897FBE" w:rsidP="005B02C3">
      <w:pPr>
        <w:autoSpaceDE w:val="0"/>
        <w:autoSpaceDN w:val="0"/>
        <w:adjustRightInd w:val="0"/>
        <w:ind w:left="1440"/>
        <w:rPr>
          <w:color w:val="010101"/>
        </w:rPr>
      </w:pPr>
      <w:r w:rsidRPr="00897FBE">
        <w:rPr>
          <w:rFonts w:ascii="Wingdings" w:hAnsi="Wingdings"/>
          <w:color w:val="010101"/>
        </w:rPr>
        <w:sym w:font="Wingdings" w:char="F0A7"/>
      </w:r>
      <w:r w:rsidRPr="00897FBE">
        <w:rPr>
          <w:rFonts w:ascii="Wingdings" w:hAnsi="Wingdings"/>
          <w:color w:val="010101"/>
        </w:rPr>
        <w:sym w:font="Wingdings" w:char="F020"/>
      </w:r>
      <w:r w:rsidRPr="00897FBE">
        <w:rPr>
          <w:color w:val="010101"/>
        </w:rPr>
        <w:t>U.S. Postal Service first-class, Express, and Priority mail must be addressed to 445 1</w:t>
      </w:r>
      <w:r w:rsidRPr="00897FBE" w:rsidR="009E3525">
        <w:rPr>
          <w:color w:val="010101"/>
        </w:rPr>
        <w:t>2</w:t>
      </w:r>
      <w:r w:rsidRPr="00897FBE" w:rsidR="009E3525">
        <w:rPr>
          <w:color w:val="010101"/>
          <w:vertAlign w:val="superscript"/>
        </w:rPr>
        <w:t>th</w:t>
      </w:r>
      <w:r w:rsidRPr="00897FBE" w:rsidR="009E3525">
        <w:rPr>
          <w:color w:val="010101"/>
        </w:rPr>
        <w:t xml:space="preserve"> </w:t>
      </w:r>
      <w:r w:rsidRPr="00897FBE">
        <w:rPr>
          <w:color w:val="010101"/>
        </w:rPr>
        <w:t>Street, SW, Washington DC 20554.</w:t>
      </w:r>
    </w:p>
    <w:p w:rsidR="005B02C3" w:rsidRPr="00897FBE" w:rsidP="005B02C3">
      <w:pPr>
        <w:autoSpaceDE w:val="0"/>
        <w:autoSpaceDN w:val="0"/>
        <w:adjustRightInd w:val="0"/>
        <w:rPr>
          <w:color w:val="010101"/>
        </w:rPr>
      </w:pPr>
    </w:p>
    <w:p w:rsidR="005B02C3" w:rsidRPr="00897FBE" w:rsidP="004755E3">
      <w:pPr>
        <w:autoSpaceDE w:val="0"/>
        <w:autoSpaceDN w:val="0"/>
        <w:adjustRightInd w:val="0"/>
        <w:ind w:firstLine="720"/>
        <w:rPr>
          <w:color w:val="010101"/>
        </w:rPr>
      </w:pPr>
      <w:r w:rsidRPr="00897FBE">
        <w:rPr>
          <w:color w:val="010101"/>
        </w:rPr>
        <w:t>People with Disabilities: To request materials in accessible formats for people with disabilities</w:t>
      </w:r>
      <w:r w:rsidRPr="00897FBE" w:rsidR="004755E3">
        <w:rPr>
          <w:color w:val="010101"/>
        </w:rPr>
        <w:t xml:space="preserve"> </w:t>
      </w:r>
      <w:r w:rsidRPr="00897FBE">
        <w:rPr>
          <w:color w:val="010101"/>
        </w:rPr>
        <w:t xml:space="preserve">(braille, large print, electronic files, audio format), send an e-mail to </w:t>
      </w:r>
      <w:r w:rsidRPr="00897FBE">
        <w:rPr>
          <w:color w:val="0101FF"/>
        </w:rPr>
        <w:t xml:space="preserve">fcc504@fcc.gov </w:t>
      </w:r>
      <w:r w:rsidRPr="00897FBE">
        <w:rPr>
          <w:color w:val="010101"/>
        </w:rPr>
        <w:t>or call the</w:t>
      </w:r>
      <w:r w:rsidRPr="00897FBE" w:rsidR="004755E3">
        <w:rPr>
          <w:color w:val="010101"/>
        </w:rPr>
        <w:t xml:space="preserve"> </w:t>
      </w:r>
      <w:r w:rsidRPr="00897FBE">
        <w:rPr>
          <w:color w:val="010101"/>
        </w:rPr>
        <w:t>Consumer &amp; Governmental Affairs Bureau at 202-418-0530 (voice), 202-418-0432 (tty).</w:t>
      </w:r>
    </w:p>
    <w:p w:rsidR="005B02C3" w:rsidRPr="00897FBE" w:rsidP="005B02C3">
      <w:pPr>
        <w:autoSpaceDE w:val="0"/>
        <w:autoSpaceDN w:val="0"/>
        <w:adjustRightInd w:val="0"/>
        <w:rPr>
          <w:color w:val="010101"/>
        </w:rPr>
      </w:pPr>
    </w:p>
    <w:p w:rsidR="005B02C3" w:rsidRPr="00897FBE" w:rsidP="003855AD">
      <w:pPr>
        <w:autoSpaceDE w:val="0"/>
        <w:autoSpaceDN w:val="0"/>
        <w:adjustRightInd w:val="0"/>
        <w:ind w:firstLine="720"/>
        <w:rPr>
          <w:color w:val="010101"/>
        </w:rPr>
      </w:pPr>
      <w:r w:rsidRPr="00897FBE">
        <w:rPr>
          <w:color w:val="010101"/>
        </w:rPr>
        <w:t xml:space="preserve">Parties should also send a copy of their filings to </w:t>
      </w:r>
      <w:r w:rsidR="00085030">
        <w:rPr>
          <w:color w:val="010101"/>
        </w:rPr>
        <w:t>Mathew Hussey and Scot Stone, Office of Engineering and Technology and Wireless Bureau</w:t>
      </w:r>
      <w:r w:rsidRPr="00897FBE">
        <w:rPr>
          <w:color w:val="010101"/>
        </w:rPr>
        <w:t>, Federal Communications Commission, 445 12th Street, SW, Washington, DC 20554, or by e-</w:t>
      </w:r>
      <w:r w:rsidR="00767DA8">
        <w:rPr>
          <w:color w:val="010101"/>
        </w:rPr>
        <w:t xml:space="preserve">mail to </w:t>
      </w:r>
      <w:r>
        <w:fldChar w:fldCharType="begin"/>
      </w:r>
      <w:r>
        <w:instrText xml:space="preserve"> HYPERLINK "mailto:Mathew.Hussey@fcc.gov" </w:instrText>
      </w:r>
      <w:r>
        <w:fldChar w:fldCharType="separate"/>
      </w:r>
      <w:r w:rsidRPr="004B0792" w:rsidR="00767DA8">
        <w:rPr>
          <w:rStyle w:val="Hyperlink"/>
        </w:rPr>
        <w:t>Mathew.Hussey@fcc.gov</w:t>
      </w:r>
      <w:r>
        <w:fldChar w:fldCharType="end"/>
      </w:r>
      <w:r w:rsidR="00767DA8">
        <w:rPr>
          <w:color w:val="010101"/>
        </w:rPr>
        <w:t xml:space="preserve"> and Scot.Stone@fcc.gov</w:t>
      </w:r>
    </w:p>
    <w:p w:rsidR="005B02C3" w:rsidRPr="00897FBE" w:rsidP="005B02C3">
      <w:pPr>
        <w:autoSpaceDE w:val="0"/>
        <w:autoSpaceDN w:val="0"/>
        <w:adjustRightInd w:val="0"/>
        <w:rPr>
          <w:color w:val="010101"/>
        </w:rPr>
      </w:pPr>
    </w:p>
    <w:p w:rsidR="005B02C3" w:rsidRPr="00897FBE" w:rsidP="0036527E">
      <w:pPr>
        <w:autoSpaceDE w:val="0"/>
        <w:autoSpaceDN w:val="0"/>
        <w:adjustRightInd w:val="0"/>
        <w:ind w:firstLine="720"/>
        <w:rPr>
          <w:color w:val="010101"/>
        </w:rPr>
      </w:pPr>
      <w:r w:rsidRPr="00897FBE">
        <w:rPr>
          <w:color w:val="010101"/>
        </w:rPr>
        <w:t xml:space="preserve">Documents in are available for viewing on ECFS, </w:t>
      </w:r>
      <w:r w:rsidRPr="00897FBE">
        <w:rPr>
          <w:color w:val="0101FF"/>
        </w:rPr>
        <w:t>http://www/fcc/gov/cgb/ecfs</w:t>
      </w:r>
      <w:r w:rsidRPr="00897FBE">
        <w:rPr>
          <w:color w:val="010101"/>
        </w:rPr>
        <w:t xml:space="preserve">, by entering the docket number. </w:t>
      </w:r>
      <w:r w:rsidRPr="00897FBE" w:rsidR="009E3525">
        <w:rPr>
          <w:color w:val="010101"/>
        </w:rPr>
        <w:t xml:space="preserve"> </w:t>
      </w:r>
      <w:r w:rsidRPr="00897FBE">
        <w:rPr>
          <w:color w:val="010101"/>
        </w:rPr>
        <w:t>These documents are available for public inspection and copying during business hours at the FCC Reference Information Center, Portals II, 445 12th Street, SW, Room CY-A257, Washington, DC 20554.</w:t>
      </w:r>
    </w:p>
    <w:p w:rsidR="005A42C3" w:rsidRPr="00897FBE" w:rsidP="005B02C3">
      <w:pPr>
        <w:autoSpaceDE w:val="0"/>
        <w:autoSpaceDN w:val="0"/>
        <w:adjustRightInd w:val="0"/>
        <w:rPr>
          <w:color w:val="010101"/>
        </w:rPr>
      </w:pPr>
    </w:p>
    <w:p w:rsidR="005B02C3" w:rsidRPr="00897FBE" w:rsidP="005B02C3">
      <w:pPr>
        <w:autoSpaceDE w:val="0"/>
        <w:autoSpaceDN w:val="0"/>
        <w:adjustRightInd w:val="0"/>
        <w:rPr>
          <w:color w:val="010101"/>
        </w:rPr>
      </w:pPr>
      <w:r w:rsidRPr="00897FBE">
        <w:rPr>
          <w:color w:val="010101"/>
        </w:rPr>
        <w:t xml:space="preserve">Office of Engineering and Technology </w:t>
      </w:r>
      <w:r w:rsidRPr="00897FBE" w:rsidR="006C41A7">
        <w:rPr>
          <w:color w:val="010101"/>
        </w:rPr>
        <w:t xml:space="preserve">contact: </w:t>
      </w:r>
      <w:r w:rsidRPr="00897FBE">
        <w:rPr>
          <w:color w:val="010101"/>
        </w:rPr>
        <w:t xml:space="preserve">Matthew Hussey </w:t>
      </w:r>
      <w:r w:rsidRPr="00897FBE" w:rsidR="006C41A7">
        <w:rPr>
          <w:color w:val="010101"/>
        </w:rPr>
        <w:t>at (202) 418-</w:t>
      </w:r>
      <w:r w:rsidRPr="00897FBE">
        <w:rPr>
          <w:color w:val="010101"/>
        </w:rPr>
        <w:t>3619</w:t>
      </w:r>
      <w:r w:rsidRPr="00897FBE" w:rsidR="006C41A7">
        <w:rPr>
          <w:color w:val="010101"/>
        </w:rPr>
        <w:t>.</w:t>
      </w:r>
    </w:p>
    <w:p w:rsidR="0057714D" w:rsidRPr="00897FBE" w:rsidP="005B02C3">
      <w:pPr>
        <w:autoSpaceDE w:val="0"/>
        <w:autoSpaceDN w:val="0"/>
        <w:adjustRightInd w:val="0"/>
        <w:rPr>
          <w:color w:val="010101"/>
        </w:rPr>
      </w:pPr>
    </w:p>
    <w:p w:rsidR="0057714D" w:rsidRPr="00897FBE" w:rsidP="005B02C3">
      <w:pPr>
        <w:autoSpaceDE w:val="0"/>
        <w:autoSpaceDN w:val="0"/>
        <w:adjustRightInd w:val="0"/>
        <w:rPr>
          <w:color w:val="010101"/>
        </w:rPr>
      </w:pPr>
      <w:r w:rsidRPr="00897FBE">
        <w:rPr>
          <w:color w:val="010101"/>
        </w:rPr>
        <w:t>Wireless Telecommunications Bureau contact: Scot Stone at (202) 418-0638.</w:t>
      </w:r>
    </w:p>
    <w:p w:rsidR="005A42C3" w:rsidRPr="00897FBE" w:rsidP="005B02C3">
      <w:pPr>
        <w:autoSpaceDE w:val="0"/>
        <w:autoSpaceDN w:val="0"/>
        <w:adjustRightInd w:val="0"/>
        <w:rPr>
          <w:color w:val="010101"/>
        </w:rPr>
      </w:pPr>
    </w:p>
    <w:p w:rsidR="0057714D" w:rsidRPr="00897FBE" w:rsidP="00855264">
      <w:pPr>
        <w:autoSpaceDE w:val="0"/>
        <w:autoSpaceDN w:val="0"/>
        <w:adjustRightInd w:val="0"/>
        <w:rPr>
          <w:color w:val="010101"/>
        </w:rPr>
      </w:pPr>
      <w:r w:rsidRPr="00897FBE">
        <w:rPr>
          <w:color w:val="010101"/>
        </w:rPr>
        <w:t xml:space="preserve">By the Chief, </w:t>
      </w:r>
      <w:r w:rsidRPr="00897FBE">
        <w:rPr>
          <w:color w:val="010101"/>
        </w:rPr>
        <w:t>Office of Engineering and Technology</w:t>
      </w:r>
    </w:p>
    <w:p w:rsidR="005A42C3" w:rsidRPr="00897FBE" w:rsidP="00855264">
      <w:pPr>
        <w:autoSpaceDE w:val="0"/>
        <w:autoSpaceDN w:val="0"/>
        <w:adjustRightInd w:val="0"/>
        <w:rPr>
          <w:color w:val="010101"/>
        </w:rPr>
      </w:pPr>
      <w:r w:rsidRPr="00897FBE">
        <w:rPr>
          <w:color w:val="010101"/>
        </w:rPr>
        <w:t xml:space="preserve">                                                        </w:t>
      </w:r>
    </w:p>
    <w:p w:rsidR="00930ECF" w:rsidRPr="004061E2" w:rsidP="004061E2">
      <w:pPr>
        <w:rPr>
          <w:sz w:val="24"/>
        </w:rPr>
      </w:pPr>
      <w:r w:rsidRPr="00897FBE">
        <w:rPr>
          <w:color w:val="010101"/>
        </w:rPr>
        <w:t xml:space="preserve">                                                                                    -FCC-</w:t>
      </w:r>
      <w:bookmarkEnd w:id="1"/>
    </w:p>
    <w:sectPr w:rsidSect="000E5884">
      <w:headerReference w:type="default" r:id="rId4"/>
      <w:footerReference w:type="even" r:id="rId5"/>
      <w:footerReference w:type="default" r:id="rId6"/>
      <w:headerReference w:type="first" r:id="rId7"/>
      <w:footerReference w:type="first" r:id="rId8"/>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5B02C3"/>
    <w:rPr>
      <w:color w:val="808080"/>
      <w:shd w:val="clear" w:color="auto" w:fill="E6E6E6"/>
    </w:rPr>
  </w:style>
  <w:style w:type="paragraph" w:styleId="BalloonText">
    <w:name w:val="Balloon Text"/>
    <w:basedOn w:val="Normal"/>
    <w:link w:val="BalloonTextChar"/>
    <w:uiPriority w:val="99"/>
    <w:semiHidden/>
    <w:unhideWhenUsed/>
    <w:rsid w:val="005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C3"/>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9558B"/>
    <w:rPr>
      <w:sz w:val="16"/>
      <w:szCs w:val="16"/>
    </w:rPr>
  </w:style>
  <w:style w:type="paragraph" w:styleId="CommentText">
    <w:name w:val="annotation text"/>
    <w:basedOn w:val="Normal"/>
    <w:link w:val="CommentTextChar"/>
    <w:uiPriority w:val="99"/>
    <w:semiHidden/>
    <w:unhideWhenUsed/>
    <w:rsid w:val="00B9558B"/>
    <w:rPr>
      <w:sz w:val="20"/>
    </w:rPr>
  </w:style>
  <w:style w:type="character" w:customStyle="1" w:styleId="CommentTextChar">
    <w:name w:val="Comment Text Char"/>
    <w:basedOn w:val="DefaultParagraphFont"/>
    <w:link w:val="CommentText"/>
    <w:uiPriority w:val="99"/>
    <w:semiHidden/>
    <w:rsid w:val="00B9558B"/>
    <w:rPr>
      <w:snapToGrid w:val="0"/>
      <w:kern w:val="28"/>
    </w:rPr>
  </w:style>
  <w:style w:type="paragraph" w:styleId="CommentSubject">
    <w:name w:val="annotation subject"/>
    <w:basedOn w:val="CommentText"/>
    <w:next w:val="CommentText"/>
    <w:link w:val="CommentSubjectChar"/>
    <w:uiPriority w:val="99"/>
    <w:semiHidden/>
    <w:unhideWhenUsed/>
    <w:rsid w:val="00B9558B"/>
    <w:rPr>
      <w:b/>
      <w:bCs/>
    </w:rPr>
  </w:style>
  <w:style w:type="character" w:customStyle="1" w:styleId="CommentSubjectChar">
    <w:name w:val="Comment Subject Char"/>
    <w:basedOn w:val="CommentTextChar"/>
    <w:link w:val="CommentSubject"/>
    <w:uiPriority w:val="99"/>
    <w:semiHidden/>
    <w:rsid w:val="00B9558B"/>
    <w:rPr>
      <w:b/>
      <w:bCs/>
      <w:snapToGrid w:val="0"/>
      <w:kern w:val="28"/>
    </w:rPr>
  </w:style>
  <w:style w:type="paragraph" w:styleId="Revision">
    <w:name w:val="Revision"/>
    <w:hidden/>
    <w:uiPriority w:val="99"/>
    <w:semiHidden/>
    <w:rsid w:val="00B9558B"/>
    <w:rPr>
      <w:snapToGrid w:val="0"/>
      <w:kern w:val="28"/>
      <w:sz w:val="22"/>
    </w:rPr>
  </w:style>
  <w:style w:type="character" w:customStyle="1" w:styleId="UnresolvedMention">
    <w:name w:val="Unresolved Mention"/>
    <w:basedOn w:val="DefaultParagraphFont"/>
    <w:uiPriority w:val="99"/>
    <w:rsid w:val="00767D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