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B209E" w:rsidRPr="006D69D0" w:rsidP="00EB209E">
      <w:pPr>
        <w:jc w:val="right"/>
        <w:rPr>
          <w:szCs w:val="22"/>
        </w:rPr>
      </w:pPr>
      <w:bookmarkStart w:id="0" w:name="_GoBack"/>
      <w:bookmarkEnd w:id="0"/>
    </w:p>
    <w:p w:rsidR="00EB209E" w:rsidRPr="006D69D0" w:rsidP="00EB209E">
      <w:pPr>
        <w:jc w:val="right"/>
        <w:rPr>
          <w:b/>
          <w:szCs w:val="22"/>
        </w:rPr>
      </w:pPr>
      <w:r>
        <w:rPr>
          <w:b/>
          <w:szCs w:val="22"/>
        </w:rPr>
        <w:t>DA 18-1238</w:t>
      </w:r>
    </w:p>
    <w:p w:rsidR="00EB209E" w:rsidRPr="006D69D0" w:rsidP="00EB209E">
      <w:pPr>
        <w:spacing w:before="60"/>
        <w:jc w:val="right"/>
        <w:rPr>
          <w:b/>
          <w:szCs w:val="22"/>
        </w:rPr>
      </w:pPr>
      <w:r w:rsidRPr="006D69D0">
        <w:rPr>
          <w:b/>
          <w:szCs w:val="22"/>
        </w:rPr>
        <w:t xml:space="preserve">Released:  </w:t>
      </w:r>
      <w:r>
        <w:rPr>
          <w:b/>
          <w:szCs w:val="22"/>
        </w:rPr>
        <w:t>December 10, 2018</w:t>
      </w:r>
    </w:p>
    <w:p w:rsidR="00EB209E" w:rsidRPr="006D69D0" w:rsidP="00EB209E">
      <w:pPr>
        <w:jc w:val="right"/>
        <w:rPr>
          <w:szCs w:val="22"/>
        </w:rPr>
      </w:pPr>
    </w:p>
    <w:p w:rsidR="00EB209E" w:rsidRPr="006D69D0" w:rsidP="00EB209E">
      <w:pPr>
        <w:spacing w:after="240"/>
        <w:jc w:val="center"/>
        <w:rPr>
          <w:rFonts w:ascii="Times New Roman Bold" w:hAnsi="Times New Roman Bold"/>
          <w:b/>
          <w:caps/>
          <w:szCs w:val="22"/>
        </w:rPr>
      </w:pPr>
      <w:r w:rsidRPr="006D69D0">
        <w:rPr>
          <w:rFonts w:ascii="Times New Roman Bold" w:hAnsi="Times New Roman Bold"/>
          <w:b/>
          <w:caps/>
          <w:szCs w:val="22"/>
        </w:rPr>
        <w:t>Public Safety and Homeland Security Bureau seeks comment on improving wireless network resilienc</w:t>
      </w:r>
      <w:r>
        <w:rPr>
          <w:rFonts w:ascii="Times New Roman Bold" w:hAnsi="Times New Roman Bold"/>
          <w:b/>
          <w:caps/>
          <w:szCs w:val="22"/>
        </w:rPr>
        <w:t xml:space="preserve">y to promote Coordination Through Backhaul Providers </w:t>
      </w:r>
    </w:p>
    <w:p w:rsidR="00EB209E" w:rsidRPr="006D69D0" w:rsidP="00EB209E">
      <w:pPr>
        <w:jc w:val="center"/>
        <w:rPr>
          <w:b/>
          <w:szCs w:val="22"/>
        </w:rPr>
      </w:pPr>
      <w:r w:rsidRPr="006D69D0">
        <w:rPr>
          <w:b/>
          <w:szCs w:val="22"/>
        </w:rPr>
        <w:t>PS Docket No. 11-60</w:t>
      </w:r>
    </w:p>
    <w:p w:rsidR="00EB209E" w:rsidRPr="006D69D0" w:rsidP="00EB209E">
      <w:pPr>
        <w:rPr>
          <w:b/>
          <w:szCs w:val="22"/>
        </w:rPr>
      </w:pPr>
      <w:bookmarkStart w:id="1" w:name="TOChere"/>
    </w:p>
    <w:p w:rsidR="00EB209E" w:rsidP="00EB209E">
      <w:pPr>
        <w:rPr>
          <w:b/>
          <w:szCs w:val="22"/>
        </w:rPr>
      </w:pPr>
      <w:r w:rsidRPr="006D69D0">
        <w:rPr>
          <w:b/>
          <w:szCs w:val="22"/>
        </w:rPr>
        <w:t xml:space="preserve">Comment Date:  </w:t>
      </w:r>
      <w:r>
        <w:rPr>
          <w:b/>
          <w:szCs w:val="22"/>
        </w:rPr>
        <w:t>January 9</w:t>
      </w:r>
      <w:r w:rsidRPr="006D69D0">
        <w:rPr>
          <w:b/>
          <w:szCs w:val="22"/>
        </w:rPr>
        <w:t>, 201</w:t>
      </w:r>
      <w:r>
        <w:rPr>
          <w:b/>
          <w:szCs w:val="22"/>
        </w:rPr>
        <w:t>9</w:t>
      </w:r>
    </w:p>
    <w:p w:rsidR="00EB209E" w:rsidRPr="006D69D0" w:rsidP="00EB209E">
      <w:pPr>
        <w:rPr>
          <w:b/>
          <w:szCs w:val="22"/>
        </w:rPr>
      </w:pPr>
      <w:r>
        <w:rPr>
          <w:b/>
          <w:szCs w:val="22"/>
        </w:rPr>
        <w:t>Reply Date:</w:t>
      </w:r>
      <w:r>
        <w:rPr>
          <w:b/>
          <w:szCs w:val="22"/>
        </w:rPr>
        <w:t xml:space="preserve">  January 24, 2019</w:t>
      </w:r>
    </w:p>
    <w:p w:rsidR="00EB209E" w:rsidRPr="006D69D0" w:rsidP="00EB209E">
      <w:pPr>
        <w:rPr>
          <w:szCs w:val="22"/>
        </w:rPr>
      </w:pPr>
      <w:bookmarkEnd w:id="1"/>
    </w:p>
    <w:p w:rsidR="00EB209E" w:rsidRPr="006D69D0" w:rsidP="00EB209E">
      <w:pPr>
        <w:spacing w:after="120"/>
        <w:ind w:firstLine="720"/>
        <w:rPr>
          <w:szCs w:val="22"/>
        </w:rPr>
      </w:pPr>
      <w:r w:rsidRPr="006D69D0">
        <w:rPr>
          <w:szCs w:val="22"/>
        </w:rPr>
        <w:t>This Public Notice is the first in a series that solicits input on the efficacy of the Wireless Resiliency Cooperative Framework (Framework).  The Framework is a voluntary wireless industry commitment to promote resilient wireless commu</w:t>
      </w:r>
      <w:r w:rsidRPr="006D69D0">
        <w:rPr>
          <w:szCs w:val="22"/>
        </w:rPr>
        <w:t>nications and situational awareness during disasters.</w:t>
      </w:r>
      <w:r>
        <w:rPr>
          <w:rStyle w:val="FootnoteReference"/>
          <w:szCs w:val="22"/>
        </w:rPr>
        <w:footnoteReference w:id="2"/>
      </w:r>
      <w:r w:rsidRPr="006D69D0">
        <w:rPr>
          <w:szCs w:val="22"/>
        </w:rPr>
        <w:t xml:space="preserve">  </w:t>
      </w:r>
    </w:p>
    <w:p w:rsidR="00EB209E" w:rsidRPr="006D69D0" w:rsidP="00EB209E">
      <w:pPr>
        <w:spacing w:after="120"/>
        <w:ind w:firstLine="720"/>
        <w:rPr>
          <w:szCs w:val="22"/>
        </w:rPr>
      </w:pPr>
      <w:r w:rsidRPr="006D69D0">
        <w:rPr>
          <w:szCs w:val="22"/>
        </w:rPr>
        <w:t>The Federal Communications Commission (Commission) has taken several steps to re-examine the Framework for purposes of restoring communications during and following disasters</w:t>
      </w:r>
      <w:r>
        <w:rPr>
          <w:szCs w:val="22"/>
        </w:rPr>
        <w:t xml:space="preserve">. </w:t>
      </w:r>
      <w:r w:rsidRPr="006D69D0">
        <w:rPr>
          <w:szCs w:val="22"/>
        </w:rPr>
        <w:t xml:space="preserve"> On June 13, 2018, the </w:t>
      </w:r>
      <w:r w:rsidRPr="006D69D0">
        <w:rPr>
          <w:szCs w:val="22"/>
        </w:rPr>
        <w:t>Public Safety and Homeland Security Bureau (Bureau) issued a public notice seeking comment on both the challenges of wireless carriers to obtain real-time information from backhaul providers about the status of network restoration efforts, as well as the l</w:t>
      </w:r>
      <w:r w:rsidRPr="006D69D0">
        <w:rPr>
          <w:szCs w:val="22"/>
        </w:rPr>
        <w:t>ack of coordination on restoration efforts among backhaul providers and wireless carriers.</w:t>
      </w:r>
      <w:r>
        <w:rPr>
          <w:rStyle w:val="FootnoteReference"/>
          <w:szCs w:val="22"/>
        </w:rPr>
        <w:footnoteReference w:id="3"/>
      </w:r>
      <w:r w:rsidRPr="006D69D0">
        <w:rPr>
          <w:szCs w:val="22"/>
        </w:rPr>
        <w:t xml:space="preserve">  On November 1, 2018, the Disaster Response and Recovery Working Group of the Broadband Deployment Advisory Committee (BDAC) was tasked with developing best practic</w:t>
      </w:r>
      <w:r w:rsidRPr="006D69D0">
        <w:rPr>
          <w:szCs w:val="22"/>
        </w:rPr>
        <w:t>es for coordination among wireless providers, backhaul providers, and power companies during and after a disaster.</w:t>
      </w:r>
      <w:r>
        <w:rPr>
          <w:rStyle w:val="FootnoteReference"/>
          <w:szCs w:val="22"/>
        </w:rPr>
        <w:footnoteReference w:id="4"/>
      </w:r>
      <w:r w:rsidRPr="006D69D0">
        <w:rPr>
          <w:szCs w:val="22"/>
        </w:rPr>
        <w:t xml:space="preserve">  And on November 6, 2018, the Bureau issued letters to each of the signatories of the Framework, asking them to provide post-disaster action</w:t>
      </w:r>
      <w:r w:rsidRPr="006D69D0">
        <w:rPr>
          <w:szCs w:val="22"/>
        </w:rPr>
        <w:t xml:space="preserve"> reports for the 2017 and 2018 hurricane seasons as part of the comprehensive investigation of the Framework.</w:t>
      </w:r>
      <w:r>
        <w:rPr>
          <w:rStyle w:val="FootnoteReference"/>
          <w:szCs w:val="22"/>
        </w:rPr>
        <w:footnoteReference w:id="5"/>
      </w:r>
      <w:r w:rsidRPr="006D69D0">
        <w:rPr>
          <w:szCs w:val="22"/>
        </w:rPr>
        <w:t xml:space="preserve">  </w:t>
      </w:r>
    </w:p>
    <w:p w:rsidR="00EB209E" w:rsidRPr="006D69D0" w:rsidP="00EB209E">
      <w:pPr>
        <w:spacing w:after="120"/>
        <w:ind w:firstLine="720"/>
        <w:rPr>
          <w:szCs w:val="22"/>
        </w:rPr>
      </w:pPr>
      <w:r w:rsidRPr="006D69D0">
        <w:rPr>
          <w:szCs w:val="22"/>
        </w:rPr>
        <w:t>This Public Notice continues the Commission’s line of inquiry into the Framework’s effectiveness and builds upon the record we have received fo</w:t>
      </w:r>
      <w:r w:rsidRPr="006D69D0">
        <w:rPr>
          <w:szCs w:val="22"/>
        </w:rPr>
        <w:t xml:space="preserve">llowing the 2017 and 2018 Atlantic </w:t>
      </w:r>
      <w:r w:rsidRPr="006D69D0">
        <w:rPr>
          <w:szCs w:val="22"/>
        </w:rPr>
        <w:t>hurricane seasons.</w:t>
      </w:r>
      <w:r>
        <w:rPr>
          <w:rStyle w:val="FootnoteReference"/>
          <w:szCs w:val="22"/>
        </w:rPr>
        <w:footnoteReference w:id="6"/>
      </w:r>
      <w:r>
        <w:rPr>
          <w:szCs w:val="22"/>
        </w:rPr>
        <w:t xml:space="preserve">  </w:t>
      </w:r>
      <w:bookmarkStart w:id="2" w:name="_Hlk499024788"/>
      <w:r>
        <w:rPr>
          <w:szCs w:val="22"/>
        </w:rPr>
        <w:t>By this Public Notice, the Bureau</w:t>
      </w:r>
      <w:r w:rsidRPr="00A71AF7">
        <w:rPr>
          <w:szCs w:val="22"/>
        </w:rPr>
        <w:t xml:space="preserve"> </w:t>
      </w:r>
      <w:r>
        <w:rPr>
          <w:szCs w:val="22"/>
        </w:rPr>
        <w:t xml:space="preserve">now </w:t>
      </w:r>
      <w:r w:rsidRPr="00A71AF7">
        <w:rPr>
          <w:szCs w:val="22"/>
        </w:rPr>
        <w:t xml:space="preserve">seeks </w:t>
      </w:r>
      <w:bookmarkEnd w:id="2"/>
      <w:r w:rsidRPr="006D69D0">
        <w:rPr>
          <w:szCs w:val="22"/>
        </w:rPr>
        <w:t>comment on how to ensure that wireless carriers and backhaul providers</w:t>
      </w:r>
      <w:r>
        <w:rPr>
          <w:szCs w:val="22"/>
        </w:rPr>
        <w:t xml:space="preserve"> better </w:t>
      </w:r>
      <w:r w:rsidRPr="006D69D0">
        <w:rPr>
          <w:szCs w:val="22"/>
        </w:rPr>
        <w:t>coordinat</w:t>
      </w:r>
      <w:r>
        <w:rPr>
          <w:szCs w:val="22"/>
        </w:rPr>
        <w:t>e</w:t>
      </w:r>
      <w:r w:rsidRPr="006D69D0">
        <w:rPr>
          <w:szCs w:val="22"/>
        </w:rPr>
        <w:t xml:space="preserve"> with each other, as well as with other stakeholders, both before an</w:t>
      </w:r>
      <w:r w:rsidRPr="006D69D0">
        <w:rPr>
          <w:szCs w:val="22"/>
        </w:rPr>
        <w:t xml:space="preserve">d during an emergency event, and as part of </w:t>
      </w:r>
      <w:r>
        <w:rPr>
          <w:szCs w:val="22"/>
        </w:rPr>
        <w:t xml:space="preserve">post-event </w:t>
      </w:r>
      <w:r w:rsidRPr="006D69D0">
        <w:rPr>
          <w:szCs w:val="22"/>
        </w:rPr>
        <w:t xml:space="preserve">restoration efforts.  In this regard, the Bureau seeks a deeper understanding of </w:t>
      </w:r>
      <w:r>
        <w:rPr>
          <w:szCs w:val="22"/>
        </w:rPr>
        <w:t>the extent to which</w:t>
      </w:r>
      <w:r w:rsidRPr="006D69D0">
        <w:rPr>
          <w:szCs w:val="22"/>
        </w:rPr>
        <w:t xml:space="preserve"> </w:t>
      </w:r>
      <w:r w:rsidRPr="009A20FB">
        <w:rPr>
          <w:szCs w:val="22"/>
        </w:rPr>
        <w:t>the Framework currently addresses issues associated with backhaul support for wireless se</w:t>
      </w:r>
      <w:r>
        <w:rPr>
          <w:szCs w:val="22"/>
        </w:rPr>
        <w:t>rvice in su</w:t>
      </w:r>
      <w:r>
        <w:rPr>
          <w:szCs w:val="22"/>
        </w:rPr>
        <w:t xml:space="preserve">ch natural disasters.  </w:t>
      </w:r>
      <w:r w:rsidRPr="00D147EE">
        <w:rPr>
          <w:szCs w:val="22"/>
        </w:rPr>
        <w:t xml:space="preserve">We seek input from the public on these questions to better inform our understanding, as well as potential recommendations to the Commission on </w:t>
      </w:r>
      <w:r>
        <w:rPr>
          <w:szCs w:val="22"/>
        </w:rPr>
        <w:t>proposals</w:t>
      </w:r>
      <w:r w:rsidRPr="00D147EE">
        <w:rPr>
          <w:szCs w:val="22"/>
        </w:rPr>
        <w:t xml:space="preserve"> that could help facilitate restoration of service after outages.  </w:t>
      </w:r>
    </w:p>
    <w:p w:rsidR="00EB209E" w:rsidRPr="00C72462" w:rsidP="00EB209E">
      <w:pPr>
        <w:pStyle w:val="Heading2"/>
      </w:pPr>
      <w:r w:rsidRPr="00C72462">
        <w:t xml:space="preserve">Best </w:t>
      </w:r>
      <w:r w:rsidRPr="00C72462">
        <w:t>Practices and Restoration Challenges</w:t>
      </w:r>
    </w:p>
    <w:p w:rsidR="00EB209E" w:rsidRPr="00C72462" w:rsidP="00EB209E">
      <w:pPr>
        <w:pStyle w:val="Heading3"/>
        <w:tabs>
          <w:tab w:val="left" w:pos="1440"/>
          <w:tab w:val="clear" w:pos="2160"/>
          <w:tab w:val="clear" w:pos="5670"/>
        </w:tabs>
        <w:ind w:left="1440" w:hanging="360"/>
        <w:rPr>
          <w:b w:val="0"/>
        </w:rPr>
      </w:pPr>
      <w:r w:rsidRPr="00C72462">
        <w:rPr>
          <w:b w:val="0"/>
        </w:rPr>
        <w:t>What are the existing practices of backhaul providers to prevent outages in their networks (e.g., redundancy)?</w:t>
      </w:r>
    </w:p>
    <w:p w:rsidR="00EB209E" w:rsidRPr="001821B3" w:rsidP="00EB209E">
      <w:pPr>
        <w:pStyle w:val="Heading3"/>
        <w:tabs>
          <w:tab w:val="left" w:pos="1440"/>
          <w:tab w:val="clear" w:pos="2160"/>
          <w:tab w:val="clear" w:pos="5670"/>
        </w:tabs>
        <w:ind w:left="1440" w:hanging="360"/>
        <w:rPr>
          <w:b w:val="0"/>
        </w:rPr>
      </w:pPr>
      <w:r w:rsidRPr="00C72462">
        <w:rPr>
          <w:b w:val="0"/>
        </w:rPr>
        <w:t>What steps do backhaul providers take in preparation for natural disasters to ensure resiliency and timely s</w:t>
      </w:r>
      <w:r w:rsidRPr="00C72462">
        <w:rPr>
          <w:b w:val="0"/>
        </w:rPr>
        <w:t xml:space="preserve">ervice restoration?  </w:t>
      </w:r>
      <w:r>
        <w:rPr>
          <w:b w:val="0"/>
        </w:rPr>
        <w:t>To what extent do</w:t>
      </w:r>
      <w:r w:rsidRPr="00C72462">
        <w:rPr>
          <w:b w:val="0"/>
        </w:rPr>
        <w:t xml:space="preserve"> backhaul providers face </w:t>
      </w:r>
      <w:r>
        <w:rPr>
          <w:b w:val="0"/>
        </w:rPr>
        <w:t xml:space="preserve">unique challenges </w:t>
      </w:r>
      <w:r w:rsidRPr="00C72462">
        <w:rPr>
          <w:b w:val="0"/>
        </w:rPr>
        <w:t xml:space="preserve">in maintaining or restoring network integrity during major hurricanes, as well as during lesser, storm-related events?  </w:t>
      </w:r>
    </w:p>
    <w:p w:rsidR="00EB209E" w:rsidP="00EB209E">
      <w:pPr>
        <w:pStyle w:val="Heading3"/>
        <w:tabs>
          <w:tab w:val="left" w:pos="1440"/>
          <w:tab w:val="clear" w:pos="2160"/>
          <w:tab w:val="clear" w:pos="5670"/>
        </w:tabs>
        <w:ind w:left="1440" w:hanging="360"/>
        <w:rPr>
          <w:b w:val="0"/>
        </w:rPr>
      </w:pPr>
      <w:r w:rsidRPr="00C72462">
        <w:rPr>
          <w:b w:val="0"/>
        </w:rPr>
        <w:t xml:space="preserve">During the past two hurricane seasons, to what extent </w:t>
      </w:r>
      <w:r w:rsidRPr="00C72462">
        <w:rPr>
          <w:b w:val="0"/>
        </w:rPr>
        <w:t>have backhaul providers experienced outages or degradation of facilities that affected communications network service and restoration efforts, and how were these addressed for each event?  What type of outage tracking was done?</w:t>
      </w:r>
    </w:p>
    <w:p w:rsidR="00EB209E" w:rsidRPr="00F82099" w:rsidP="00EB209E">
      <w:pPr>
        <w:pStyle w:val="Heading3"/>
        <w:tabs>
          <w:tab w:val="left" w:pos="1440"/>
          <w:tab w:val="clear" w:pos="2160"/>
          <w:tab w:val="clear" w:pos="5670"/>
        </w:tabs>
        <w:ind w:left="1440" w:hanging="360"/>
        <w:rPr>
          <w:b w:val="0"/>
          <w:bCs/>
          <w:szCs w:val="22"/>
        </w:rPr>
      </w:pPr>
      <w:r w:rsidRPr="00F82099">
        <w:rPr>
          <w:b w:val="0"/>
        </w:rPr>
        <w:t>What particular lessons lear</w:t>
      </w:r>
      <w:r w:rsidRPr="00F82099">
        <w:rPr>
          <w:b w:val="0"/>
        </w:rPr>
        <w:t xml:space="preserve">ned from prior events would be mutually beneficial to both backhaul providers and wireless service providers in preparation for and in response to future events?  </w:t>
      </w:r>
    </w:p>
    <w:p w:rsidR="00EB209E" w:rsidRPr="00C72462" w:rsidP="00EB209E">
      <w:pPr>
        <w:pStyle w:val="Heading2"/>
      </w:pPr>
      <w:r w:rsidRPr="00C72462">
        <w:t>Coordination and Information-Sharing</w:t>
      </w:r>
    </w:p>
    <w:p w:rsidR="00EB209E" w:rsidRPr="00A645FE" w:rsidP="00EB209E">
      <w:pPr>
        <w:pStyle w:val="ListParagraph"/>
        <w:numPr>
          <w:ilvl w:val="0"/>
          <w:numId w:val="5"/>
        </w:numPr>
        <w:spacing w:after="120"/>
        <w:contextualSpacing w:val="0"/>
        <w:rPr>
          <w:bCs/>
          <w:szCs w:val="22"/>
          <w:u w:val="single"/>
        </w:rPr>
      </w:pPr>
      <w:r>
        <w:rPr>
          <w:bCs/>
          <w:szCs w:val="22"/>
        </w:rPr>
        <w:t xml:space="preserve">How do backhaul providers coordinate with their </w:t>
      </w:r>
      <w:r>
        <w:rPr>
          <w:bCs/>
          <w:szCs w:val="22"/>
        </w:rPr>
        <w:t>customers before, during, and after a natural disaster?  For example, what restoration information is shared with wireless providers and how?  Is such information provided in a uniform format and frequency?  Is real-time restoration information provided an</w:t>
      </w:r>
      <w:r>
        <w:rPr>
          <w:bCs/>
          <w:szCs w:val="22"/>
        </w:rPr>
        <w:t>d if not, why not?  What challenges exist in providing this restoration information and how were these challenges addressed?</w:t>
      </w:r>
    </w:p>
    <w:p w:rsidR="00EB209E" w:rsidRPr="00A71C96" w:rsidP="00EB209E">
      <w:pPr>
        <w:pStyle w:val="ListParagraph"/>
        <w:numPr>
          <w:ilvl w:val="0"/>
          <w:numId w:val="5"/>
        </w:numPr>
        <w:spacing w:after="120"/>
        <w:contextualSpacing w:val="0"/>
        <w:rPr>
          <w:bCs/>
          <w:szCs w:val="22"/>
          <w:u w:val="single"/>
        </w:rPr>
      </w:pPr>
      <w:r>
        <w:rPr>
          <w:bCs/>
          <w:szCs w:val="22"/>
        </w:rPr>
        <w:t xml:space="preserve">Similarly, </w:t>
      </w:r>
      <w:r>
        <w:t xml:space="preserve">what steps do wireless providers take to coordinate with backhaul providers in the wake of a disaster?  </w:t>
      </w:r>
    </w:p>
    <w:p w:rsidR="00EB209E" w:rsidRPr="00BE3640" w:rsidP="00EB209E">
      <w:pPr>
        <w:pStyle w:val="ListParagraph"/>
        <w:numPr>
          <w:ilvl w:val="0"/>
          <w:numId w:val="5"/>
        </w:numPr>
        <w:spacing w:after="120"/>
        <w:contextualSpacing w:val="0"/>
        <w:rPr>
          <w:bCs/>
          <w:szCs w:val="22"/>
        </w:rPr>
      </w:pPr>
      <w:r>
        <w:rPr>
          <w:bCs/>
          <w:szCs w:val="22"/>
        </w:rPr>
        <w:t>What restoratio</w:t>
      </w:r>
      <w:r>
        <w:rPr>
          <w:bCs/>
          <w:szCs w:val="22"/>
        </w:rPr>
        <w:t>n information is shared with local responders and other on-the-ground actors, including Federal Emergency Management Agency (FEMA) and how</w:t>
      </w:r>
      <w:r w:rsidRPr="00BE3640">
        <w:rPr>
          <w:bCs/>
          <w:szCs w:val="22"/>
        </w:rPr>
        <w:t>?</w:t>
      </w:r>
    </w:p>
    <w:p w:rsidR="00EB209E" w:rsidRPr="001756D2" w:rsidP="00EB209E">
      <w:pPr>
        <w:pStyle w:val="ListParagraph"/>
        <w:numPr>
          <w:ilvl w:val="0"/>
          <w:numId w:val="5"/>
        </w:numPr>
        <w:spacing w:after="120"/>
        <w:contextualSpacing w:val="0"/>
        <w:rPr>
          <w:bCs/>
          <w:szCs w:val="22"/>
        </w:rPr>
      </w:pPr>
      <w:r w:rsidRPr="00BE3640">
        <w:rPr>
          <w:bCs/>
          <w:szCs w:val="22"/>
        </w:rPr>
        <w:t>Are there confidential, proprietary, security, or other concerns that would not support sharing of operational infor</w:t>
      </w:r>
      <w:r w:rsidRPr="00BE3640">
        <w:rPr>
          <w:bCs/>
          <w:szCs w:val="22"/>
        </w:rPr>
        <w:t>mation between backhaul and wireless service providers</w:t>
      </w:r>
      <w:r w:rsidRPr="001756D2">
        <w:rPr>
          <w:bCs/>
          <w:szCs w:val="22"/>
        </w:rPr>
        <w:t xml:space="preserve">?  If so, how might these concerns be surmounted?  </w:t>
      </w:r>
    </w:p>
    <w:p w:rsidR="00EB209E" w:rsidRPr="001756D2" w:rsidP="00EB209E">
      <w:pPr>
        <w:pStyle w:val="ListParagraph"/>
        <w:widowControl/>
        <w:numPr>
          <w:ilvl w:val="0"/>
          <w:numId w:val="5"/>
        </w:numPr>
        <w:spacing w:after="120"/>
        <w:contextualSpacing w:val="0"/>
        <w:rPr>
          <w:u w:val="single"/>
        </w:rPr>
      </w:pPr>
      <w:r w:rsidRPr="006D69D0">
        <w:rPr>
          <w:bCs/>
          <w:szCs w:val="22"/>
        </w:rPr>
        <w:t>Are</w:t>
      </w:r>
      <w:r w:rsidRPr="00FF34C7">
        <w:rPr>
          <w:bCs/>
          <w:szCs w:val="22"/>
        </w:rPr>
        <w:t xml:space="preserve"> there gaps in </w:t>
      </w:r>
      <w:r>
        <w:rPr>
          <w:bCs/>
          <w:szCs w:val="22"/>
        </w:rPr>
        <w:t>existing</w:t>
      </w:r>
      <w:r w:rsidRPr="00FF34C7">
        <w:rPr>
          <w:bCs/>
          <w:szCs w:val="22"/>
        </w:rPr>
        <w:t xml:space="preserve"> best practices or the coordination support</w:t>
      </w:r>
      <w:r>
        <w:rPr>
          <w:rStyle w:val="FootnoteReference"/>
          <w:bCs/>
          <w:szCs w:val="22"/>
        </w:rPr>
        <w:footnoteReference w:id="7"/>
      </w:r>
      <w:r>
        <w:rPr>
          <w:bCs/>
          <w:szCs w:val="22"/>
        </w:rPr>
        <w:t xml:space="preserve"> </w:t>
      </w:r>
      <w:r w:rsidRPr="006D69D0">
        <w:rPr>
          <w:bCs/>
          <w:szCs w:val="22"/>
        </w:rPr>
        <w:t>that</w:t>
      </w:r>
      <w:r>
        <w:rPr>
          <w:bCs/>
          <w:szCs w:val="22"/>
        </w:rPr>
        <w:t xml:space="preserve"> c</w:t>
      </w:r>
      <w:r w:rsidRPr="006D69D0">
        <w:rPr>
          <w:bCs/>
          <w:szCs w:val="22"/>
        </w:rPr>
        <w:t>ould be addressed to facilitate the exchange of backhaul restoration</w:t>
      </w:r>
      <w:r>
        <w:rPr>
          <w:bCs/>
          <w:szCs w:val="22"/>
        </w:rPr>
        <w:t xml:space="preserve"> </w:t>
      </w:r>
      <w:r w:rsidRPr="006D69D0">
        <w:rPr>
          <w:bCs/>
          <w:szCs w:val="22"/>
        </w:rPr>
        <w:t>info</w:t>
      </w:r>
      <w:r w:rsidRPr="006D69D0">
        <w:rPr>
          <w:bCs/>
          <w:szCs w:val="22"/>
        </w:rPr>
        <w:t>rmation?</w:t>
      </w:r>
      <w:r>
        <w:rPr>
          <w:bCs/>
          <w:szCs w:val="22"/>
        </w:rPr>
        <w:t xml:space="preserve">  </w:t>
      </w:r>
      <w:r>
        <w:rPr>
          <w:szCs w:val="22"/>
        </w:rPr>
        <w:t xml:space="preserve">To what extent </w:t>
      </w:r>
      <w:r>
        <w:rPr>
          <w:szCs w:val="22"/>
        </w:rPr>
        <w:t>d</w:t>
      </w:r>
      <w:r w:rsidRPr="006D69D0">
        <w:rPr>
          <w:szCs w:val="22"/>
        </w:rPr>
        <w:t xml:space="preserve">o backhaul providers have sufficient situational awareness of the </w:t>
      </w:r>
      <w:r>
        <w:rPr>
          <w:szCs w:val="22"/>
        </w:rPr>
        <w:t xml:space="preserve">communications </w:t>
      </w:r>
      <w:r w:rsidRPr="006D69D0">
        <w:rPr>
          <w:szCs w:val="22"/>
        </w:rPr>
        <w:t xml:space="preserve">network and access to or knowledge of key stakeholder contact information to meaningfully participate in coordination efforts with federal, state, and local emergency response agencies and power companies for purposes of facilitating emergency response, </w:t>
      </w:r>
      <w:r w:rsidRPr="00330C8D">
        <w:rPr>
          <w:szCs w:val="22"/>
        </w:rPr>
        <w:t>ne</w:t>
      </w:r>
      <w:r w:rsidRPr="00330C8D">
        <w:rPr>
          <w:szCs w:val="22"/>
        </w:rPr>
        <w:t xml:space="preserve">twork restoration, and continuity of operations?  If </w:t>
      </w:r>
      <w:r>
        <w:rPr>
          <w:szCs w:val="22"/>
        </w:rPr>
        <w:t>backhaul providers lack sufficient levels of this situational awareness</w:t>
      </w:r>
      <w:r w:rsidRPr="00330C8D">
        <w:rPr>
          <w:szCs w:val="22"/>
        </w:rPr>
        <w:t xml:space="preserve">, how could such deficiencies be addressed? </w:t>
      </w:r>
      <w:r w:rsidRPr="001756D2">
        <w:rPr>
          <w:bCs/>
          <w:szCs w:val="22"/>
        </w:rPr>
        <w:t xml:space="preserve"> </w:t>
      </w:r>
    </w:p>
    <w:p w:rsidR="00EB209E" w:rsidRPr="001958BB" w:rsidP="00EB209E">
      <w:pPr>
        <w:pStyle w:val="ListParagraph"/>
        <w:numPr>
          <w:ilvl w:val="0"/>
          <w:numId w:val="5"/>
        </w:numPr>
        <w:tabs>
          <w:tab w:val="left" w:pos="1440"/>
        </w:tabs>
        <w:spacing w:after="120"/>
        <w:contextualSpacing w:val="0"/>
        <w:rPr>
          <w:bCs/>
          <w:szCs w:val="22"/>
          <w:u w:val="single"/>
        </w:rPr>
      </w:pPr>
      <w:r>
        <w:t>Do wireless providers switch backhaul providers during a disaster to avoid outages and</w:t>
      </w:r>
      <w:r>
        <w:t>, if not, would switching be feasible in the future to help promote continuity of operations?  What work-arounds are relied upon by wireless providers to address outages until backhaul facilities are restored?  What are the challenges with these work-aroun</w:t>
      </w:r>
      <w:r>
        <w:t xml:space="preserve">ds? </w:t>
      </w:r>
    </w:p>
    <w:p w:rsidR="00EB209E" w:rsidRPr="00E83A9B" w:rsidP="00EB209E">
      <w:pPr>
        <w:pStyle w:val="ListParagraph"/>
        <w:numPr>
          <w:ilvl w:val="0"/>
          <w:numId w:val="5"/>
        </w:numPr>
        <w:spacing w:after="120"/>
        <w:rPr>
          <w:bCs/>
          <w:szCs w:val="22"/>
        </w:rPr>
      </w:pPr>
      <w:r w:rsidRPr="001958BB">
        <w:rPr>
          <w:bCs/>
          <w:szCs w:val="22"/>
        </w:rPr>
        <w:t xml:space="preserve">What can the </w:t>
      </w:r>
      <w:r>
        <w:rPr>
          <w:bCs/>
          <w:szCs w:val="22"/>
        </w:rPr>
        <w:t>Bureau</w:t>
      </w:r>
      <w:r w:rsidRPr="001958BB">
        <w:rPr>
          <w:bCs/>
          <w:szCs w:val="22"/>
        </w:rPr>
        <w:t xml:space="preserve"> do to promote further situational awareness and coordination between wireless carriers, backhaul providers and other stakeholders?  </w:t>
      </w:r>
    </w:p>
    <w:p w:rsidR="00EB209E" w:rsidRPr="001958BB" w:rsidP="00EB209E">
      <w:pPr>
        <w:pStyle w:val="Heading2"/>
      </w:pPr>
      <w:r w:rsidRPr="00F82099">
        <w:t>Expanding</w:t>
      </w:r>
      <w:r>
        <w:t xml:space="preserve"> the </w:t>
      </w:r>
      <w:r w:rsidRPr="00F82099">
        <w:t>Scope of the Framework</w:t>
      </w:r>
    </w:p>
    <w:p w:rsidR="00EB209E" w:rsidRPr="006D69D0" w:rsidP="00EB209E">
      <w:pPr>
        <w:pStyle w:val="ListParagraph"/>
        <w:numPr>
          <w:ilvl w:val="1"/>
          <w:numId w:val="4"/>
        </w:numPr>
        <w:spacing w:after="120"/>
        <w:ind w:left="1440" w:hanging="360"/>
        <w:contextualSpacing w:val="0"/>
        <w:rPr>
          <w:szCs w:val="22"/>
        </w:rPr>
      </w:pPr>
      <w:r>
        <w:rPr>
          <w:bCs/>
          <w:szCs w:val="22"/>
        </w:rPr>
        <w:t>To what extent could</w:t>
      </w:r>
      <w:r w:rsidRPr="00330C8D">
        <w:rPr>
          <w:bCs/>
          <w:szCs w:val="22"/>
        </w:rPr>
        <w:t xml:space="preserve"> principles </w:t>
      </w:r>
      <w:r>
        <w:rPr>
          <w:bCs/>
          <w:szCs w:val="22"/>
        </w:rPr>
        <w:t>described in</w:t>
      </w:r>
      <w:r w:rsidRPr="00330C8D">
        <w:rPr>
          <w:bCs/>
          <w:szCs w:val="22"/>
        </w:rPr>
        <w:t xml:space="preserve"> the Framework </w:t>
      </w:r>
      <w:r>
        <w:rPr>
          <w:bCs/>
          <w:szCs w:val="22"/>
        </w:rPr>
        <w:t>be</w:t>
      </w:r>
      <w:r>
        <w:rPr>
          <w:bCs/>
          <w:szCs w:val="22"/>
        </w:rPr>
        <w:t xml:space="preserve"> expanded </w:t>
      </w:r>
      <w:r w:rsidRPr="00330C8D">
        <w:rPr>
          <w:bCs/>
          <w:szCs w:val="22"/>
        </w:rPr>
        <w:t xml:space="preserve">to incorporate backhaul providers? </w:t>
      </w:r>
      <w:r>
        <w:rPr>
          <w:bCs/>
          <w:szCs w:val="22"/>
        </w:rPr>
        <w:t xml:space="preserve"> </w:t>
      </w:r>
      <w:r>
        <w:rPr>
          <w:szCs w:val="22"/>
        </w:rPr>
        <w:t>To what extent w</w:t>
      </w:r>
      <w:r w:rsidRPr="006D69D0">
        <w:rPr>
          <w:szCs w:val="22"/>
        </w:rPr>
        <w:t xml:space="preserve">ould formal inclusion of backhaul providers into the Framework improve overall communications response and restoration efforts in times of disaster?  </w:t>
      </w:r>
    </w:p>
    <w:p w:rsidR="00EB209E" w:rsidP="00EB209E">
      <w:pPr>
        <w:pStyle w:val="ListParagraph"/>
        <w:numPr>
          <w:ilvl w:val="1"/>
          <w:numId w:val="4"/>
        </w:numPr>
        <w:spacing w:after="120"/>
        <w:ind w:left="1440" w:hanging="360"/>
        <w:contextualSpacing w:val="0"/>
        <w:rPr>
          <w:szCs w:val="22"/>
        </w:rPr>
      </w:pPr>
      <w:r>
        <w:rPr>
          <w:szCs w:val="22"/>
        </w:rPr>
        <w:t>If the Framework were modified to include b</w:t>
      </w:r>
      <w:r>
        <w:rPr>
          <w:szCs w:val="22"/>
        </w:rPr>
        <w:t xml:space="preserve">ackhaul providers, could </w:t>
      </w:r>
      <w:r w:rsidRPr="006D69D0">
        <w:rPr>
          <w:szCs w:val="22"/>
        </w:rPr>
        <w:t xml:space="preserve">all backhaul providers be treated the same?  If not, what is, or how </w:t>
      </w:r>
      <w:r>
        <w:rPr>
          <w:szCs w:val="22"/>
        </w:rPr>
        <w:t>c</w:t>
      </w:r>
      <w:r w:rsidRPr="006D69D0">
        <w:rPr>
          <w:szCs w:val="22"/>
        </w:rPr>
        <w:t xml:space="preserve">ould the definition of backhaul provider </w:t>
      </w:r>
      <w:r>
        <w:rPr>
          <w:szCs w:val="22"/>
        </w:rPr>
        <w:t xml:space="preserve">for purposes of the Framework </w:t>
      </w:r>
      <w:r w:rsidRPr="006D69D0">
        <w:rPr>
          <w:szCs w:val="22"/>
        </w:rPr>
        <w:t>be defined to distinguish between different classes of backhaul providers?</w:t>
      </w:r>
    </w:p>
    <w:p w:rsidR="00EB209E" w:rsidP="00EB209E">
      <w:pPr>
        <w:pStyle w:val="ListParagraph"/>
        <w:numPr>
          <w:ilvl w:val="1"/>
          <w:numId w:val="4"/>
        </w:numPr>
        <w:spacing w:after="120"/>
        <w:ind w:left="1440" w:hanging="360"/>
        <w:contextualSpacing w:val="0"/>
        <w:rPr>
          <w:bCs/>
        </w:rPr>
      </w:pPr>
      <w:r>
        <w:rPr>
          <w:szCs w:val="22"/>
        </w:rPr>
        <w:t>C</w:t>
      </w:r>
      <w:r w:rsidRPr="00330C8D">
        <w:rPr>
          <w:bCs/>
        </w:rPr>
        <w:t xml:space="preserve">ould backhaul </w:t>
      </w:r>
      <w:r w:rsidRPr="00330C8D">
        <w:rPr>
          <w:bCs/>
        </w:rPr>
        <w:t>providers propose their own cooperative framework?  If so, what are the most critical elements to a backhaul providers-specific framework?</w:t>
      </w:r>
    </w:p>
    <w:p w:rsidR="00EB209E" w:rsidP="00EB209E">
      <w:pPr>
        <w:pStyle w:val="ListParagraph"/>
        <w:numPr>
          <w:ilvl w:val="1"/>
          <w:numId w:val="4"/>
        </w:numPr>
        <w:spacing w:after="120"/>
        <w:ind w:left="1440" w:hanging="360"/>
        <w:contextualSpacing w:val="0"/>
        <w:rPr>
          <w:bCs/>
        </w:rPr>
      </w:pPr>
      <w:r>
        <w:rPr>
          <w:bCs/>
        </w:rPr>
        <w:t xml:space="preserve">What other solutions are in place or could be established – other than or in addition to a cooperative framework –to </w:t>
      </w:r>
      <w:r>
        <w:rPr>
          <w:bCs/>
        </w:rPr>
        <w:t>promote a clear understanding of coordinated responsibilities to facilitate mutual aid and swift restoration of communications service after a disaster?</w:t>
      </w:r>
    </w:p>
    <w:p w:rsidR="00EB209E" w:rsidRPr="004B06CA" w:rsidP="00EB209E">
      <w:pPr>
        <w:autoSpaceDE w:val="0"/>
        <w:autoSpaceDN w:val="0"/>
        <w:adjustRightInd w:val="0"/>
        <w:spacing w:after="120"/>
        <w:rPr>
          <w:b/>
          <w:bCs/>
          <w:color w:val="000000"/>
          <w:szCs w:val="22"/>
          <w:u w:val="single"/>
        </w:rPr>
      </w:pPr>
      <w:r w:rsidRPr="004B06CA">
        <w:rPr>
          <w:b/>
          <w:bCs/>
          <w:color w:val="000000"/>
          <w:szCs w:val="22"/>
          <w:u w:val="single"/>
        </w:rPr>
        <w:t>Procedural Matters</w:t>
      </w:r>
    </w:p>
    <w:p w:rsidR="00EB209E" w:rsidRPr="006D69D0" w:rsidP="00EB209E">
      <w:pPr>
        <w:autoSpaceDE w:val="0"/>
        <w:autoSpaceDN w:val="0"/>
        <w:adjustRightInd w:val="0"/>
        <w:spacing w:after="120"/>
        <w:ind w:firstLine="720"/>
        <w:rPr>
          <w:szCs w:val="22"/>
        </w:rPr>
      </w:pPr>
      <w:r>
        <w:rPr>
          <w:szCs w:val="22"/>
        </w:rPr>
        <w:t>I</w:t>
      </w:r>
      <w:r w:rsidRPr="006D69D0">
        <w:rPr>
          <w:szCs w:val="22"/>
        </w:rPr>
        <w:t>nterested parties may file comments and reply comments on or before the dates indic</w:t>
      </w:r>
      <w:r w:rsidRPr="006D69D0">
        <w:rPr>
          <w:szCs w:val="22"/>
        </w:rPr>
        <w:t xml:space="preserve">ated on the first page of this document.  Comments may be filed using the FCC’s Electronic Comment Filing System (ECFS).  </w:t>
      </w:r>
      <w:r w:rsidRPr="006D69D0">
        <w:rPr>
          <w:i/>
          <w:szCs w:val="22"/>
        </w:rPr>
        <w:t xml:space="preserve">See </w:t>
      </w:r>
      <w:r w:rsidRPr="006D69D0">
        <w:rPr>
          <w:i/>
          <w:iCs/>
          <w:szCs w:val="22"/>
        </w:rPr>
        <w:t>Electronic Filing of Documents in Rulemaking Proceedings</w:t>
      </w:r>
      <w:r w:rsidRPr="006D69D0">
        <w:rPr>
          <w:szCs w:val="22"/>
        </w:rPr>
        <w:t>, 63 CFR 24121 (1998).</w:t>
      </w:r>
    </w:p>
    <w:p w:rsidR="00EB209E" w:rsidRPr="006D69D0" w:rsidP="00EB209E">
      <w:pPr>
        <w:widowControl/>
        <w:spacing w:after="120"/>
        <w:ind w:firstLine="720"/>
        <w:rPr>
          <w:szCs w:val="22"/>
        </w:rPr>
      </w:pPr>
      <w:r w:rsidRPr="006D69D0">
        <w:rPr>
          <w:szCs w:val="22"/>
        </w:rPr>
        <w:t>Commenting parties may file comments in response to</w:t>
      </w:r>
      <w:r w:rsidRPr="006D69D0">
        <w:rPr>
          <w:szCs w:val="22"/>
        </w:rPr>
        <w:t xml:space="preserve"> this Notice in PS Docket No. 11-60.</w:t>
      </w:r>
    </w:p>
    <w:p w:rsidR="00EB209E" w:rsidRPr="006D69D0" w:rsidP="00EB209E">
      <w:pPr>
        <w:widowControl/>
        <w:numPr>
          <w:ilvl w:val="0"/>
          <w:numId w:val="2"/>
        </w:numPr>
        <w:tabs>
          <w:tab w:val="clear" w:pos="720"/>
          <w:tab w:val="num" w:pos="1170"/>
        </w:tabs>
        <w:spacing w:after="120"/>
        <w:ind w:firstLine="0"/>
        <w:rPr>
          <w:rFonts w:eastAsia="Calibri"/>
          <w:szCs w:val="22"/>
        </w:rPr>
      </w:pPr>
      <w:r w:rsidRPr="006D69D0">
        <w:rPr>
          <w:szCs w:val="22"/>
        </w:rPr>
        <w:t xml:space="preserve">Electronic Filers:  Comments may be filed electronically using the Internet by accessing the ECFS:  </w:t>
      </w:r>
      <w:r>
        <w:fldChar w:fldCharType="begin"/>
      </w:r>
      <w:r>
        <w:instrText xml:space="preserve"> HYPERLINK "http://apps.fcc.gov/ecfs/" </w:instrText>
      </w:r>
      <w:r>
        <w:fldChar w:fldCharType="separate"/>
      </w:r>
      <w:r w:rsidRPr="006D69D0">
        <w:rPr>
          <w:rStyle w:val="Hyperlink"/>
          <w:szCs w:val="22"/>
        </w:rPr>
        <w:t>http://apps.fcc.gov/ecfs/</w:t>
      </w:r>
      <w:r>
        <w:fldChar w:fldCharType="end"/>
      </w:r>
      <w:r w:rsidRPr="006D69D0">
        <w:rPr>
          <w:szCs w:val="22"/>
        </w:rPr>
        <w:t xml:space="preserve">.  </w:t>
      </w:r>
    </w:p>
    <w:p w:rsidR="00EB209E" w:rsidRPr="006D69D0" w:rsidP="00EB209E">
      <w:pPr>
        <w:widowControl/>
        <w:numPr>
          <w:ilvl w:val="0"/>
          <w:numId w:val="3"/>
        </w:numPr>
        <w:tabs>
          <w:tab w:val="clear" w:pos="360"/>
          <w:tab w:val="num" w:pos="1170"/>
        </w:tabs>
        <w:spacing w:after="120"/>
        <w:ind w:left="720" w:firstLine="0"/>
        <w:rPr>
          <w:szCs w:val="22"/>
        </w:rPr>
      </w:pPr>
      <w:r w:rsidRPr="006D69D0">
        <w:rPr>
          <w:szCs w:val="22"/>
        </w:rPr>
        <w:t xml:space="preserve">Paper Filers:  Parties who choose to file by paper must file an original and one copy of each filing.  </w:t>
      </w:r>
    </w:p>
    <w:p w:rsidR="00EB209E" w:rsidRPr="006D69D0" w:rsidP="00EB209E">
      <w:pPr>
        <w:widowControl/>
        <w:numPr>
          <w:ilvl w:val="0"/>
          <w:numId w:val="3"/>
        </w:numPr>
        <w:tabs>
          <w:tab w:val="clear" w:pos="360"/>
          <w:tab w:val="num" w:pos="1170"/>
        </w:tabs>
        <w:spacing w:after="120"/>
        <w:ind w:left="720" w:firstLine="0"/>
        <w:rPr>
          <w:szCs w:val="22"/>
        </w:rPr>
      </w:pPr>
      <w:r w:rsidRPr="006D69D0">
        <w:rPr>
          <w:szCs w:val="22"/>
        </w:rPr>
        <w:t>Filings can be sent by hand or messenger delivery, by commercial overnight courier, or by first-class or overnight U.S. Postal Service mail.  All filing</w:t>
      </w:r>
      <w:r w:rsidRPr="006D69D0">
        <w:rPr>
          <w:szCs w:val="22"/>
        </w:rPr>
        <w:t>s must be addressed to the FCC’s Secretary, Office of the Secretary, Federal Communications Commission.</w:t>
      </w:r>
    </w:p>
    <w:p w:rsidR="00EB209E" w:rsidRPr="006D69D0" w:rsidP="00EB209E">
      <w:pPr>
        <w:widowControl/>
        <w:numPr>
          <w:ilvl w:val="0"/>
          <w:numId w:val="3"/>
        </w:numPr>
        <w:tabs>
          <w:tab w:val="clear" w:pos="360"/>
          <w:tab w:val="num" w:pos="1170"/>
        </w:tabs>
        <w:spacing w:after="120"/>
        <w:ind w:left="720" w:firstLine="0"/>
        <w:rPr>
          <w:szCs w:val="22"/>
        </w:rPr>
      </w:pPr>
      <w:r w:rsidRPr="006D69D0">
        <w:rPr>
          <w:szCs w:val="22"/>
        </w:rPr>
        <w:t>All hand-delivered or messenger-delivered paper filings for the FCC’s Secretary must be delivered to FCC Headquarters at 445 12</w:t>
      </w:r>
      <w:r w:rsidRPr="006D69D0">
        <w:rPr>
          <w:szCs w:val="22"/>
          <w:vertAlign w:val="superscript"/>
        </w:rPr>
        <w:t>th</w:t>
      </w:r>
      <w:r w:rsidRPr="006D69D0">
        <w:rPr>
          <w:szCs w:val="22"/>
        </w:rPr>
        <w:t xml:space="preserve"> Street, SW, Room TW-A3</w:t>
      </w:r>
      <w:r w:rsidRPr="006D69D0">
        <w:rPr>
          <w:szCs w:val="22"/>
        </w:rPr>
        <w:t xml:space="preserve">25, Washington, DC 20554.  The filing hours are 8:00 a.m. to 7:00 p.m.  All hand deliveries must be held together with rubber bands or fasteners.  Any envelopes and boxes must be disposed of </w:t>
      </w:r>
      <w:r w:rsidRPr="006D69D0">
        <w:rPr>
          <w:szCs w:val="22"/>
          <w:u w:val="single"/>
        </w:rPr>
        <w:t>before</w:t>
      </w:r>
      <w:r w:rsidRPr="006D69D0">
        <w:rPr>
          <w:szCs w:val="22"/>
        </w:rPr>
        <w:t xml:space="preserve"> entering the building.</w:t>
      </w:r>
    </w:p>
    <w:p w:rsidR="00EB209E" w:rsidRPr="006D69D0" w:rsidP="00EB209E">
      <w:pPr>
        <w:widowControl/>
        <w:numPr>
          <w:ilvl w:val="0"/>
          <w:numId w:val="3"/>
        </w:numPr>
        <w:tabs>
          <w:tab w:val="clear" w:pos="360"/>
          <w:tab w:val="num" w:pos="1170"/>
        </w:tabs>
        <w:spacing w:after="120"/>
        <w:ind w:left="720" w:firstLine="0"/>
        <w:rPr>
          <w:szCs w:val="22"/>
        </w:rPr>
      </w:pPr>
      <w:r w:rsidRPr="006D69D0">
        <w:rPr>
          <w:szCs w:val="22"/>
        </w:rPr>
        <w:t>Commercial overnight mail (other th</w:t>
      </w:r>
      <w:r w:rsidRPr="006D69D0">
        <w:rPr>
          <w:szCs w:val="22"/>
        </w:rPr>
        <w:t xml:space="preserve">an U.S. Postal Service Express Mail and Priority Mail) must be sent to 9050 Junction Drive, Annapolis Junction, MD 20701. </w:t>
      </w:r>
    </w:p>
    <w:p w:rsidR="00EB209E" w:rsidRPr="006D69D0" w:rsidP="00EB209E">
      <w:pPr>
        <w:widowControl/>
        <w:numPr>
          <w:ilvl w:val="0"/>
          <w:numId w:val="3"/>
        </w:numPr>
        <w:tabs>
          <w:tab w:val="clear" w:pos="360"/>
          <w:tab w:val="num" w:pos="1170"/>
        </w:tabs>
        <w:spacing w:after="120"/>
        <w:ind w:left="720" w:firstLine="0"/>
        <w:rPr>
          <w:szCs w:val="22"/>
        </w:rPr>
      </w:pPr>
      <w:r w:rsidRPr="006D69D0">
        <w:rPr>
          <w:szCs w:val="22"/>
        </w:rPr>
        <w:t>U.S. Postal Service first-class, Express, and Priority mail must be addressed to 445 12</w:t>
      </w:r>
      <w:r w:rsidRPr="006D69D0">
        <w:rPr>
          <w:szCs w:val="22"/>
          <w:vertAlign w:val="superscript"/>
        </w:rPr>
        <w:t>th</w:t>
      </w:r>
      <w:r w:rsidRPr="006D69D0">
        <w:rPr>
          <w:szCs w:val="22"/>
        </w:rPr>
        <w:t xml:space="preserve"> Street, SW, Washington, DC 20554.</w:t>
      </w:r>
    </w:p>
    <w:p w:rsidR="00EB209E" w:rsidRPr="006D69D0" w:rsidP="00EB209E">
      <w:pPr>
        <w:spacing w:before="120" w:after="120"/>
        <w:ind w:firstLine="720"/>
        <w:rPr>
          <w:szCs w:val="22"/>
        </w:rPr>
      </w:pPr>
      <w:r w:rsidRPr="006D69D0">
        <w:rPr>
          <w:szCs w:val="22"/>
        </w:rPr>
        <w:t>People wi</w:t>
      </w:r>
      <w:r w:rsidRPr="006D69D0">
        <w:rPr>
          <w:szCs w:val="22"/>
        </w:rPr>
        <w:t xml:space="preserve">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6D69D0">
        <w:rPr>
          <w:rStyle w:val="Hyperlink"/>
          <w:szCs w:val="22"/>
        </w:rPr>
        <w:t>fcc504@fcc.gov</w:t>
      </w:r>
      <w:r>
        <w:fldChar w:fldCharType="end"/>
      </w:r>
      <w:r w:rsidRPr="006D69D0">
        <w:rPr>
          <w:szCs w:val="22"/>
        </w:rPr>
        <w:t xml:space="preserve"> or call the Consumer and Governmental A</w:t>
      </w:r>
      <w:r w:rsidRPr="006D69D0">
        <w:rPr>
          <w:szCs w:val="22"/>
        </w:rPr>
        <w:t>ffairs Bureau at (202) 418-0530 (voice), (202) 418-0432 (tty).</w:t>
      </w:r>
    </w:p>
    <w:p w:rsidR="00EB209E" w:rsidRPr="006D69D0" w:rsidP="00EB209E">
      <w:pPr>
        <w:spacing w:before="120" w:after="120"/>
        <w:ind w:firstLine="720"/>
        <w:rPr>
          <w:szCs w:val="22"/>
        </w:rPr>
      </w:pPr>
      <w:r w:rsidRPr="006D69D0">
        <w:rPr>
          <w:szCs w:val="22"/>
        </w:rPr>
        <w:t>Parties wishing to file materials with a claim of confidentiality should follow the procedures set forth in Section 0.459 of the Commission’s rules.  Casual claims of confidentiality are not ac</w:t>
      </w:r>
      <w:r w:rsidRPr="006D69D0">
        <w:rPr>
          <w:szCs w:val="22"/>
        </w:rPr>
        <w:t>cepted.  Confidential submissions may not be filed via ECFS but rather should be filed with the Secretary’s Office following the procedures set forth in 47 CFR § 0.459.  Redacted versions of confidential submissions may be filed via ECFS.  Parties are advi</w:t>
      </w:r>
      <w:r w:rsidRPr="006D69D0">
        <w:rPr>
          <w:szCs w:val="22"/>
        </w:rPr>
        <w:t>sed that the FCC looks with disfavor on claims of confidentiality for entire documents.  When a claim of confidentiality is made, a public, redacted version of the document should also be filed.</w:t>
      </w:r>
    </w:p>
    <w:p w:rsidR="00EB209E" w:rsidRPr="006D69D0" w:rsidP="00EB209E">
      <w:pPr>
        <w:spacing w:before="120" w:after="120"/>
        <w:ind w:firstLine="720"/>
        <w:rPr>
          <w:szCs w:val="22"/>
        </w:rPr>
      </w:pPr>
      <w:r w:rsidRPr="006D69D0">
        <w:rPr>
          <w:szCs w:val="22"/>
        </w:rPr>
        <w:t>The proceeding this Notice initiates shall be treated as a “p</w:t>
      </w:r>
      <w:r w:rsidRPr="006D69D0">
        <w:rPr>
          <w:szCs w:val="22"/>
        </w:rPr>
        <w:t xml:space="preserve">ermit-but-disclose” proceeding in accordance with the Commission’s </w:t>
      </w:r>
      <w:r w:rsidRPr="006D69D0">
        <w:rPr>
          <w:i/>
          <w:iCs/>
          <w:szCs w:val="22"/>
        </w:rPr>
        <w:t xml:space="preserve">ex parte </w:t>
      </w:r>
      <w:r w:rsidRPr="006D69D0">
        <w:rPr>
          <w:szCs w:val="22"/>
        </w:rPr>
        <w:t>rules.</w:t>
      </w:r>
      <w:r>
        <w:rPr>
          <w:rStyle w:val="FootnoteReference"/>
          <w:szCs w:val="22"/>
        </w:rPr>
        <w:footnoteReference w:id="8"/>
      </w:r>
      <w:r w:rsidRPr="006D69D0">
        <w:rPr>
          <w:szCs w:val="22"/>
        </w:rPr>
        <w:t xml:space="preserve">  Persons making </w:t>
      </w:r>
      <w:r w:rsidRPr="006D69D0">
        <w:rPr>
          <w:i/>
          <w:szCs w:val="22"/>
        </w:rPr>
        <w:t xml:space="preserve">ex parte </w:t>
      </w:r>
      <w:r w:rsidRPr="006D69D0">
        <w:rPr>
          <w:szCs w:val="22"/>
        </w:rPr>
        <w:t>presentations must file a copy of any written presentation or a memorandum summarizing any oral presentation within two business days after the pre</w:t>
      </w:r>
      <w:r w:rsidRPr="006D69D0">
        <w:rPr>
          <w:szCs w:val="22"/>
        </w:rPr>
        <w:t xml:space="preserve">sentation (unless a different deadline applicable to the Sunshine period applies).  Persons making oral </w:t>
      </w:r>
      <w:r w:rsidRPr="006D69D0">
        <w:rPr>
          <w:i/>
          <w:iCs/>
          <w:szCs w:val="22"/>
        </w:rPr>
        <w:t xml:space="preserve">ex parte </w:t>
      </w:r>
      <w:r w:rsidRPr="006D69D0">
        <w:rPr>
          <w:szCs w:val="22"/>
        </w:rPr>
        <w:t>presentations are reminded that memoranda summarizing the presentation must (1) list all persons attending or otherwise participating in the me</w:t>
      </w:r>
      <w:r w:rsidRPr="006D69D0">
        <w:rPr>
          <w:szCs w:val="22"/>
        </w:rPr>
        <w:t xml:space="preserve">eting at which the </w:t>
      </w:r>
      <w:r w:rsidRPr="006D69D0">
        <w:rPr>
          <w:i/>
          <w:iCs/>
          <w:szCs w:val="22"/>
        </w:rPr>
        <w:t xml:space="preserve">ex parte </w:t>
      </w:r>
      <w:r w:rsidRPr="006D69D0">
        <w:rPr>
          <w:szCs w:val="22"/>
        </w:rPr>
        <w:t>presentation was made, and (2) summarize all data presented and arguments made during the presentation.  If the presentation consisted in whole or in part of the presentation of data or arguments already reflected in the present</w:t>
      </w:r>
      <w:r w:rsidRPr="006D69D0">
        <w:rPr>
          <w:szCs w:val="22"/>
        </w:rPr>
        <w:t>er’s written comments, memoranda or other filings in the proceeding, the presenter may provide citations to such data or arguments in his or her prior comments, memoranda, or other filings (specifying the relevant page and/or paragraph numbers where such d</w:t>
      </w:r>
      <w:r w:rsidRPr="006D69D0">
        <w:rPr>
          <w:szCs w:val="22"/>
        </w:rPr>
        <w:t xml:space="preserve">ata or arguments can be found) in lieu of summarizing them in the memorandum.  Documents shown or given to Commission staff during </w:t>
      </w:r>
      <w:r w:rsidRPr="006D69D0">
        <w:rPr>
          <w:i/>
          <w:iCs/>
          <w:szCs w:val="22"/>
        </w:rPr>
        <w:t xml:space="preserve">ex parte </w:t>
      </w:r>
      <w:r w:rsidRPr="006D69D0">
        <w:rPr>
          <w:szCs w:val="22"/>
        </w:rPr>
        <w:t xml:space="preserve">meetings are deemed to be written </w:t>
      </w:r>
      <w:r w:rsidRPr="006D69D0">
        <w:rPr>
          <w:i/>
          <w:iCs/>
          <w:szCs w:val="22"/>
        </w:rPr>
        <w:t>ex parte</w:t>
      </w:r>
      <w:r w:rsidRPr="006D69D0">
        <w:rPr>
          <w:szCs w:val="22"/>
        </w:rPr>
        <w:t xml:space="preserve"> presentations and must be filed consistent with rule 1.1206(b).  In proce</w:t>
      </w:r>
      <w:r w:rsidRPr="006D69D0">
        <w:rPr>
          <w:szCs w:val="22"/>
        </w:rPr>
        <w:t xml:space="preserve">edings governed by rule 1.49(f) or for which the Commission has made available a method of electronic filing, written </w:t>
      </w:r>
      <w:r w:rsidRPr="006D69D0">
        <w:rPr>
          <w:i/>
          <w:iCs/>
          <w:szCs w:val="22"/>
        </w:rPr>
        <w:t xml:space="preserve">ex parte </w:t>
      </w:r>
      <w:r w:rsidRPr="006D69D0">
        <w:rPr>
          <w:szCs w:val="22"/>
        </w:rPr>
        <w:t xml:space="preserve">presentations and memoranda summarizing oral </w:t>
      </w:r>
      <w:r w:rsidRPr="006D69D0">
        <w:rPr>
          <w:i/>
          <w:iCs/>
          <w:szCs w:val="22"/>
        </w:rPr>
        <w:t xml:space="preserve">ex parte </w:t>
      </w:r>
      <w:r w:rsidRPr="006D69D0">
        <w:rPr>
          <w:szCs w:val="22"/>
        </w:rPr>
        <w:t>presentations, and all attachments thereto, must be filed through the elect</w:t>
      </w:r>
      <w:r w:rsidRPr="006D69D0">
        <w:rPr>
          <w:szCs w:val="22"/>
        </w:rPr>
        <w:t>ronic comment filing system available for that proceeding, and must be filed in their native format (</w:t>
      </w:r>
      <w:r w:rsidRPr="006D69D0">
        <w:rPr>
          <w:i/>
          <w:iCs/>
          <w:szCs w:val="22"/>
        </w:rPr>
        <w:t>e.g.</w:t>
      </w:r>
      <w:r w:rsidRPr="006D69D0">
        <w:rPr>
          <w:szCs w:val="22"/>
        </w:rPr>
        <w:t xml:space="preserve">, .doc, .xml, .ppt, searchable .pdf).  Participants in this proceeding should familiarize themselves with the Commission’s </w:t>
      </w:r>
      <w:r w:rsidRPr="006D69D0">
        <w:rPr>
          <w:i/>
          <w:iCs/>
          <w:szCs w:val="22"/>
        </w:rPr>
        <w:t xml:space="preserve">ex parte </w:t>
      </w:r>
      <w:r w:rsidRPr="006D69D0">
        <w:rPr>
          <w:szCs w:val="22"/>
        </w:rPr>
        <w:t>rules.</w:t>
      </w:r>
      <w:r w:rsidRPr="006D69D0">
        <w:rPr>
          <w:szCs w:val="22"/>
        </w:rPr>
        <w:tab/>
      </w:r>
    </w:p>
    <w:p w:rsidR="00EB209E" w:rsidRPr="006D69D0" w:rsidP="00EB209E">
      <w:pPr>
        <w:widowControl/>
        <w:spacing w:before="120" w:after="120"/>
        <w:ind w:firstLine="720"/>
        <w:rPr>
          <w:szCs w:val="22"/>
        </w:rPr>
      </w:pPr>
      <w:r w:rsidRPr="006D69D0">
        <w:rPr>
          <w:szCs w:val="22"/>
        </w:rPr>
        <w:t>For further</w:t>
      </w:r>
      <w:r w:rsidRPr="006D69D0">
        <w:rPr>
          <w:szCs w:val="22"/>
        </w:rPr>
        <w:t xml:space="preserve"> information, contact Robert Finley, Attorney, Cybersecurity and Communications Reliability Division, Public Safety and Homeland Security Bureau, (202) 418-7835,</w:t>
      </w:r>
      <w:r>
        <w:rPr>
          <w:szCs w:val="22"/>
        </w:rPr>
        <w:t xml:space="preserve"> </w:t>
      </w:r>
      <w:r>
        <w:fldChar w:fldCharType="begin"/>
      </w:r>
      <w:r>
        <w:instrText xml:space="preserve"> HYPERLINK "mailto:robert.finley@fcc.gov" </w:instrText>
      </w:r>
      <w:r>
        <w:fldChar w:fldCharType="separate"/>
      </w:r>
      <w:r w:rsidRPr="00753D35">
        <w:rPr>
          <w:rStyle w:val="Hyperlink"/>
          <w:szCs w:val="22"/>
        </w:rPr>
        <w:t>robert.finley@fcc.gov</w:t>
      </w:r>
      <w:r>
        <w:fldChar w:fldCharType="end"/>
      </w:r>
      <w:r>
        <w:rPr>
          <w:szCs w:val="22"/>
        </w:rPr>
        <w:t>.</w:t>
      </w:r>
      <w:r>
        <w:rPr>
          <w:rStyle w:val="Hyperlink"/>
          <w:color w:val="auto"/>
          <w:szCs w:val="22"/>
          <w:u w:val="none"/>
        </w:rPr>
        <w:t xml:space="preserve"> </w:t>
      </w:r>
    </w:p>
    <w:p w:rsidR="00EB209E" w:rsidRPr="006D69D0" w:rsidP="00EB209E">
      <w:pPr>
        <w:spacing w:after="120"/>
        <w:jc w:val="center"/>
        <w:rPr>
          <w:szCs w:val="22"/>
        </w:rPr>
      </w:pPr>
      <w:r w:rsidRPr="006D69D0">
        <w:rPr>
          <w:b/>
          <w:szCs w:val="22"/>
        </w:rPr>
        <w:t>-FCC-</w:t>
      </w:r>
    </w:p>
    <w:p w:rsidR="004E413D"/>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209E" w:rsidP="00EB209E">
      <w:r>
        <w:separator/>
      </w:r>
    </w:p>
  </w:footnote>
  <w:footnote w:type="continuationSeparator" w:id="1">
    <w:p w:rsidR="00EB209E" w:rsidP="00EB209E">
      <w:r>
        <w:continuationSeparator/>
      </w:r>
    </w:p>
  </w:footnote>
  <w:footnote w:id="2">
    <w:p w:rsidR="00EB209E" w:rsidP="00EB209E">
      <w:pPr>
        <w:pStyle w:val="FootnoteText"/>
      </w:pPr>
      <w:r>
        <w:rPr>
          <w:rStyle w:val="FootnoteReference"/>
        </w:rPr>
        <w:footnoteRef/>
      </w:r>
      <w:r>
        <w:t xml:space="preserve"> Wireless Resiliency Cooperative Framework, </w:t>
      </w:r>
      <w:r>
        <w:fldChar w:fldCharType="begin"/>
      </w:r>
      <w:r>
        <w:instrText xml:space="preserve"> HYPERLINK "https://www.fcc.gov/wireless-resiliency-cooperative-framework" </w:instrText>
      </w:r>
      <w:r>
        <w:fldChar w:fldCharType="separate"/>
      </w:r>
      <w:r w:rsidRPr="00167F00">
        <w:rPr>
          <w:rStyle w:val="Hyperlink"/>
        </w:rPr>
        <w:t>https://www.fcc.gov/wireless-resiliency-cooperative-framework</w:t>
      </w:r>
      <w:r>
        <w:fldChar w:fldCharType="end"/>
      </w:r>
      <w:r>
        <w:t xml:space="preserve"> (last visited Nov. 1, 2018).  </w:t>
      </w:r>
      <w:r w:rsidRPr="00F10523">
        <w:rPr>
          <w:i/>
        </w:rPr>
        <w:t>See also</w:t>
      </w:r>
      <w:r>
        <w:t xml:space="preserve"> </w:t>
      </w:r>
      <w:r w:rsidRPr="0047569E">
        <w:rPr>
          <w:i/>
        </w:rPr>
        <w:t>Improving the Resiliency of Mobile Wireless Communications Networks; Reliability and Continuity of Communications Networks, Including Broadband Technolo</w:t>
      </w:r>
      <w:r w:rsidRPr="0047569E">
        <w:rPr>
          <w:i/>
        </w:rPr>
        <w:t>gies</w:t>
      </w:r>
      <w:r w:rsidRPr="0047569E">
        <w:t xml:space="preserve">, PS Docket Nos. 11-60, 13-239, Order, 31 FCC Rcd 13745 (2016).  </w:t>
      </w:r>
    </w:p>
  </w:footnote>
  <w:footnote w:id="3">
    <w:p w:rsidR="00EB209E" w:rsidP="00EB209E">
      <w:pPr>
        <w:pStyle w:val="FootnoteText"/>
      </w:pPr>
      <w:r>
        <w:rPr>
          <w:rStyle w:val="FootnoteReference"/>
        </w:rPr>
        <w:footnoteRef/>
      </w:r>
      <w:r>
        <w:t xml:space="preserve"> </w:t>
      </w:r>
      <w:r>
        <w:rPr>
          <w:i/>
        </w:rPr>
        <w:t xml:space="preserve">See </w:t>
      </w:r>
      <w:r w:rsidRPr="00EE3E6E">
        <w:rPr>
          <w:i/>
        </w:rPr>
        <w:t>Public Safety and Homeland Security Bureau Seeks Comment on the Effectiveness of the Wireless Network Resiliency Cooperative Framework and for the Study on Public Access to 911 Ser</w:t>
      </w:r>
      <w:r w:rsidRPr="00EE3E6E">
        <w:rPr>
          <w:i/>
        </w:rPr>
        <w:t>vices during Emergencies,</w:t>
      </w:r>
      <w:r>
        <w:t xml:space="preserve"> PS Docket No. 11-60, Public Notice at 2 (rel. June 13, 2018) (Framework Effectiveness Public Notice).   For purposes of this Public Notice, the term “backhaul providers” includes the provision of both wireline and wireless backhau</w:t>
      </w:r>
      <w:r>
        <w:t xml:space="preserve">l services to mobile wireless carriers. </w:t>
      </w:r>
    </w:p>
  </w:footnote>
  <w:footnote w:id="4">
    <w:p w:rsidR="00EB209E" w:rsidP="00EB209E">
      <w:pPr>
        <w:pStyle w:val="FootnoteText"/>
      </w:pPr>
      <w:r>
        <w:rPr>
          <w:rStyle w:val="FootnoteReference"/>
        </w:rPr>
        <w:footnoteRef/>
      </w:r>
      <w:r>
        <w:t xml:space="preserve"> </w:t>
      </w:r>
      <w:r>
        <w:rPr>
          <w:i/>
        </w:rPr>
        <w:t>See</w:t>
      </w:r>
      <w:r>
        <w:t xml:space="preserve"> Chairman Pai Announces Members of BDAC [Broadband Deployment Advisory Committee] Disaster Response and Recovery Working Group, </w:t>
      </w:r>
      <w:r w:rsidRPr="00616B68">
        <w:rPr>
          <w:i/>
        </w:rPr>
        <w:t>Panel to Develop Best Practices for Responding Before, During and After a Disaster</w:t>
      </w:r>
      <w:r w:rsidRPr="00616B68">
        <w:rPr>
          <w:i/>
        </w:rPr>
        <w:t xml:space="preserve"> </w:t>
      </w:r>
      <w:r>
        <w:t>(rel. Nov. 1, 2018).</w:t>
      </w:r>
    </w:p>
  </w:footnote>
  <w:footnote w:id="5">
    <w:p w:rsidR="00EB209E" w:rsidP="00EB209E">
      <w:pPr>
        <w:pStyle w:val="FootnoteText"/>
      </w:pPr>
      <w:r>
        <w:rPr>
          <w:rStyle w:val="FootnoteReference"/>
        </w:rPr>
        <w:footnoteRef/>
      </w:r>
      <w:r>
        <w:t xml:space="preserve"> </w:t>
      </w:r>
      <w:r w:rsidRPr="00011B63">
        <w:rPr>
          <w:i/>
        </w:rPr>
        <w:t>See</w:t>
      </w:r>
      <w:r w:rsidRPr="00011B63">
        <w:t xml:space="preserve"> FCC Launches Re-Examination of Wireless Resiliency Framework in Light of</w:t>
      </w:r>
      <w:r>
        <w:t xml:space="preserve"> Recent</w:t>
      </w:r>
      <w:r w:rsidRPr="00011B63">
        <w:t xml:space="preserve"> Hurricanes,</w:t>
      </w:r>
      <w:r w:rsidRPr="00011B63">
        <w:rPr>
          <w:i/>
        </w:rPr>
        <w:t xml:space="preserve"> Agency Sends Letters to Framework Signatories Asking Them to Provide Post-</w:t>
      </w:r>
      <w:r>
        <w:rPr>
          <w:i/>
        </w:rPr>
        <w:t xml:space="preserve">Disaster </w:t>
      </w:r>
      <w:r w:rsidRPr="00011B63">
        <w:rPr>
          <w:i/>
        </w:rPr>
        <w:t>Action Reports</w:t>
      </w:r>
      <w:r w:rsidRPr="00011B63">
        <w:t xml:space="preserve"> (</w:t>
      </w:r>
      <w:r>
        <w:t>r</w:t>
      </w:r>
      <w:r w:rsidRPr="00011B63">
        <w:t xml:space="preserve">el. </w:t>
      </w:r>
      <w:r>
        <w:t>Nov. 6</w:t>
      </w:r>
      <w:r w:rsidRPr="00011B63">
        <w:t>, 2018).</w:t>
      </w:r>
    </w:p>
  </w:footnote>
  <w:footnote w:id="6">
    <w:p w:rsidR="00EB209E" w:rsidP="00EB209E">
      <w:pPr>
        <w:pStyle w:val="FootnoteText"/>
      </w:pPr>
      <w:r>
        <w:rPr>
          <w:rStyle w:val="FootnoteReference"/>
        </w:rPr>
        <w:footnoteRef/>
      </w:r>
      <w:r>
        <w:t xml:space="preserve"> </w:t>
      </w:r>
      <w:r w:rsidRPr="00D62FBD">
        <w:rPr>
          <w:i/>
        </w:rPr>
        <w:t xml:space="preserve">See Public </w:t>
      </w:r>
      <w:r w:rsidRPr="00D62FBD">
        <w:rPr>
          <w:i/>
        </w:rPr>
        <w:t>Safety and Homeland Security Bureau Seeks Comment on Response Efforts Undertaken During 2017 Hurricane Season</w:t>
      </w:r>
      <w:r>
        <w:t>, PS Docket No. 17-344, Public Notice, 32 FCC Rcd 10245 (2017) (Hurricane Public Notice).</w:t>
      </w:r>
      <w:r w:rsidRPr="00EE3E6E">
        <w:rPr>
          <w:i/>
        </w:rPr>
        <w:t xml:space="preserve"> </w:t>
      </w:r>
    </w:p>
  </w:footnote>
  <w:footnote w:id="7">
    <w:p w:rsidR="00EB209E" w:rsidP="00EB209E">
      <w:pPr>
        <w:pStyle w:val="FootnoteText"/>
        <w:tabs>
          <w:tab w:val="left" w:pos="1440"/>
        </w:tabs>
      </w:pPr>
      <w:r>
        <w:rPr>
          <w:rStyle w:val="FootnoteReference"/>
        </w:rPr>
        <w:footnoteRef/>
      </w:r>
      <w:r>
        <w:t xml:space="preserve"> For example, under the Department of Homeland Security</w:t>
      </w:r>
      <w:r>
        <w:t xml:space="preserve">, FEMA’s Emergency Support Function #2 (ESF #2) </w:t>
      </w:r>
      <w:r w:rsidRPr="00C34A9D">
        <w:t xml:space="preserve">supports </w:t>
      </w:r>
      <w:r>
        <w:t xml:space="preserve">and coordinates federal actions to assist industry in restoring the communications infrastructure.  </w:t>
      </w:r>
      <w:r w:rsidRPr="00A645FE">
        <w:rPr>
          <w:i/>
        </w:rPr>
        <w:t>See</w:t>
      </w:r>
      <w:r>
        <w:t xml:space="preserve"> Emergency Support Function #2 - Communications Annex (June 2016), </w:t>
      </w:r>
      <w:r>
        <w:fldChar w:fldCharType="begin"/>
      </w:r>
      <w:r>
        <w:instrText xml:space="preserve"> HYPERLINK "https://www.fema.gov/media-library-data/1473679033823-d7c256b645e9a67cbf09d3c08217962f/ESF_2_Communications_FINAL.pdf" </w:instrText>
      </w:r>
      <w:r>
        <w:fldChar w:fldCharType="separate"/>
      </w:r>
      <w:r w:rsidRPr="004F6122">
        <w:rPr>
          <w:rStyle w:val="Hyperlink"/>
        </w:rPr>
        <w:t>https://www.fema.gov/media-library-data/1473679033823-d7c256b645e9a67cbf09d3c08217962f/ESF_2_Communications_FINAL.pdf</w:t>
      </w:r>
      <w:r>
        <w:fldChar w:fldCharType="end"/>
      </w:r>
      <w:r>
        <w:t xml:space="preserve">.  In cases of emergency, the </w:t>
      </w:r>
      <w:r w:rsidRPr="006D69D0">
        <w:rPr>
          <w:bCs/>
          <w:szCs w:val="22"/>
        </w:rPr>
        <w:t>Nati</w:t>
      </w:r>
      <w:r w:rsidRPr="006D69D0">
        <w:rPr>
          <w:bCs/>
          <w:szCs w:val="22"/>
        </w:rPr>
        <w:t>onal Coordination Center for Communications (NCC)</w:t>
      </w:r>
      <w:r>
        <w:rPr>
          <w:bCs/>
          <w:szCs w:val="22"/>
        </w:rPr>
        <w:t>, l</w:t>
      </w:r>
      <w:r w:rsidRPr="00C34A9D">
        <w:rPr>
          <w:bCs/>
          <w:szCs w:val="22"/>
        </w:rPr>
        <w:t xml:space="preserve">eads emergency communications response and recovery efforts under </w:t>
      </w:r>
      <w:r>
        <w:rPr>
          <w:bCs/>
          <w:szCs w:val="22"/>
        </w:rPr>
        <w:t xml:space="preserve">ESF </w:t>
      </w:r>
      <w:r w:rsidRPr="00C34A9D">
        <w:rPr>
          <w:bCs/>
          <w:szCs w:val="22"/>
        </w:rPr>
        <w:t>#2 of the National Response Framework.</w:t>
      </w:r>
      <w:r>
        <w:rPr>
          <w:bCs/>
          <w:szCs w:val="22"/>
        </w:rPr>
        <w:t xml:space="preserve">  </w:t>
      </w:r>
      <w:r w:rsidRPr="00E83A9B">
        <w:rPr>
          <w:bCs/>
          <w:i/>
          <w:szCs w:val="22"/>
        </w:rPr>
        <w:t>See</w:t>
      </w:r>
      <w:r>
        <w:rPr>
          <w:bCs/>
          <w:szCs w:val="22"/>
        </w:rPr>
        <w:t xml:space="preserve"> National Coordination Center for Communications, </w:t>
      </w:r>
      <w:r>
        <w:fldChar w:fldCharType="begin"/>
      </w:r>
      <w:r>
        <w:instrText xml:space="preserve"> HYPERLINK "https://www.dhs.gov/cisa/national-coordinating-center-communications" </w:instrText>
      </w:r>
      <w:r>
        <w:fldChar w:fldCharType="separate"/>
      </w:r>
      <w:r w:rsidRPr="00FA7E66">
        <w:rPr>
          <w:rStyle w:val="Hyperlink"/>
          <w:bCs/>
          <w:szCs w:val="22"/>
        </w:rPr>
        <w:t>https://www.dhs.gov/cisa/national-coordinating-center-communications</w:t>
      </w:r>
      <w:r>
        <w:fldChar w:fldCharType="end"/>
      </w:r>
      <w:r>
        <w:rPr>
          <w:bCs/>
          <w:szCs w:val="22"/>
        </w:rPr>
        <w:t>.  In response to the Framework Effectiveness Public Notice, parties indicated that the NCC ESF#2</w:t>
      </w:r>
      <w:r w:rsidRPr="00730284">
        <w:t xml:space="preserve"> serves to provide backhaul restoration informa</w:t>
      </w:r>
      <w:r w:rsidRPr="00730284">
        <w:t>tion to stakeholders upon request in stages with near-term and long-term plans.</w:t>
      </w:r>
      <w:r>
        <w:t xml:space="preserve">  Specifically, they indicate that t</w:t>
      </w:r>
      <w:r w:rsidRPr="00730284">
        <w:t>he NCC coordinates daily calls with providers and other relevant stakeholders to facilitate restoration status and updates on ongoing recover</w:t>
      </w:r>
      <w:r w:rsidRPr="00730284">
        <w:t>y efforts.</w:t>
      </w:r>
      <w:r>
        <w:t xml:space="preserve">  </w:t>
      </w:r>
      <w:r w:rsidRPr="00CC7F32">
        <w:rPr>
          <w:i/>
        </w:rPr>
        <w:t>See</w:t>
      </w:r>
      <w:r>
        <w:rPr>
          <w:i/>
        </w:rPr>
        <w:t>,</w:t>
      </w:r>
      <w:r w:rsidRPr="00CC7F32">
        <w:rPr>
          <w:i/>
        </w:rPr>
        <w:t xml:space="preserve"> e.g</w:t>
      </w:r>
      <w:r>
        <w:t>.</w:t>
      </w:r>
      <w:r w:rsidRPr="00DB569F">
        <w:t>,</w:t>
      </w:r>
      <w:r>
        <w:t xml:space="preserve"> Com</w:t>
      </w:r>
      <w:r w:rsidRPr="00DB569F">
        <w:t>ments of AT&amp;T, PS Docket No. 11-60</w:t>
      </w:r>
      <w:r>
        <w:t xml:space="preserve">, at 10-11 (filed July 16, 2018) </w:t>
      </w:r>
      <w:r w:rsidRPr="008E7958">
        <w:t xml:space="preserve">(hereinafter all comments, reply comments, and </w:t>
      </w:r>
      <w:r w:rsidRPr="008E7958">
        <w:rPr>
          <w:i/>
        </w:rPr>
        <w:t>ex parte</w:t>
      </w:r>
      <w:r w:rsidRPr="008E7958">
        <w:t xml:space="preserve"> filings refer to those filed in PS Docket No. 11-60, unless otherwise noted); </w:t>
      </w:r>
      <w:r>
        <w:t>Comments of Verizon at 4-5 (f</w:t>
      </w:r>
      <w:r>
        <w:t xml:space="preserve">iled July 16, 2018); Reply Comments of American Cable Association at 4-5 (filed July 31, 2018); </w:t>
      </w:r>
      <w:r w:rsidRPr="00DB569F">
        <w:t>Ex Parte Letter from Jamie Tan, Director, Federal Regulatory, AT&amp;T to Marlene Dortch, Secret</w:t>
      </w:r>
      <w:r>
        <w:t>ary, FCC (filed Sept. 12, 2018), Ex Parte Letter from Robert G. Mors</w:t>
      </w:r>
      <w:r>
        <w:t xml:space="preserve">e, Assistant General Counsel, Federal Regulatory and Legal Affairs, Verizon to Marlene Dortch, Secretary, FCC (filed Aug. 31, 2018); </w:t>
      </w:r>
      <w:r w:rsidRPr="00DB569F">
        <w:t xml:space="preserve"> </w:t>
      </w:r>
      <w:r w:rsidRPr="008E7958">
        <w:t>Ex Parte Letter from Jeanne Stockman, Senior Counsel, CenturyLink, to Marlene Dortch, Secretary, FCC, (filed Sept. 11, 201</w:t>
      </w:r>
      <w:r w:rsidRPr="008E7958">
        <w:t>8)</w:t>
      </w:r>
      <w:r>
        <w:t>.  The C</w:t>
      </w:r>
      <w:r w:rsidRPr="00FF34C7">
        <w:t xml:space="preserve">ommunications Information Sharing Analysis Center (COMM ISAC) </w:t>
      </w:r>
      <w:r>
        <w:t xml:space="preserve">is also named as </w:t>
      </w:r>
      <w:r w:rsidRPr="00FF34C7">
        <w:t>a resource for carrier contact and situational awareness information, while extensive Service Level Agreements between backhaul providers and their carrier customers a</w:t>
      </w:r>
      <w:r w:rsidRPr="00FF34C7">
        <w:t xml:space="preserve">ddress other information sharing and escalation processes for restoration.  </w:t>
      </w:r>
      <w:r w:rsidRPr="00CC7F32">
        <w:rPr>
          <w:i/>
        </w:rPr>
        <w:t>See</w:t>
      </w:r>
      <w:r>
        <w:rPr>
          <w:i/>
        </w:rPr>
        <w:t>, e.g.</w:t>
      </w:r>
      <w:r>
        <w:t>,</w:t>
      </w:r>
      <w:r w:rsidRPr="00CC7F32">
        <w:rPr>
          <w:i/>
        </w:rPr>
        <w:t xml:space="preserve"> </w:t>
      </w:r>
      <w:r w:rsidRPr="00FF34C7">
        <w:t>Comments of The Alliance for Telecommunications Industry Solutions at 3-4 (filed July 16, 2018)</w:t>
      </w:r>
      <w:r>
        <w:t>.</w:t>
      </w:r>
    </w:p>
  </w:footnote>
  <w:footnote w:id="8">
    <w:p w:rsidR="00EB209E" w:rsidP="00EB209E">
      <w:pPr>
        <w:pStyle w:val="FootnoteText"/>
        <w:rPr>
          <w:iCs/>
        </w:rPr>
      </w:pPr>
      <w:r>
        <w:rPr>
          <w:rStyle w:val="FootnoteReference"/>
        </w:rPr>
        <w:footnoteRef/>
      </w:r>
      <w:r>
        <w:t xml:space="preserve"> 47 CFR §§ 1.1200 </w:t>
      </w:r>
      <w:r>
        <w:rPr>
          <w:i/>
          <w:iCs/>
        </w:rPr>
        <w:t>et seq</w:t>
      </w:r>
      <w:r>
        <w:rPr>
          <w:iCs/>
        </w:rPr>
        <w:t>.</w:t>
      </w:r>
    </w:p>
    <w:p w:rsidR="00EB209E" w:rsidP="00EB209E">
      <w:pPr>
        <w:pStyle w:val="FootnoteText"/>
        <w:rPr>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Pr>
        <w:b/>
      </w:rPr>
      <w:t>DA 18-1238</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 xml:space="preserve">445 </w:t>
                    </w:r>
                    <w:r>
                      <w:rPr>
                        <w:rFonts w:ascii="Arial" w:hAnsi="Arial"/>
                        <w:b/>
                      </w:rPr>
                      <w:t>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
    <w:nsid w:val="0A5228E7"/>
    <w:multiLevelType w:val="hybridMultilevel"/>
    <w:tmpl w:val="E6C4B528"/>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7E06CBB"/>
    <w:multiLevelType w:val="multilevel"/>
    <w:tmpl w:val="2FFEA1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5670"/>
        </w:tabs>
        <w:ind w:left="567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79327A0"/>
    <w:multiLevelType w:val="multilevel"/>
    <w:tmpl w:val="D974F37A"/>
    <w:lvl w:ilvl="0">
      <w:start w:val="1"/>
      <w:numFmt w:val="none"/>
      <w:lvlText w:val="A."/>
      <w:lvlJc w:val="left"/>
      <w:pPr>
        <w:ind w:left="0" w:firstLine="0"/>
      </w:pPr>
      <w:rPr>
        <w:rFonts w:hint="default"/>
        <w:b/>
        <w:i w:val="0"/>
      </w:rPr>
    </w:lvl>
    <w:lvl w:ilvl="1">
      <w:start w:val="1"/>
      <w:numFmt w:val="decimal"/>
      <w:lvlText w:val="%2."/>
      <w:lvlJc w:val="left"/>
      <w:pPr>
        <w:ind w:left="1080" w:firstLine="0"/>
      </w:pPr>
      <w:rPr>
        <w:rFonts w:hint="default"/>
        <w:b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09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Normal"/>
    <w:link w:val="Heading1Char"/>
    <w:qFormat/>
    <w:rsid w:val="00EB209E"/>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Normal"/>
    <w:link w:val="Heading2Char"/>
    <w:autoRedefine/>
    <w:qFormat/>
    <w:rsid w:val="00EB209E"/>
    <w:pPr>
      <w:keepNext/>
      <w:numPr>
        <w:ilvl w:val="1"/>
        <w:numId w:val="1"/>
      </w:numPr>
      <w:tabs>
        <w:tab w:val="left" w:pos="1080"/>
        <w:tab w:val="clear" w:pos="1440"/>
      </w:tabs>
      <w:spacing w:after="120"/>
      <w:ind w:left="720"/>
      <w:outlineLvl w:val="1"/>
    </w:pPr>
    <w:rPr>
      <w:b/>
      <w:u w:val="single"/>
    </w:rPr>
  </w:style>
  <w:style w:type="paragraph" w:styleId="Heading3">
    <w:name w:val="heading 3"/>
    <w:basedOn w:val="Normal"/>
    <w:next w:val="Normal"/>
    <w:link w:val="Heading3Char"/>
    <w:qFormat/>
    <w:rsid w:val="00EB209E"/>
    <w:pPr>
      <w:keepNext/>
      <w:numPr>
        <w:ilvl w:val="2"/>
        <w:numId w:val="1"/>
      </w:numPr>
      <w:tabs>
        <w:tab w:val="left" w:pos="2160"/>
      </w:tabs>
      <w:spacing w:after="120"/>
      <w:outlineLvl w:val="2"/>
    </w:pPr>
    <w:rPr>
      <w:b/>
    </w:rPr>
  </w:style>
  <w:style w:type="paragraph" w:styleId="Heading4">
    <w:name w:val="heading 4"/>
    <w:basedOn w:val="Normal"/>
    <w:next w:val="Normal"/>
    <w:link w:val="Heading4Char"/>
    <w:qFormat/>
    <w:rsid w:val="00EB209E"/>
    <w:pPr>
      <w:keepNext/>
      <w:numPr>
        <w:ilvl w:val="3"/>
        <w:numId w:val="1"/>
      </w:numPr>
      <w:tabs>
        <w:tab w:val="left" w:pos="2880"/>
      </w:tabs>
      <w:spacing w:after="120"/>
      <w:outlineLvl w:val="3"/>
    </w:pPr>
    <w:rPr>
      <w:b/>
    </w:rPr>
  </w:style>
  <w:style w:type="paragraph" w:styleId="Heading5">
    <w:name w:val="heading 5"/>
    <w:basedOn w:val="Normal"/>
    <w:next w:val="Normal"/>
    <w:link w:val="Heading5Char"/>
    <w:qFormat/>
    <w:rsid w:val="00EB209E"/>
    <w:pPr>
      <w:keepNext/>
      <w:numPr>
        <w:ilvl w:val="4"/>
        <w:numId w:val="1"/>
      </w:numPr>
      <w:tabs>
        <w:tab w:val="left" w:pos="3600"/>
      </w:tabs>
      <w:suppressAutoHyphens/>
      <w:spacing w:after="120"/>
      <w:outlineLvl w:val="4"/>
    </w:pPr>
    <w:rPr>
      <w:b/>
    </w:rPr>
  </w:style>
  <w:style w:type="paragraph" w:styleId="Heading6">
    <w:name w:val="heading 6"/>
    <w:basedOn w:val="Normal"/>
    <w:next w:val="Normal"/>
    <w:link w:val="Heading6Char"/>
    <w:qFormat/>
    <w:rsid w:val="00EB209E"/>
    <w:pPr>
      <w:numPr>
        <w:ilvl w:val="5"/>
        <w:numId w:val="1"/>
      </w:numPr>
      <w:tabs>
        <w:tab w:val="left" w:pos="4320"/>
      </w:tabs>
      <w:spacing w:after="120"/>
      <w:outlineLvl w:val="5"/>
    </w:pPr>
    <w:rPr>
      <w:b/>
    </w:rPr>
  </w:style>
  <w:style w:type="paragraph" w:styleId="Heading7">
    <w:name w:val="heading 7"/>
    <w:basedOn w:val="Normal"/>
    <w:next w:val="Normal"/>
    <w:link w:val="Heading7Char"/>
    <w:qFormat/>
    <w:rsid w:val="00EB209E"/>
    <w:pPr>
      <w:numPr>
        <w:ilvl w:val="6"/>
        <w:numId w:val="1"/>
      </w:numPr>
      <w:tabs>
        <w:tab w:val="left" w:pos="5040"/>
      </w:tabs>
      <w:spacing w:after="120"/>
      <w:outlineLvl w:val="6"/>
    </w:pPr>
    <w:rPr>
      <w:b/>
    </w:rPr>
  </w:style>
  <w:style w:type="paragraph" w:styleId="Heading8">
    <w:name w:val="heading 8"/>
    <w:basedOn w:val="Normal"/>
    <w:next w:val="Normal"/>
    <w:link w:val="Heading8Char"/>
    <w:qFormat/>
    <w:rsid w:val="00EB209E"/>
    <w:pPr>
      <w:numPr>
        <w:ilvl w:val="7"/>
        <w:numId w:val="1"/>
      </w:numPr>
      <w:tabs>
        <w:tab w:val="left" w:pos="5760"/>
      </w:tabs>
      <w:spacing w:after="120"/>
      <w:outlineLvl w:val="7"/>
    </w:pPr>
    <w:rPr>
      <w:b/>
    </w:rPr>
  </w:style>
  <w:style w:type="paragraph" w:styleId="Heading9">
    <w:name w:val="heading 9"/>
    <w:basedOn w:val="Normal"/>
    <w:next w:val="Normal"/>
    <w:link w:val="Heading9Char"/>
    <w:qFormat/>
    <w:rsid w:val="00EB209E"/>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09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B209E"/>
    <w:rPr>
      <w:rFonts w:ascii="Times New Roman" w:eastAsia="Times New Roman" w:hAnsi="Times New Roman" w:cs="Times New Roman"/>
      <w:b/>
      <w:snapToGrid w:val="0"/>
      <w:kern w:val="28"/>
      <w:szCs w:val="20"/>
      <w:u w:val="single"/>
    </w:rPr>
  </w:style>
  <w:style w:type="character" w:customStyle="1" w:styleId="Heading3Char">
    <w:name w:val="Heading 3 Char"/>
    <w:basedOn w:val="DefaultParagraphFont"/>
    <w:link w:val="Heading3"/>
    <w:rsid w:val="00EB209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B209E"/>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B209E"/>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B209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B209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B209E"/>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B209E"/>
    <w:rPr>
      <w:rFonts w:ascii="Times New Roman" w:eastAsia="Times New Roman" w:hAnsi="Times New Roman" w:cs="Times New Roman"/>
      <w:b/>
      <w:snapToGrid w:val="0"/>
      <w:kern w:val="28"/>
      <w:szCs w:val="20"/>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fn,fn Ch"/>
    <w:link w:val="FootnoteTextChar"/>
    <w:rsid w:val="00EB209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 Char,fn Char"/>
    <w:basedOn w:val="DefaultParagraphFont"/>
    <w:link w:val="FootnoteText"/>
    <w:rsid w:val="00EB209E"/>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EB209E"/>
    <w:rPr>
      <w:rFonts w:ascii="Times New Roman" w:hAnsi="Times New Roman"/>
      <w:dstrike w:val="0"/>
      <w:color w:val="auto"/>
      <w:sz w:val="22"/>
      <w:vertAlign w:val="superscript"/>
    </w:rPr>
  </w:style>
  <w:style w:type="paragraph" w:styleId="Header">
    <w:name w:val="header"/>
    <w:basedOn w:val="Normal"/>
    <w:link w:val="HeaderChar"/>
    <w:autoRedefine/>
    <w:rsid w:val="00EB209E"/>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rsid w:val="00EB209E"/>
    <w:rPr>
      <w:rFonts w:ascii="Arial" w:eastAsia="Times New Roman" w:hAnsi="Arial" w:cs="Arial"/>
      <w:b/>
      <w:snapToGrid w:val="0"/>
      <w:kern w:val="28"/>
      <w:sz w:val="96"/>
      <w:szCs w:val="96"/>
    </w:rPr>
  </w:style>
  <w:style w:type="paragraph" w:styleId="Footer">
    <w:name w:val="footer"/>
    <w:basedOn w:val="Normal"/>
    <w:link w:val="FooterChar"/>
    <w:uiPriority w:val="99"/>
    <w:rsid w:val="00EB209E"/>
    <w:pPr>
      <w:tabs>
        <w:tab w:val="center" w:pos="4320"/>
        <w:tab w:val="right" w:pos="8640"/>
      </w:tabs>
    </w:pPr>
  </w:style>
  <w:style w:type="character" w:customStyle="1" w:styleId="FooterChar">
    <w:name w:val="Footer Char"/>
    <w:basedOn w:val="DefaultParagraphFont"/>
    <w:link w:val="Footer"/>
    <w:uiPriority w:val="99"/>
    <w:rsid w:val="00EB209E"/>
    <w:rPr>
      <w:rFonts w:ascii="Times New Roman" w:eastAsia="Times New Roman" w:hAnsi="Times New Roman" w:cs="Times New Roman"/>
      <w:snapToGrid w:val="0"/>
      <w:kern w:val="28"/>
      <w:szCs w:val="20"/>
    </w:rPr>
  </w:style>
  <w:style w:type="character" w:styleId="Hyperlink">
    <w:name w:val="Hyperlink"/>
    <w:rsid w:val="00EB209E"/>
    <w:rPr>
      <w:color w:val="0000FF"/>
      <w:u w:val="single"/>
    </w:rPr>
  </w:style>
  <w:style w:type="paragraph" w:styleId="ListParagraph">
    <w:name w:val="List Paragraph"/>
    <w:basedOn w:val="Normal"/>
    <w:uiPriority w:val="34"/>
    <w:qFormat/>
    <w:rsid w:val="00EB209E"/>
    <w:pPr>
      <w:ind w:left="720"/>
      <w:contextualSpacing/>
    </w:pPr>
  </w:style>
  <w:style w:type="character" w:customStyle="1" w:styleId="UnresolvedMention1">
    <w:name w:val="Unresolved Mention1"/>
    <w:basedOn w:val="DefaultParagraphFont"/>
    <w:uiPriority w:val="99"/>
    <w:semiHidden/>
    <w:unhideWhenUsed/>
    <w:rsid w:val="00EB20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Robinson</dc:creator>
  <cp:lastModifiedBy>Angela Robinson</cp:lastModifiedBy>
  <cp:revision>2</cp:revision>
  <dcterms:created xsi:type="dcterms:W3CDTF">2018-12-10T16:26:00Z</dcterms:created>
  <dcterms:modified xsi:type="dcterms:W3CDTF">2018-12-10T16:26:00Z</dcterms:modified>
</cp:coreProperties>
</file>