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577" w14:paraId="12891FA7" w14:textId="77777777">
      <w:pPr>
        <w:pStyle w:val="Header"/>
        <w:tabs>
          <w:tab w:val="clear" w:pos="4320"/>
          <w:tab w:val="clear" w:pos="8640"/>
        </w:tabs>
        <w:sectPr w:rsidSect="006A24BF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590" w:right="720" w:bottom="288" w:left="720" w:header="720" w:footer="288" w:gutter="0"/>
          <w:cols w:space="720"/>
          <w:titlePg/>
        </w:sectPr>
      </w:pPr>
      <w:bookmarkStart w:id="0" w:name="_GoBack"/>
      <w:bookmarkEnd w:id="0"/>
    </w:p>
    <w:p w:rsidR="003F0591" w:rsidRPr="00625DDE" w:rsidP="003F0591" w14:paraId="31900485" w14:textId="7D7D5E3E">
      <w:pPr>
        <w:jc w:val="right"/>
        <w:rPr>
          <w:sz w:val="24"/>
          <w:szCs w:val="24"/>
        </w:rPr>
      </w:pPr>
      <w:r w:rsidRPr="00625DDE">
        <w:rPr>
          <w:sz w:val="24"/>
          <w:szCs w:val="24"/>
        </w:rPr>
        <w:t xml:space="preserve">DA </w:t>
      </w:r>
      <w:r w:rsidRPr="00625DDE" w:rsidR="006C1D4D">
        <w:rPr>
          <w:sz w:val="24"/>
          <w:szCs w:val="24"/>
        </w:rPr>
        <w:t>1</w:t>
      </w:r>
      <w:r w:rsidRPr="00625DDE" w:rsidR="006370F2">
        <w:rPr>
          <w:sz w:val="24"/>
          <w:szCs w:val="24"/>
        </w:rPr>
        <w:t>8</w:t>
      </w:r>
      <w:r w:rsidRPr="00625DDE">
        <w:rPr>
          <w:sz w:val="24"/>
          <w:szCs w:val="24"/>
        </w:rPr>
        <w:t>-</w:t>
      </w:r>
      <w:r w:rsidR="00B455B8">
        <w:rPr>
          <w:sz w:val="24"/>
          <w:szCs w:val="24"/>
        </w:rPr>
        <w:t>130</w:t>
      </w:r>
    </w:p>
    <w:p w:rsidR="003F0591" w:rsidRPr="00625DDE" w:rsidP="00947E9E" w14:paraId="7D0A3B62" w14:textId="7C61206A">
      <w:pPr>
        <w:jc w:val="right"/>
        <w:rPr>
          <w:sz w:val="24"/>
          <w:szCs w:val="24"/>
        </w:rPr>
      </w:pPr>
      <w:r w:rsidRPr="00625DDE">
        <w:rPr>
          <w:sz w:val="24"/>
          <w:szCs w:val="24"/>
        </w:rPr>
        <w:t>February</w:t>
      </w:r>
      <w:r w:rsidRPr="00625DDE">
        <w:rPr>
          <w:sz w:val="24"/>
          <w:szCs w:val="24"/>
        </w:rPr>
        <w:t xml:space="preserve"> </w:t>
      </w:r>
      <w:r w:rsidR="00DA7524">
        <w:rPr>
          <w:sz w:val="24"/>
          <w:szCs w:val="24"/>
        </w:rPr>
        <w:t>13</w:t>
      </w:r>
      <w:r w:rsidRPr="00625DDE">
        <w:rPr>
          <w:sz w:val="24"/>
          <w:szCs w:val="24"/>
        </w:rPr>
        <w:t>, 201</w:t>
      </w:r>
      <w:r w:rsidRPr="00625DDE">
        <w:rPr>
          <w:sz w:val="24"/>
          <w:szCs w:val="24"/>
        </w:rPr>
        <w:t>8</w:t>
      </w:r>
    </w:p>
    <w:p w:rsidR="003F0591" w:rsidRPr="00625DDE" w:rsidP="003F0591" w14:paraId="0C95258D" w14:textId="77777777">
      <w:pPr>
        <w:jc w:val="right"/>
        <w:rPr>
          <w:sz w:val="24"/>
          <w:szCs w:val="24"/>
        </w:rPr>
      </w:pPr>
    </w:p>
    <w:p w:rsidR="003F0591" w:rsidRPr="00625DDE" w:rsidP="003F0591" w14:paraId="50CE4AF1" w14:textId="3347FC56">
      <w:pPr>
        <w:spacing w:after="240"/>
        <w:jc w:val="center"/>
        <w:rPr>
          <w:b/>
          <w:sz w:val="24"/>
          <w:szCs w:val="24"/>
        </w:rPr>
      </w:pPr>
      <w:r w:rsidRPr="00625DDE">
        <w:rPr>
          <w:b/>
          <w:sz w:val="24"/>
          <w:szCs w:val="24"/>
        </w:rPr>
        <w:t xml:space="preserve">WORKSHOP ON APPLICATION PROCESS FOR </w:t>
      </w:r>
      <w:r w:rsidR="00947E9E">
        <w:rPr>
          <w:b/>
          <w:sz w:val="24"/>
          <w:szCs w:val="24"/>
        </w:rPr>
        <w:br/>
      </w:r>
      <w:r w:rsidRPr="00625DDE" w:rsidR="00C71736">
        <w:rPr>
          <w:b/>
          <w:sz w:val="24"/>
          <w:szCs w:val="24"/>
        </w:rPr>
        <w:t>CONNEC</w:t>
      </w:r>
      <w:r w:rsidRPr="00625DDE">
        <w:rPr>
          <w:b/>
          <w:sz w:val="24"/>
          <w:szCs w:val="24"/>
        </w:rPr>
        <w:t>T AMERICA FUND PHASE II AUCTION</w:t>
      </w:r>
    </w:p>
    <w:p w:rsidR="003F0591" w:rsidRPr="00625DDE" w:rsidP="003F0591" w14:paraId="151DECA6" w14:textId="177D62D8">
      <w:pPr>
        <w:spacing w:after="240"/>
        <w:jc w:val="center"/>
        <w:rPr>
          <w:b/>
          <w:sz w:val="24"/>
          <w:szCs w:val="24"/>
        </w:rPr>
      </w:pPr>
      <w:r w:rsidRPr="00625DDE">
        <w:rPr>
          <w:b/>
          <w:sz w:val="24"/>
          <w:szCs w:val="24"/>
        </w:rPr>
        <w:t>AU Docket No. 17-182</w:t>
      </w:r>
      <w:r w:rsidR="009E6593">
        <w:rPr>
          <w:b/>
          <w:sz w:val="24"/>
          <w:szCs w:val="24"/>
        </w:rPr>
        <w:t xml:space="preserve">; </w:t>
      </w:r>
      <w:r w:rsidRPr="00625DDE">
        <w:rPr>
          <w:b/>
          <w:sz w:val="24"/>
          <w:szCs w:val="24"/>
        </w:rPr>
        <w:t>WC Docket No. 10-90</w:t>
      </w:r>
    </w:p>
    <w:p w:rsidR="008C2565" w:rsidP="00625DDE" w14:paraId="2EC73349" w14:textId="3693117F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Pr="00625DDE" w:rsidR="004F7EE9">
        <w:rPr>
          <w:sz w:val="24"/>
          <w:szCs w:val="24"/>
        </w:rPr>
        <w:t>he Rural Broadband Auctions Task Force</w:t>
      </w:r>
      <w:r w:rsidRPr="00625DDE" w:rsidR="00F62AC8">
        <w:rPr>
          <w:sz w:val="24"/>
          <w:szCs w:val="24"/>
        </w:rPr>
        <w:t xml:space="preserve">, in conjunction with the </w:t>
      </w:r>
      <w:r w:rsidRPr="00625DDE" w:rsidR="004F7EE9">
        <w:rPr>
          <w:sz w:val="24"/>
          <w:szCs w:val="24"/>
        </w:rPr>
        <w:t>Wireless Telecommunications and Wireline Competition Bureaus</w:t>
      </w:r>
      <w:r w:rsidRPr="00625DDE" w:rsidR="00F62AC8">
        <w:rPr>
          <w:sz w:val="24"/>
          <w:szCs w:val="24"/>
        </w:rPr>
        <w:t>,</w:t>
      </w:r>
      <w:r w:rsidRPr="00625DDE" w:rsidR="004F7EE9">
        <w:rPr>
          <w:sz w:val="24"/>
          <w:szCs w:val="24"/>
        </w:rPr>
        <w:t xml:space="preserve"> will host a </w:t>
      </w:r>
      <w:r w:rsidRPr="00625DDE" w:rsidR="00F62AC8">
        <w:rPr>
          <w:sz w:val="24"/>
          <w:szCs w:val="24"/>
        </w:rPr>
        <w:t xml:space="preserve">workshop </w:t>
      </w:r>
      <w:r w:rsidRPr="00625DDE" w:rsidR="00CA074E">
        <w:rPr>
          <w:sz w:val="24"/>
          <w:szCs w:val="24"/>
        </w:rPr>
        <w:t>on</w:t>
      </w:r>
      <w:r w:rsidRPr="00625DDE" w:rsidR="004F7EE9">
        <w:rPr>
          <w:sz w:val="24"/>
          <w:szCs w:val="24"/>
        </w:rPr>
        <w:t xml:space="preserve"> the </w:t>
      </w:r>
      <w:r w:rsidRPr="00625DDE" w:rsidR="00F62AC8">
        <w:rPr>
          <w:sz w:val="24"/>
          <w:szCs w:val="24"/>
        </w:rPr>
        <w:t xml:space="preserve">application process for the </w:t>
      </w:r>
      <w:r w:rsidRPr="00625DDE" w:rsidR="004F7EE9">
        <w:rPr>
          <w:sz w:val="24"/>
          <w:szCs w:val="24"/>
        </w:rPr>
        <w:t>Connect America Fund Phase II (CAF II) auction</w:t>
      </w:r>
      <w:r w:rsidRPr="00625DDE" w:rsidR="00F62AC8">
        <w:rPr>
          <w:sz w:val="24"/>
          <w:szCs w:val="24"/>
        </w:rPr>
        <w:t xml:space="preserve">.  This workshop will include </w:t>
      </w:r>
      <w:r w:rsidR="00A335E8">
        <w:rPr>
          <w:sz w:val="24"/>
          <w:szCs w:val="24"/>
        </w:rPr>
        <w:t>detailed information about</w:t>
      </w:r>
      <w:r w:rsidRPr="00625DDE" w:rsidR="00F62AC8">
        <w:rPr>
          <w:sz w:val="24"/>
          <w:szCs w:val="24"/>
        </w:rPr>
        <w:t xml:space="preserve"> the CAF II auction application system.  </w:t>
      </w:r>
      <w:r w:rsidRPr="00625DDE" w:rsidR="0047297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workshop </w:t>
      </w:r>
      <w:r w:rsidRPr="00625DDE" w:rsidR="0047297D">
        <w:rPr>
          <w:sz w:val="24"/>
          <w:szCs w:val="24"/>
        </w:rPr>
        <w:t>is open to the public</w:t>
      </w:r>
      <w:r>
        <w:rPr>
          <w:sz w:val="24"/>
          <w:szCs w:val="24"/>
        </w:rPr>
        <w:t xml:space="preserve"> and </w:t>
      </w:r>
      <w:r w:rsidRPr="00625DDE" w:rsidR="0047297D">
        <w:rPr>
          <w:sz w:val="24"/>
          <w:szCs w:val="24"/>
        </w:rPr>
        <w:t>will be available for viewing</w:t>
      </w:r>
      <w:r w:rsidR="00791652">
        <w:rPr>
          <w:sz w:val="24"/>
          <w:szCs w:val="24"/>
        </w:rPr>
        <w:t xml:space="preserve"> online</w:t>
      </w:r>
      <w:r w:rsidRPr="00625DDE" w:rsidR="0047297D">
        <w:rPr>
          <w:sz w:val="24"/>
          <w:szCs w:val="24"/>
        </w:rPr>
        <w:t xml:space="preserve">.  After the event, a recording will be available for streaming.  </w:t>
      </w:r>
    </w:p>
    <w:p w:rsidR="0049276B" w:rsidP="009E6593" w14:paraId="0BD8E550" w14:textId="1E207A07">
      <w:pPr>
        <w:spacing w:after="240"/>
        <w:ind w:left="720"/>
        <w:rPr>
          <w:sz w:val="24"/>
          <w:szCs w:val="24"/>
        </w:rPr>
      </w:pPr>
      <w:r w:rsidRPr="009E6593">
        <w:rPr>
          <w:b/>
          <w:sz w:val="24"/>
          <w:szCs w:val="24"/>
        </w:rPr>
        <w:t>Date</w:t>
      </w:r>
      <w:r w:rsidRPr="0049276B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6593">
        <w:rPr>
          <w:sz w:val="24"/>
          <w:szCs w:val="24"/>
        </w:rPr>
        <w:t>March 14, 2018</w:t>
      </w:r>
      <w:r>
        <w:rPr>
          <w:sz w:val="24"/>
          <w:szCs w:val="24"/>
        </w:rPr>
        <w:br/>
      </w:r>
      <w:r w:rsidRPr="00063CBE">
        <w:rPr>
          <w:b/>
          <w:sz w:val="24"/>
          <w:szCs w:val="24"/>
        </w:rPr>
        <w:t>Time</w:t>
      </w:r>
      <w:r w:rsidRPr="00063CBE">
        <w:rPr>
          <w:sz w:val="24"/>
          <w:szCs w:val="24"/>
        </w:rPr>
        <w:t xml:space="preserve">: </w:t>
      </w:r>
      <w:r w:rsidRPr="00063CBE">
        <w:rPr>
          <w:sz w:val="24"/>
          <w:szCs w:val="24"/>
        </w:rPr>
        <w:tab/>
      </w:r>
      <w:r w:rsidRPr="00063CBE">
        <w:rPr>
          <w:sz w:val="24"/>
          <w:szCs w:val="24"/>
        </w:rPr>
        <w:tab/>
      </w:r>
      <w:r w:rsidRPr="00063CBE" w:rsidR="00063CBE">
        <w:rPr>
          <w:sz w:val="24"/>
          <w:szCs w:val="24"/>
        </w:rPr>
        <w:t>11</w:t>
      </w:r>
      <w:r w:rsidRPr="00063CBE" w:rsidR="009E6593">
        <w:rPr>
          <w:sz w:val="24"/>
          <w:szCs w:val="24"/>
        </w:rPr>
        <w:t>:</w:t>
      </w:r>
      <w:r w:rsidRPr="00063CBE" w:rsidR="00063CBE">
        <w:rPr>
          <w:sz w:val="24"/>
          <w:szCs w:val="24"/>
        </w:rPr>
        <w:t>00</w:t>
      </w:r>
      <w:r w:rsidRPr="00063CBE" w:rsidR="009E6593">
        <w:rPr>
          <w:sz w:val="24"/>
          <w:szCs w:val="24"/>
        </w:rPr>
        <w:t xml:space="preserve"> a.m. to </w:t>
      </w:r>
      <w:r w:rsidRPr="00063CBE" w:rsidR="00063CBE">
        <w:rPr>
          <w:sz w:val="24"/>
          <w:szCs w:val="24"/>
        </w:rPr>
        <w:t>1</w:t>
      </w:r>
      <w:r w:rsidRPr="00063CBE" w:rsidR="009E6593">
        <w:rPr>
          <w:sz w:val="24"/>
          <w:szCs w:val="24"/>
        </w:rPr>
        <w:t>:</w:t>
      </w:r>
      <w:r w:rsidRPr="00063CBE" w:rsidR="00063CBE">
        <w:rPr>
          <w:sz w:val="24"/>
          <w:szCs w:val="24"/>
        </w:rPr>
        <w:t>00</w:t>
      </w:r>
      <w:r w:rsidRPr="00063CBE">
        <w:rPr>
          <w:sz w:val="24"/>
          <w:szCs w:val="24"/>
        </w:rPr>
        <w:t xml:space="preserve"> p.m.</w:t>
      </w:r>
      <w:r w:rsidRPr="00063CBE" w:rsidR="00636AF4">
        <w:rPr>
          <w:sz w:val="24"/>
          <w:szCs w:val="24"/>
        </w:rPr>
        <w:t xml:space="preserve"> Eastern Time</w:t>
      </w:r>
      <w:r>
        <w:rPr>
          <w:sz w:val="24"/>
          <w:szCs w:val="24"/>
        </w:rPr>
        <w:br/>
      </w:r>
      <w:r w:rsidRPr="009E6593">
        <w:rPr>
          <w:b/>
          <w:sz w:val="24"/>
          <w:szCs w:val="24"/>
        </w:rPr>
        <w:t>Location</w:t>
      </w:r>
      <w:r w:rsidRPr="0049276B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49276B">
        <w:rPr>
          <w:sz w:val="24"/>
          <w:szCs w:val="24"/>
        </w:rPr>
        <w:t>FCC Headquarters</w:t>
      </w:r>
      <w:r>
        <w:rPr>
          <w:sz w:val="24"/>
          <w:szCs w:val="24"/>
        </w:rPr>
        <w:t xml:space="preserve">, </w:t>
      </w:r>
      <w:r w:rsidRPr="0049276B">
        <w:rPr>
          <w:sz w:val="24"/>
          <w:szCs w:val="24"/>
        </w:rPr>
        <w:t>Commission Meeting Room</w:t>
      </w:r>
      <w:r>
        <w:rPr>
          <w:sz w:val="24"/>
          <w:szCs w:val="24"/>
        </w:rPr>
        <w:br/>
      </w:r>
      <w:r w:rsidR="00636AF4">
        <w:rPr>
          <w:sz w:val="24"/>
          <w:szCs w:val="24"/>
        </w:rPr>
        <w:tab/>
      </w:r>
      <w:r w:rsidR="00636AF4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49276B">
        <w:rPr>
          <w:sz w:val="24"/>
          <w:szCs w:val="24"/>
        </w:rPr>
        <w:t>45 12th Street, SW</w:t>
      </w:r>
      <w:r w:rsidR="009E6593">
        <w:rPr>
          <w:sz w:val="24"/>
          <w:szCs w:val="24"/>
        </w:rPr>
        <w:t xml:space="preserve">, </w:t>
      </w:r>
      <w:r w:rsidRPr="0049276B">
        <w:rPr>
          <w:sz w:val="24"/>
          <w:szCs w:val="24"/>
        </w:rPr>
        <w:t>Washington, DC 20554</w:t>
      </w:r>
    </w:p>
    <w:p w:rsidR="0047297D" w:rsidP="008C2565" w14:paraId="2A7B5E78" w14:textId="0549C37C">
      <w:pPr>
        <w:spacing w:after="240"/>
        <w:ind w:firstLine="720"/>
        <w:rPr>
          <w:sz w:val="24"/>
          <w:szCs w:val="24"/>
        </w:rPr>
      </w:pPr>
      <w:r w:rsidRPr="00625DDE">
        <w:rPr>
          <w:sz w:val="24"/>
          <w:szCs w:val="24"/>
        </w:rPr>
        <w:t xml:space="preserve">Further information about attending the workshop, including a schedule and agenda, will be released </w:t>
      </w:r>
      <w:r w:rsidRPr="00625DDE" w:rsidR="0049276B">
        <w:rPr>
          <w:sz w:val="24"/>
          <w:szCs w:val="24"/>
        </w:rPr>
        <w:t>later</w:t>
      </w:r>
      <w:r w:rsidR="0049276B">
        <w:rPr>
          <w:sz w:val="24"/>
          <w:szCs w:val="24"/>
        </w:rPr>
        <w:t xml:space="preserve"> by </w:t>
      </w:r>
      <w:r w:rsidR="00FD115E">
        <w:rPr>
          <w:sz w:val="24"/>
          <w:szCs w:val="24"/>
        </w:rPr>
        <w:t>p</w:t>
      </w:r>
      <w:r w:rsidR="0049276B">
        <w:rPr>
          <w:sz w:val="24"/>
          <w:szCs w:val="24"/>
        </w:rPr>
        <w:t xml:space="preserve">ublic </w:t>
      </w:r>
      <w:r w:rsidR="00FD115E">
        <w:rPr>
          <w:sz w:val="24"/>
          <w:szCs w:val="24"/>
        </w:rPr>
        <w:t>n</w:t>
      </w:r>
      <w:r w:rsidR="0049276B">
        <w:rPr>
          <w:sz w:val="24"/>
          <w:szCs w:val="24"/>
        </w:rPr>
        <w:t>otice</w:t>
      </w:r>
      <w:r w:rsidRPr="00625DDE">
        <w:rPr>
          <w:sz w:val="24"/>
          <w:szCs w:val="24"/>
        </w:rPr>
        <w:t xml:space="preserve">, as will details about </w:t>
      </w:r>
      <w:r w:rsidR="00527CBF">
        <w:rPr>
          <w:sz w:val="24"/>
          <w:szCs w:val="24"/>
        </w:rPr>
        <w:t xml:space="preserve">registration and </w:t>
      </w:r>
      <w:r w:rsidRPr="00625DDE">
        <w:rPr>
          <w:sz w:val="24"/>
          <w:szCs w:val="24"/>
        </w:rPr>
        <w:t xml:space="preserve">remote viewing.  </w:t>
      </w:r>
      <w:r w:rsidRPr="00625DDE" w:rsidR="008C2565">
        <w:rPr>
          <w:sz w:val="24"/>
          <w:szCs w:val="24"/>
        </w:rPr>
        <w:t xml:space="preserve">Attendance at the workshop is not a pre-requisite for applying to participate in the auction, but potential applicants </w:t>
      </w:r>
      <w:r w:rsidR="009E6593">
        <w:rPr>
          <w:sz w:val="24"/>
          <w:szCs w:val="24"/>
        </w:rPr>
        <w:t xml:space="preserve">are strongly encouraged </w:t>
      </w:r>
      <w:r w:rsidRPr="00625DDE" w:rsidR="008C2565">
        <w:rPr>
          <w:sz w:val="24"/>
          <w:szCs w:val="24"/>
        </w:rPr>
        <w:t>to attend or view the event</w:t>
      </w:r>
      <w:r w:rsidR="008C2565">
        <w:rPr>
          <w:sz w:val="24"/>
          <w:szCs w:val="24"/>
        </w:rPr>
        <w:t xml:space="preserve"> online</w:t>
      </w:r>
      <w:r w:rsidRPr="00625DDE" w:rsidR="008C2565">
        <w:rPr>
          <w:sz w:val="24"/>
          <w:szCs w:val="24"/>
        </w:rPr>
        <w:t>.</w:t>
      </w:r>
      <w:r w:rsidR="008C2565">
        <w:rPr>
          <w:sz w:val="24"/>
          <w:szCs w:val="24"/>
        </w:rPr>
        <w:t xml:space="preserve">  </w:t>
      </w:r>
    </w:p>
    <w:p w:rsidR="0049276B" w:rsidRPr="00625DDE" w:rsidP="0049276B" w14:paraId="159EA58F" w14:textId="1448A09C">
      <w:pPr>
        <w:spacing w:after="240"/>
        <w:ind w:firstLine="720"/>
        <w:rPr>
          <w:sz w:val="24"/>
          <w:szCs w:val="24"/>
        </w:rPr>
      </w:pPr>
      <w:r w:rsidRPr="0049276B">
        <w:rPr>
          <w:sz w:val="24"/>
          <w:szCs w:val="24"/>
        </w:rPr>
        <w:t>The FCC will attempt to accommodate as many attendees as possible;</w:t>
      </w:r>
      <w:r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 xml:space="preserve">however, admittance will be limited to seating availability. </w:t>
      </w:r>
      <w:r w:rsidR="009E6593"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>Audio and/or video coverage of the</w:t>
      </w:r>
      <w:r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 xml:space="preserve">meeting will be provided over the </w:t>
      </w:r>
      <w:r w:rsidR="00FD115E">
        <w:rPr>
          <w:sz w:val="24"/>
          <w:szCs w:val="24"/>
        </w:rPr>
        <w:t>i</w:t>
      </w:r>
      <w:r w:rsidRPr="0049276B">
        <w:rPr>
          <w:sz w:val="24"/>
          <w:szCs w:val="24"/>
        </w:rPr>
        <w:t xml:space="preserve">nternet from the FCC’s </w:t>
      </w:r>
      <w:r w:rsidR="00FD115E">
        <w:rPr>
          <w:sz w:val="24"/>
          <w:szCs w:val="24"/>
        </w:rPr>
        <w:t>w</w:t>
      </w:r>
      <w:r w:rsidRPr="0049276B">
        <w:rPr>
          <w:sz w:val="24"/>
          <w:szCs w:val="24"/>
        </w:rPr>
        <w:t xml:space="preserve">eb page at </w:t>
      </w:r>
      <w:r>
        <w:fldChar w:fldCharType="begin"/>
      </w:r>
      <w:r>
        <w:instrText xml:space="preserve"> HYPERLINK "https://www.fcc.gov/live" </w:instrText>
      </w:r>
      <w:r>
        <w:fldChar w:fldCharType="separate"/>
      </w:r>
      <w:r w:rsidR="001C16A4">
        <w:rPr>
          <w:rStyle w:val="Hyperlink"/>
          <w:sz w:val="24"/>
          <w:szCs w:val="24"/>
        </w:rPr>
        <w:t>https://www.fcc.gov/live</w:t>
      </w:r>
      <w:r>
        <w:fldChar w:fldCharType="end"/>
      </w:r>
      <w:r w:rsidRPr="0049276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49276B">
        <w:rPr>
          <w:sz w:val="24"/>
          <w:szCs w:val="24"/>
        </w:rPr>
        <w:t xml:space="preserve">Open captioning will be provided for this event. </w:t>
      </w:r>
      <w:r w:rsidR="009E6593"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>Other reasonable accommodations for people with</w:t>
      </w:r>
      <w:r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 xml:space="preserve">disabilities are available upon request. </w:t>
      </w:r>
      <w:r w:rsidR="009E6593"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>Requests for such accommodations should be submitted via</w:t>
      </w:r>
      <w:r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 xml:space="preserve">email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636AF4">
        <w:rPr>
          <w:rStyle w:val="Hyperlink"/>
          <w:sz w:val="24"/>
          <w:szCs w:val="24"/>
        </w:rPr>
        <w:t>fcc504@fcc.gov</w:t>
      </w:r>
      <w:r>
        <w:fldChar w:fldCharType="end"/>
      </w:r>
      <w:r w:rsidRPr="0049276B">
        <w:rPr>
          <w:sz w:val="24"/>
          <w:szCs w:val="24"/>
        </w:rPr>
        <w:t xml:space="preserve"> or by calling the FCC’s Consumer &amp; Governmental Affairs Bureau at</w:t>
      </w:r>
      <w:r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>(202) 418</w:t>
      </w:r>
      <w:r w:rsidR="00947E9E">
        <w:rPr>
          <w:sz w:val="24"/>
          <w:szCs w:val="24"/>
        </w:rPr>
        <w:t>-</w:t>
      </w:r>
      <w:r w:rsidRPr="0049276B">
        <w:rPr>
          <w:sz w:val="24"/>
          <w:szCs w:val="24"/>
        </w:rPr>
        <w:t>0530 (voice), (202) 418</w:t>
      </w:r>
      <w:r w:rsidR="00947E9E">
        <w:rPr>
          <w:sz w:val="24"/>
          <w:szCs w:val="24"/>
        </w:rPr>
        <w:t>-</w:t>
      </w:r>
      <w:r w:rsidRPr="0049276B">
        <w:rPr>
          <w:sz w:val="24"/>
          <w:szCs w:val="24"/>
        </w:rPr>
        <w:t>0432 (</w:t>
      </w:r>
      <w:r w:rsidR="00947E9E">
        <w:rPr>
          <w:sz w:val="24"/>
          <w:szCs w:val="24"/>
        </w:rPr>
        <w:t>TTY</w:t>
      </w:r>
      <w:r w:rsidRPr="0049276B">
        <w:rPr>
          <w:sz w:val="24"/>
          <w:szCs w:val="24"/>
        </w:rPr>
        <w:t xml:space="preserve">). </w:t>
      </w:r>
      <w:r w:rsidR="009E6593"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>Such requests should include a detailed description</w:t>
      </w:r>
      <w:r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 xml:space="preserve">of the accommodation needed. </w:t>
      </w:r>
      <w:r w:rsidR="009E6593"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>In addition, please include a way that the requesting party can be</w:t>
      </w:r>
      <w:r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 xml:space="preserve">contacted if additional information is needed. </w:t>
      </w:r>
      <w:r w:rsidR="009E6593"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>Please allow at least five days’ advance notice; last</w:t>
      </w:r>
      <w:r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>minute</w:t>
      </w:r>
      <w:r>
        <w:rPr>
          <w:sz w:val="24"/>
          <w:szCs w:val="24"/>
        </w:rPr>
        <w:t xml:space="preserve"> </w:t>
      </w:r>
      <w:r w:rsidRPr="0049276B">
        <w:rPr>
          <w:sz w:val="24"/>
          <w:szCs w:val="24"/>
        </w:rPr>
        <w:t>requests will be accepted, but may be impossible to fill.</w:t>
      </w:r>
    </w:p>
    <w:p w:rsidR="003F0591" w:rsidRPr="00625DDE" w:rsidP="00625DDE" w14:paraId="2A44D18A" w14:textId="07C94CF2">
      <w:pPr>
        <w:spacing w:after="240"/>
        <w:ind w:firstLine="720"/>
        <w:rPr>
          <w:sz w:val="24"/>
          <w:szCs w:val="24"/>
        </w:rPr>
      </w:pPr>
      <w:r w:rsidRPr="00625DDE">
        <w:rPr>
          <w:sz w:val="24"/>
          <w:szCs w:val="24"/>
        </w:rPr>
        <w:t xml:space="preserve">For </w:t>
      </w:r>
      <w:r w:rsidRPr="00625DDE" w:rsidR="00CA074E">
        <w:rPr>
          <w:sz w:val="24"/>
          <w:szCs w:val="24"/>
        </w:rPr>
        <w:t>more</w:t>
      </w:r>
      <w:r w:rsidRPr="00625DDE">
        <w:rPr>
          <w:sz w:val="24"/>
          <w:szCs w:val="24"/>
        </w:rPr>
        <w:t xml:space="preserve"> information, contact Cecilia Sulhoff at </w:t>
      </w:r>
      <w:r>
        <w:fldChar w:fldCharType="begin"/>
      </w:r>
      <w:r>
        <w:instrText xml:space="preserve"> HYPERLINK "mailto:Cecilia.Sulhoff@fcc.gov" </w:instrText>
      </w:r>
      <w:r>
        <w:fldChar w:fldCharType="separate"/>
      </w:r>
      <w:r w:rsidRPr="00625DDE">
        <w:rPr>
          <w:rStyle w:val="Hyperlink"/>
          <w:sz w:val="24"/>
          <w:szCs w:val="24"/>
        </w:rPr>
        <w:t>Cecilia.Sulhoff@fcc.gov</w:t>
      </w:r>
      <w:r>
        <w:fldChar w:fldCharType="end"/>
      </w:r>
      <w:r w:rsidRPr="00625DDE">
        <w:rPr>
          <w:sz w:val="24"/>
          <w:szCs w:val="24"/>
        </w:rPr>
        <w:t xml:space="preserve"> or </w:t>
      </w:r>
      <w:r w:rsidR="00947E9E">
        <w:rPr>
          <w:sz w:val="24"/>
          <w:szCs w:val="24"/>
        </w:rPr>
        <w:t>(</w:t>
      </w:r>
      <w:r w:rsidRPr="00625DDE">
        <w:rPr>
          <w:sz w:val="24"/>
          <w:szCs w:val="24"/>
        </w:rPr>
        <w:t>202</w:t>
      </w:r>
      <w:r w:rsidR="00947E9E">
        <w:rPr>
          <w:sz w:val="24"/>
          <w:szCs w:val="24"/>
        </w:rPr>
        <w:t xml:space="preserve">) </w:t>
      </w:r>
      <w:r w:rsidRPr="00625DDE">
        <w:rPr>
          <w:sz w:val="24"/>
          <w:szCs w:val="24"/>
        </w:rPr>
        <w:t>418-0587.</w:t>
      </w:r>
      <w:r w:rsidR="00625DDE">
        <w:rPr>
          <w:sz w:val="24"/>
          <w:szCs w:val="24"/>
        </w:rPr>
        <w:t xml:space="preserve">  </w:t>
      </w:r>
      <w:r w:rsidRPr="00625DDE" w:rsidR="00625DDE">
        <w:rPr>
          <w:sz w:val="24"/>
          <w:szCs w:val="24"/>
        </w:rPr>
        <w:t xml:space="preserve">Press contact: Charles Meisch, </w:t>
      </w:r>
      <w:r>
        <w:fldChar w:fldCharType="begin"/>
      </w:r>
      <w:r>
        <w:instrText xml:space="preserve"> HYPERLINK "mailto:Charles.Meisch@fcc.gov" </w:instrText>
      </w:r>
      <w:r>
        <w:fldChar w:fldCharType="separate"/>
      </w:r>
      <w:r w:rsidRPr="00625DDE" w:rsidR="00625DDE">
        <w:rPr>
          <w:rStyle w:val="Hyperlink"/>
          <w:sz w:val="24"/>
          <w:szCs w:val="24"/>
        </w:rPr>
        <w:t>Charles.Meisch@fcc.gov</w:t>
      </w:r>
      <w:r>
        <w:fldChar w:fldCharType="end"/>
      </w:r>
      <w:r w:rsidRPr="00625DDE" w:rsidR="00625DDE">
        <w:rPr>
          <w:sz w:val="24"/>
          <w:szCs w:val="24"/>
        </w:rPr>
        <w:t xml:space="preserve">, (202) 418-2943.  </w:t>
      </w:r>
    </w:p>
    <w:p w:rsidR="003E0A1F" w:rsidRPr="00625DDE" w:rsidP="00625DDE" w14:paraId="2D276AB5" w14:textId="77777777">
      <w:pPr>
        <w:spacing w:after="120"/>
        <w:contextualSpacing/>
        <w:rPr>
          <w:sz w:val="24"/>
          <w:szCs w:val="24"/>
        </w:rPr>
      </w:pPr>
    </w:p>
    <w:p w:rsidR="00602577" w:rsidRPr="00625DDE" w:rsidP="003E0A1F" w14:paraId="5C3577D8" w14:textId="77777777">
      <w:pPr>
        <w:spacing w:after="120"/>
        <w:jc w:val="center"/>
        <w:rPr>
          <w:b/>
          <w:sz w:val="24"/>
          <w:szCs w:val="24"/>
        </w:rPr>
      </w:pPr>
      <w:r w:rsidRPr="00625DDE">
        <w:rPr>
          <w:b/>
          <w:sz w:val="24"/>
          <w:szCs w:val="24"/>
        </w:rPr>
        <w:t>– FCC –</w:t>
      </w:r>
    </w:p>
    <w:sectPr w:rsidSect="006A24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440" w:bottom="274" w:left="1440" w:header="720" w:footer="43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41F1" w14:paraId="47DC01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41F1" w14:paraId="2FA8F76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41F1" w14:paraId="6E22E561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591" w14:paraId="1F00E2BD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591" w14:paraId="2E0F3D61" w14:textId="3B0095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4BF">
      <w:rPr>
        <w:noProof/>
      </w:rPr>
      <w:t>2</w:t>
    </w:r>
    <w:r>
      <w:rPr>
        <w:noProof/>
      </w:rPr>
      <w:fldChar w:fldCharType="end"/>
    </w:r>
  </w:p>
  <w:p w:rsidR="003F0591" w14:paraId="19B26D49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591" w14:paraId="54DA07B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41F1" w14:paraId="472FA0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41F1" w14:paraId="54CA81B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 w:rsidRPr="00CA074E" w:rsidP="004F7EE9" w14:paraId="2FFB7094" w14:textId="77777777">
    <w:pPr>
      <w:pStyle w:val="Header"/>
      <w:tabs>
        <w:tab w:val="clear" w:pos="4320"/>
        <w:tab w:val="clear" w:pos="8640"/>
      </w:tabs>
      <w:spacing w:before="40"/>
      <w:ind w:left="720"/>
      <w:rPr>
        <w:rFonts w:ascii="Arial" w:hAnsi="Arial" w:cs="Arial"/>
        <w:b/>
        <w:kern w:val="28"/>
        <w:sz w:val="96"/>
      </w:rPr>
    </w:pPr>
    <w:r w:rsidRPr="00CA074E">
      <w:rPr>
        <w:rFonts w:ascii="Arial" w:hAnsi="Arial" w:cs="Arial"/>
        <w:b/>
        <w:noProof/>
        <w:sz w:val="24"/>
      </w:rPr>
      <w:drawing>
        <wp:inline distT="0" distB="0" distL="0" distR="0">
          <wp:extent cx="530225" cy="530225"/>
          <wp:effectExtent l="0" t="0" r="3175" b="3175"/>
          <wp:docPr id="14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48548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074E" w:rsidR="00D60EFF">
      <w:rPr>
        <w:rFonts w:ascii="Arial" w:hAnsi="Arial" w:cs="Arial"/>
        <w:b/>
        <w:kern w:val="28"/>
        <w:sz w:val="96"/>
      </w:rPr>
      <w:t xml:space="preserve">  </w:t>
    </w:r>
    <w:r w:rsidRPr="00CA074E">
      <w:rPr>
        <w:rFonts w:ascii="Arial" w:hAnsi="Arial" w:cs="Arial"/>
        <w:b/>
        <w:kern w:val="28"/>
        <w:sz w:val="96"/>
      </w:rPr>
      <w:t>PUBLIC NOTICE</w:t>
    </w:r>
  </w:p>
  <w:p w:rsidR="00602577" w14:paraId="5C1AB608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6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14:textId="3B8FA41D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</w:t>
                          </w:r>
                          <w:r w:rsidR="00DA7524">
                            <w:rPr>
                              <w:rFonts w:ascii="Arial" w:hAnsi="Arial"/>
                              <w:b/>
                            </w:rPr>
                            <w:t>reet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, SW</w:t>
                          </w:r>
                        </w:p>
                        <w:p w:rsidR="00602577" w14:textId="18A1E9ED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 w14:paraId="1264241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14:paraId="26C898BD" w14:textId="3B8FA41D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</w:t>
                    </w:r>
                    <w:r w:rsidR="00DA7524">
                      <w:rPr>
                        <w:rFonts w:ascii="Arial" w:hAnsi="Arial"/>
                        <w:b/>
                      </w:rPr>
                      <w:t>reet</w:t>
                    </w:r>
                    <w:r>
                      <w:rPr>
                        <w:rFonts w:ascii="Arial" w:hAnsi="Arial"/>
                        <w:b/>
                      </w:rPr>
                      <w:t>, SW</w:t>
                    </w:r>
                  </w:p>
                  <w:p w:rsidR="00602577" w14:paraId="78984819" w14:textId="18A1E9ED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</w:t>
                    </w:r>
                    <w:r>
                      <w:rPr>
                        <w:rFonts w:ascii="Arial" w:hAnsi="Arial"/>
                        <w:b/>
                      </w:rPr>
                      <w:t xml:space="preserve">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58A728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</w:t>
                          </w:r>
                          <w:r w:rsidR="00526386">
                            <w:rPr>
                              <w:rFonts w:ascii="Arial" w:hAnsi="Arial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202</w:t>
                          </w:r>
                          <w:r w:rsidR="00526386">
                            <w:rPr>
                              <w:rFonts w:ascii="Arial" w:hAns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418-0500</w:t>
                          </w:r>
                        </w:p>
                        <w:p w:rsidR="00602577" w14:textId="720B29D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Internet: www.fcc.gov</w:t>
                          </w:r>
                        </w:p>
                        <w:p w:rsidR="00602577" w14:textId="1AA4A88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888-835-5322</w:t>
                          </w:r>
                        </w:p>
                        <w:p w:rsidR="00602577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 w14:paraId="40EF30E3" w14:textId="758A728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</w:t>
                    </w:r>
                    <w:r w:rsidR="00526386">
                      <w:rPr>
                        <w:rFonts w:ascii="Arial" w:hAnsi="Arial"/>
                        <w:b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202</w:t>
                    </w:r>
                    <w:r w:rsidR="00526386">
                      <w:rPr>
                        <w:rFonts w:ascii="Arial" w:hAns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418-0500</w:t>
                    </w:r>
                  </w:p>
                  <w:p w:rsidR="00602577" w14:paraId="33335520" w14:textId="720B29D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Internet: www.fcc.gov</w:t>
                    </w:r>
                  </w:p>
                  <w:p w:rsidR="00602577" w14:paraId="53556C3D" w14:textId="1AA4A88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888-835-5322</w:t>
                    </w:r>
                  </w:p>
                  <w:p w:rsidR="00602577" w14:paraId="0F26422B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591" w14:paraId="55A2555E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591" w14:paraId="76E44676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591" w14:paraId="325A73FA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0528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15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699611" name="Picture 4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3F0591" w14:paraId="53201CC1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1651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591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3F0591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3F0591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>
                <w:txbxContent>
                  <w:p w:rsidR="003F0591" w14:paraId="2DA52CF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3F0591" w14:paraId="34BA83B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3F0591" w14:paraId="725B5BEA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591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F0591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3F0591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3F0591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4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o:allowincell="f" stroked="f">
              <v:textbox inset=",0,,0">
                <w:txbxContent>
                  <w:p w:rsidR="003F0591" w14:paraId="3F84832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F0591" w14:paraId="59A86FE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3F0591" w14:paraId="2DD9804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3F0591" w14:paraId="0C1B06B4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F0591" w14:paraId="11FBF746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61874151"/>
    <w:multiLevelType w:val="hybridMultilevel"/>
    <w:tmpl w:val="FE76A2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91"/>
    <w:rsid w:val="000265AE"/>
    <w:rsid w:val="00063CBE"/>
    <w:rsid w:val="001043F8"/>
    <w:rsid w:val="0010457F"/>
    <w:rsid w:val="00152C91"/>
    <w:rsid w:val="00185138"/>
    <w:rsid w:val="001C0F1C"/>
    <w:rsid w:val="001C16A4"/>
    <w:rsid w:val="00232CC3"/>
    <w:rsid w:val="002D55C4"/>
    <w:rsid w:val="002D6E17"/>
    <w:rsid w:val="002F5DDF"/>
    <w:rsid w:val="003A44F9"/>
    <w:rsid w:val="003E0A1F"/>
    <w:rsid w:val="003F0591"/>
    <w:rsid w:val="0047297D"/>
    <w:rsid w:val="00473FF7"/>
    <w:rsid w:val="0049276B"/>
    <w:rsid w:val="004B520E"/>
    <w:rsid w:val="004F7EE9"/>
    <w:rsid w:val="00526386"/>
    <w:rsid w:val="00527CBF"/>
    <w:rsid w:val="005303B3"/>
    <w:rsid w:val="005E1F3F"/>
    <w:rsid w:val="00602577"/>
    <w:rsid w:val="006114C3"/>
    <w:rsid w:val="00625DDE"/>
    <w:rsid w:val="00636AF4"/>
    <w:rsid w:val="006370F2"/>
    <w:rsid w:val="006A0B9E"/>
    <w:rsid w:val="006A24BF"/>
    <w:rsid w:val="006C1D4D"/>
    <w:rsid w:val="0072015A"/>
    <w:rsid w:val="007546E4"/>
    <w:rsid w:val="00791652"/>
    <w:rsid w:val="008303DC"/>
    <w:rsid w:val="00886108"/>
    <w:rsid w:val="008C2565"/>
    <w:rsid w:val="00947E9E"/>
    <w:rsid w:val="0096407A"/>
    <w:rsid w:val="009E6593"/>
    <w:rsid w:val="009E6DB3"/>
    <w:rsid w:val="00A335E8"/>
    <w:rsid w:val="00A704FA"/>
    <w:rsid w:val="00A72247"/>
    <w:rsid w:val="00A74407"/>
    <w:rsid w:val="00A92121"/>
    <w:rsid w:val="00B455B8"/>
    <w:rsid w:val="00B81CA4"/>
    <w:rsid w:val="00B876CA"/>
    <w:rsid w:val="00BD00B0"/>
    <w:rsid w:val="00BD41F1"/>
    <w:rsid w:val="00C65464"/>
    <w:rsid w:val="00C71736"/>
    <w:rsid w:val="00CA074E"/>
    <w:rsid w:val="00D17DC0"/>
    <w:rsid w:val="00D60EFF"/>
    <w:rsid w:val="00DA7524"/>
    <w:rsid w:val="00EB6736"/>
    <w:rsid w:val="00F62AC8"/>
    <w:rsid w:val="00F649C4"/>
    <w:rsid w:val="00FD115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64"/>
    <w:rPr>
      <w:sz w:val="22"/>
    </w:rPr>
  </w:style>
  <w:style w:type="paragraph" w:styleId="Heading1">
    <w:name w:val="heading 1"/>
    <w:basedOn w:val="Normal"/>
    <w:next w:val="Normal"/>
    <w:qFormat/>
    <w:rsid w:val="00C65464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C65464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65464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65464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65464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65464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65464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65464"/>
    <w:pPr>
      <w:widowControl w:val="0"/>
      <w:numPr>
        <w:ilvl w:val="7"/>
        <w:numId w:val="3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C65464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654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65464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C65464"/>
    <w:rPr>
      <w:color w:val="0000FF"/>
      <w:u w:val="single"/>
    </w:rPr>
  </w:style>
  <w:style w:type="paragraph" w:styleId="BlockText">
    <w:name w:val="Block Text"/>
    <w:basedOn w:val="Normal"/>
    <w:semiHidden/>
    <w:rsid w:val="00C65464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C65464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C65464"/>
    <w:pPr>
      <w:spacing w:before="120" w:after="120"/>
    </w:pPr>
    <w:rPr>
      <w:b/>
    </w:rPr>
  </w:style>
  <w:style w:type="character" w:styleId="FootnoteReference">
    <w:name w:val="footnote reference"/>
    <w:semiHidden/>
    <w:rsid w:val="00C65464"/>
    <w:rPr>
      <w:vertAlign w:val="superscript"/>
    </w:rPr>
  </w:style>
  <w:style w:type="paragraph" w:styleId="FootnoteText">
    <w:name w:val="footnote text"/>
    <w:basedOn w:val="Normal"/>
    <w:semiHidden/>
    <w:rsid w:val="00C65464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rsid w:val="00C65464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C65464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C65464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C65464"/>
    <w:rPr>
      <w:caps/>
    </w:rPr>
  </w:style>
  <w:style w:type="character" w:styleId="FollowedHyperlink">
    <w:name w:val="FollowedHyperlink"/>
    <w:semiHidden/>
    <w:rsid w:val="00C6546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0591"/>
    <w:pPr>
      <w:ind w:left="720"/>
      <w:contextualSpacing/>
    </w:pPr>
  </w:style>
  <w:style w:type="character" w:customStyle="1" w:styleId="FooterChar">
    <w:name w:val="Footer Char"/>
    <w:link w:val="Footer"/>
    <w:rsid w:val="003F0591"/>
    <w:rPr>
      <w:sz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10457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D5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5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5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5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C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7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2018-02-13T14:34:12Z</dcterms:created>
  <dcterms:modified xsi:type="dcterms:W3CDTF">2018-02-13T14:34:12Z</dcterms:modified>
</cp:coreProperties>
</file>