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rsidRPr="00BA0F99" w14:paraId="41E186E7" w14:textId="77777777">
      <w:pPr>
        <w:pStyle w:val="Header"/>
        <w:tabs>
          <w:tab w:val="clear" w:pos="4320"/>
          <w:tab w:val="clear" w:pos="8640"/>
        </w:tabs>
        <w:rPr>
          <w:sz w:val="24"/>
          <w:szCs w:val="24"/>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602577" w:rsidRPr="00750DF0" w:rsidP="00750DF0" w14:paraId="04011A12" w14:textId="0DC95035">
      <w:pPr>
        <w:pStyle w:val="NoSpacing"/>
        <w:ind w:left="6480"/>
        <w:rPr>
          <w:b/>
        </w:rPr>
      </w:pPr>
      <w:r w:rsidRPr="00750DF0">
        <w:rPr>
          <w:b/>
        </w:rPr>
        <w:t xml:space="preserve">DA </w:t>
      </w:r>
      <w:r w:rsidRPr="00750DF0" w:rsidR="00D31AD6">
        <w:rPr>
          <w:b/>
        </w:rPr>
        <w:t>1</w:t>
      </w:r>
      <w:r w:rsidRPr="00750DF0" w:rsidR="00734871">
        <w:rPr>
          <w:b/>
        </w:rPr>
        <w:t>8</w:t>
      </w:r>
      <w:r w:rsidRPr="00750DF0" w:rsidR="00D31AD6">
        <w:rPr>
          <w:b/>
        </w:rPr>
        <w:t>-</w:t>
      </w:r>
      <w:r w:rsidRPr="00750DF0" w:rsidR="00750DF0">
        <w:rPr>
          <w:b/>
        </w:rPr>
        <w:t>170</w:t>
      </w:r>
    </w:p>
    <w:p w:rsidR="00602577" w:rsidRPr="00750DF0" w:rsidP="00750DF0" w14:paraId="3951E953" w14:textId="1525D103">
      <w:pPr>
        <w:pStyle w:val="NoSpacing"/>
        <w:ind w:left="6480"/>
        <w:rPr>
          <w:b/>
        </w:rPr>
      </w:pPr>
      <w:r w:rsidRPr="00750DF0">
        <w:rPr>
          <w:b/>
        </w:rPr>
        <w:t xml:space="preserve">Released: </w:t>
      </w:r>
      <w:r w:rsidRPr="00750DF0" w:rsidR="00734871">
        <w:rPr>
          <w:b/>
        </w:rPr>
        <w:t xml:space="preserve">February </w:t>
      </w:r>
      <w:r w:rsidRPr="00750DF0" w:rsidR="00250532">
        <w:rPr>
          <w:b/>
        </w:rPr>
        <w:t>21</w:t>
      </w:r>
      <w:r w:rsidRPr="00750DF0" w:rsidR="009C6DC9">
        <w:rPr>
          <w:b/>
        </w:rPr>
        <w:t>, 201</w:t>
      </w:r>
      <w:r w:rsidRPr="00750DF0" w:rsidR="00734871">
        <w:rPr>
          <w:b/>
        </w:rPr>
        <w:t>8</w:t>
      </w:r>
    </w:p>
    <w:p w:rsidR="00E27A16" w:rsidRPr="00750DF0" w:rsidP="006205EB" w14:paraId="55BCD41F" w14:textId="77777777">
      <w:pPr>
        <w:jc w:val="center"/>
        <w:rPr>
          <w:b/>
          <w:sz w:val="20"/>
        </w:rPr>
      </w:pPr>
    </w:p>
    <w:p w:rsidR="00875144" w:rsidP="006205EB" w14:paraId="1AB1F285" w14:textId="46C64ABF">
      <w:pPr>
        <w:jc w:val="center"/>
        <w:rPr>
          <w:b/>
          <w:sz w:val="24"/>
          <w:szCs w:val="24"/>
        </w:rPr>
      </w:pPr>
      <w:r>
        <w:rPr>
          <w:b/>
          <w:sz w:val="24"/>
          <w:szCs w:val="24"/>
        </w:rPr>
        <w:t xml:space="preserve">AGENDA FOR </w:t>
      </w:r>
      <w:r w:rsidR="00501D42">
        <w:rPr>
          <w:b/>
          <w:sz w:val="24"/>
          <w:szCs w:val="24"/>
        </w:rPr>
        <w:t>THE INCENTIVE AUCTION TASK FORCE</w:t>
      </w:r>
      <w:r w:rsidRPr="00E91D4F" w:rsidR="00501D42">
        <w:rPr>
          <w:b/>
          <w:sz w:val="24"/>
          <w:szCs w:val="24"/>
        </w:rPr>
        <w:t xml:space="preserve"> </w:t>
      </w:r>
      <w:r w:rsidR="004F4268">
        <w:rPr>
          <w:b/>
          <w:sz w:val="24"/>
          <w:szCs w:val="24"/>
        </w:rPr>
        <w:tab/>
        <w:t xml:space="preserve">AND MEDIA BUREAU WEBINAR </w:t>
      </w:r>
      <w:r w:rsidR="002B3156">
        <w:rPr>
          <w:b/>
          <w:sz w:val="24"/>
          <w:szCs w:val="24"/>
        </w:rPr>
        <w:t>ON</w:t>
      </w:r>
      <w:r>
        <w:rPr>
          <w:b/>
          <w:sz w:val="24"/>
          <w:szCs w:val="24"/>
        </w:rPr>
        <w:t xml:space="preserve"> THE </w:t>
      </w:r>
      <w:r w:rsidR="00C40502">
        <w:rPr>
          <w:b/>
          <w:sz w:val="24"/>
          <w:szCs w:val="24"/>
        </w:rPr>
        <w:t xml:space="preserve">CHANNEL STUDY DATA RELEASED IN ADVANCE OF THE </w:t>
      </w:r>
      <w:r w:rsidR="004F4268">
        <w:rPr>
          <w:b/>
          <w:sz w:val="24"/>
          <w:szCs w:val="24"/>
        </w:rPr>
        <w:t>SPECIAL DISPLACEMENT WINDOW</w:t>
      </w:r>
    </w:p>
    <w:p w:rsidR="00602577" w:rsidRPr="009832C7" w14:paraId="37B19C34" w14:textId="77777777">
      <w:pPr>
        <w:jc w:val="center"/>
        <w:rPr>
          <w:sz w:val="24"/>
          <w:szCs w:val="24"/>
        </w:rPr>
      </w:pPr>
    </w:p>
    <w:p w:rsidR="00484277" w:rsidP="00484277" w14:paraId="68D0EDC1" w14:textId="77777777">
      <w:pPr>
        <w:spacing w:after="120"/>
        <w:ind w:firstLine="720"/>
        <w:contextualSpacing/>
        <w:rPr>
          <w:b/>
          <w:sz w:val="24"/>
          <w:szCs w:val="24"/>
        </w:rPr>
      </w:pPr>
      <w:r w:rsidRPr="004B0E3C">
        <w:rPr>
          <w:szCs w:val="22"/>
        </w:rPr>
        <w:t>The Incentive Auction Task Force</w:t>
      </w:r>
      <w:r w:rsidR="002D2A2C">
        <w:rPr>
          <w:szCs w:val="22"/>
        </w:rPr>
        <w:t xml:space="preserve"> and</w:t>
      </w:r>
      <w:r w:rsidRPr="007E5600" w:rsidR="007E5600">
        <w:rPr>
          <w:szCs w:val="22"/>
        </w:rPr>
        <w:t xml:space="preserve"> the Media Bureau </w:t>
      </w:r>
      <w:r w:rsidR="002D2A2C">
        <w:rPr>
          <w:szCs w:val="22"/>
        </w:rPr>
        <w:t xml:space="preserve">hereby </w:t>
      </w:r>
      <w:r w:rsidRPr="004B0E3C">
        <w:rPr>
          <w:szCs w:val="22"/>
        </w:rPr>
        <w:t>announce the</w:t>
      </w:r>
      <w:r>
        <w:rPr>
          <w:szCs w:val="22"/>
        </w:rPr>
        <w:t xml:space="preserve"> agenda for the upcoming</w:t>
      </w:r>
      <w:r w:rsidR="007E5600">
        <w:rPr>
          <w:szCs w:val="22"/>
        </w:rPr>
        <w:t xml:space="preserve"> public</w:t>
      </w:r>
      <w:r w:rsidR="004F4268">
        <w:rPr>
          <w:szCs w:val="22"/>
        </w:rPr>
        <w:t xml:space="preserve"> webinar</w:t>
      </w:r>
      <w:r>
        <w:rPr>
          <w:szCs w:val="22"/>
        </w:rPr>
        <w:t xml:space="preserve"> </w:t>
      </w:r>
      <w:r w:rsidRPr="007E5600" w:rsidR="007E5600">
        <w:rPr>
          <w:szCs w:val="22"/>
        </w:rPr>
        <w:t xml:space="preserve">on the </w:t>
      </w:r>
      <w:r w:rsidR="002D2A2C">
        <w:rPr>
          <w:szCs w:val="22"/>
        </w:rPr>
        <w:t xml:space="preserve">Channel Study released on February 9, 2018 to assist </w:t>
      </w:r>
      <w:r w:rsidR="004F4268">
        <w:rPr>
          <w:szCs w:val="22"/>
        </w:rPr>
        <w:t xml:space="preserve">low-power </w:t>
      </w:r>
      <w:r w:rsidR="002D2A2C">
        <w:rPr>
          <w:szCs w:val="22"/>
        </w:rPr>
        <w:t>television,</w:t>
      </w:r>
      <w:r w:rsidR="004F4268">
        <w:rPr>
          <w:szCs w:val="22"/>
        </w:rPr>
        <w:t xml:space="preserve"> TV translator stations</w:t>
      </w:r>
      <w:r w:rsidR="002D2A2C">
        <w:rPr>
          <w:szCs w:val="22"/>
        </w:rPr>
        <w:t>, and analog-to-digital replacement translators</w:t>
      </w:r>
      <w:r w:rsidR="004F4268">
        <w:rPr>
          <w:szCs w:val="22"/>
        </w:rPr>
        <w:t xml:space="preserve"> </w:t>
      </w:r>
      <w:r w:rsidR="002D2A2C">
        <w:rPr>
          <w:szCs w:val="22"/>
        </w:rPr>
        <w:t>identify potential new channels in the repacked television bands in preparation for the Special Displacement Window</w:t>
      </w:r>
      <w:r w:rsidRPr="004B0E3C">
        <w:rPr>
          <w:szCs w:val="22"/>
        </w:rPr>
        <w:t xml:space="preserve">.  The </w:t>
      </w:r>
      <w:r w:rsidR="004F4268">
        <w:rPr>
          <w:szCs w:val="22"/>
        </w:rPr>
        <w:t>webinar</w:t>
      </w:r>
      <w:r w:rsidR="007E5600">
        <w:rPr>
          <w:szCs w:val="22"/>
        </w:rPr>
        <w:t xml:space="preserve"> will be held on </w:t>
      </w:r>
      <w:r w:rsidRPr="004F4268" w:rsidR="004F4268">
        <w:rPr>
          <w:b/>
          <w:sz w:val="24"/>
          <w:szCs w:val="24"/>
        </w:rPr>
        <w:t xml:space="preserve">Wednesday, February 28, 2018 </w:t>
      </w:r>
      <w:r w:rsidR="004F4268">
        <w:rPr>
          <w:b/>
          <w:sz w:val="24"/>
          <w:szCs w:val="24"/>
        </w:rPr>
        <w:t xml:space="preserve">from </w:t>
      </w:r>
      <w:r w:rsidRPr="004279C8" w:rsidR="004279C8">
        <w:rPr>
          <w:b/>
          <w:sz w:val="24"/>
          <w:szCs w:val="24"/>
        </w:rPr>
        <w:t>1:00 p.m.</w:t>
      </w:r>
      <w:r w:rsidR="00E27A16">
        <w:rPr>
          <w:b/>
          <w:sz w:val="24"/>
          <w:szCs w:val="24"/>
        </w:rPr>
        <w:t xml:space="preserve"> </w:t>
      </w:r>
      <w:r w:rsidR="004F4268">
        <w:rPr>
          <w:b/>
          <w:sz w:val="24"/>
          <w:szCs w:val="24"/>
        </w:rPr>
        <w:t xml:space="preserve">to 2:00 p.m. </w:t>
      </w:r>
    </w:p>
    <w:p w:rsidR="00484277" w:rsidP="00484277" w14:paraId="0CD26EF8" w14:textId="77777777">
      <w:pPr>
        <w:spacing w:after="120"/>
        <w:ind w:firstLine="720"/>
        <w:contextualSpacing/>
        <w:rPr>
          <w:b/>
          <w:sz w:val="24"/>
          <w:szCs w:val="24"/>
        </w:rPr>
      </w:pPr>
    </w:p>
    <w:p w:rsidR="00565B21" w:rsidRPr="00484277" w:rsidP="00484277" w14:paraId="31F7F20F" w14:textId="323DEDA4">
      <w:pPr>
        <w:spacing w:after="120"/>
        <w:ind w:firstLine="720"/>
        <w:contextualSpacing/>
        <w:rPr>
          <w:b/>
          <w:sz w:val="24"/>
          <w:szCs w:val="24"/>
        </w:rPr>
      </w:pPr>
      <w:r>
        <w:rPr>
          <w:szCs w:val="22"/>
        </w:rPr>
        <w:t>Agenda t</w:t>
      </w:r>
      <w:r w:rsidRPr="00565B21">
        <w:rPr>
          <w:szCs w:val="22"/>
        </w:rPr>
        <w:t xml:space="preserve">opics </w:t>
      </w:r>
      <w:r w:rsidR="002B02CD">
        <w:rPr>
          <w:szCs w:val="22"/>
        </w:rPr>
        <w:t xml:space="preserve">are: </w:t>
      </w:r>
    </w:p>
    <w:p w:rsidR="00E27A16" w:rsidP="00C55EF7" w14:paraId="146B3293" w14:textId="7036AF25">
      <w:pPr>
        <w:pStyle w:val="ListParagraph"/>
        <w:numPr>
          <w:ilvl w:val="0"/>
          <w:numId w:val="20"/>
        </w:numPr>
      </w:pPr>
      <w:r>
        <w:t>In-depth review of the channel study data and the assumption</w:t>
      </w:r>
      <w:r w:rsidR="0080152D">
        <w:t>s</w:t>
      </w:r>
      <w:r>
        <w:t xml:space="preserve"> described in the </w:t>
      </w:r>
      <w:r w:rsidR="0080152D">
        <w:t>a</w:t>
      </w:r>
      <w:r>
        <w:t>ppendix</w:t>
      </w:r>
      <w:r w:rsidR="0080152D">
        <w:t xml:space="preserve"> released February 9, 2018</w:t>
      </w:r>
      <w:r w:rsidR="0055333B">
        <w:t>;</w:t>
      </w:r>
    </w:p>
    <w:p w:rsidR="00E27A16" w:rsidP="00C55EF7" w14:paraId="6F7FE89F" w14:textId="3412D8B9">
      <w:pPr>
        <w:pStyle w:val="ListParagraph"/>
        <w:numPr>
          <w:ilvl w:val="0"/>
          <w:numId w:val="20"/>
        </w:numPr>
      </w:pPr>
      <w:r>
        <w:t xml:space="preserve">Question &amp; Answer </w:t>
      </w:r>
      <w:r w:rsidR="002B02CD">
        <w:t>s</w:t>
      </w:r>
      <w:r>
        <w:t>ession</w:t>
      </w:r>
      <w:r w:rsidR="0080152D">
        <w:t xml:space="preserve"> with staff from the Video Division of the Media Bureau and the Office of Engineering and Technology</w:t>
      </w:r>
      <w:r w:rsidR="0055333B">
        <w:t>.</w:t>
      </w:r>
    </w:p>
    <w:p w:rsidR="00E27A16" w:rsidRPr="000B2688" w:rsidP="00E27A16" w14:paraId="7FD90D10" w14:textId="77777777">
      <w:pPr>
        <w:pStyle w:val="ListParagraph"/>
        <w:ind w:left="1080"/>
      </w:pPr>
    </w:p>
    <w:p w:rsidR="006A413B" w:rsidRPr="00D0601F" w:rsidP="006A413B" w14:paraId="6CFF2F86" w14:textId="259E5B5F">
      <w:pPr>
        <w:pStyle w:val="Paranum"/>
        <w:numPr>
          <w:ilvl w:val="0"/>
          <w:numId w:val="0"/>
        </w:numPr>
        <w:ind w:firstLine="720"/>
        <w:jc w:val="left"/>
        <w:rPr>
          <w:sz w:val="24"/>
          <w:szCs w:val="24"/>
        </w:rPr>
      </w:pPr>
      <w:r>
        <w:rPr>
          <w:sz w:val="24"/>
          <w:szCs w:val="24"/>
        </w:rPr>
        <w:t>A link to t</w:t>
      </w:r>
      <w:r w:rsidRPr="00D0601F">
        <w:rPr>
          <w:sz w:val="24"/>
          <w:szCs w:val="24"/>
        </w:rPr>
        <w:t xml:space="preserve">he </w:t>
      </w:r>
      <w:r>
        <w:rPr>
          <w:sz w:val="24"/>
          <w:szCs w:val="24"/>
        </w:rPr>
        <w:t>webinar</w:t>
      </w:r>
      <w:r w:rsidRPr="00D0601F">
        <w:rPr>
          <w:sz w:val="24"/>
          <w:szCs w:val="24"/>
        </w:rPr>
        <w:t xml:space="preserve"> </w:t>
      </w:r>
      <w:r>
        <w:rPr>
          <w:sz w:val="24"/>
          <w:szCs w:val="24"/>
        </w:rPr>
        <w:t>as well as conference bridge information is available a</w:t>
      </w:r>
      <w:r w:rsidR="003577BB">
        <w:rPr>
          <w:sz w:val="24"/>
          <w:szCs w:val="24"/>
        </w:rPr>
        <w:t>t</w:t>
      </w:r>
      <w:r w:rsidR="00484277">
        <w:rPr>
          <w:sz w:val="24"/>
          <w:szCs w:val="24"/>
        </w:rPr>
        <w:t xml:space="preserve"> </w:t>
      </w:r>
      <w:r>
        <w:fldChar w:fldCharType="begin"/>
      </w:r>
      <w:r>
        <w:instrText xml:space="preserve"> HYPERLINK "https://www.fcc.gov/news-events/events/2018/02/lptvtranslator-special-displacement-window-webinar" </w:instrText>
      </w:r>
      <w:r>
        <w:fldChar w:fldCharType="separate"/>
      </w:r>
      <w:r w:rsidR="00484277">
        <w:rPr>
          <w:rStyle w:val="Hyperlink"/>
        </w:rPr>
        <w:t>https://www.fcc.gov/news-events/events/2018/02/lptvtranslator-special-displacement-window-webinar</w:t>
      </w:r>
      <w:r>
        <w:fldChar w:fldCharType="end"/>
      </w:r>
      <w:r w:rsidR="003577BB">
        <w:rPr>
          <w:sz w:val="24"/>
          <w:szCs w:val="24"/>
        </w:rPr>
        <w:t xml:space="preserve">. </w:t>
      </w:r>
      <w:r>
        <w:rPr>
          <w:sz w:val="24"/>
          <w:szCs w:val="24"/>
        </w:rPr>
        <w:t>During the event, t</w:t>
      </w:r>
      <w:r w:rsidRPr="00D0601F">
        <w:rPr>
          <w:sz w:val="24"/>
          <w:szCs w:val="24"/>
        </w:rPr>
        <w:t xml:space="preserve">hose watching the live video stream may email event-related questions to </w:t>
      </w:r>
      <w:r>
        <w:fldChar w:fldCharType="begin"/>
      </w:r>
      <w:r>
        <w:instrText xml:space="preserve"> HYPERLINK "mailto:IAtransition@fcc.gov" </w:instrText>
      </w:r>
      <w:r>
        <w:fldChar w:fldCharType="separate"/>
      </w:r>
      <w:r w:rsidR="003577BB">
        <w:rPr>
          <w:rStyle w:val="Hyperlink"/>
          <w:sz w:val="24"/>
          <w:szCs w:val="24"/>
        </w:rPr>
        <w:t>IAtransition@fcc.gov</w:t>
      </w:r>
      <w:r>
        <w:fldChar w:fldCharType="end"/>
      </w:r>
      <w:r w:rsidR="00512408">
        <w:rPr>
          <w:sz w:val="24"/>
          <w:szCs w:val="24"/>
        </w:rPr>
        <w:t xml:space="preserve">.  </w:t>
      </w:r>
      <w:r w:rsidR="00710AA7">
        <w:rPr>
          <w:sz w:val="24"/>
          <w:szCs w:val="24"/>
        </w:rPr>
        <w:t>After the event, a recording of the workshop will be available for streaming.</w:t>
      </w:r>
      <w:r w:rsidR="00821E55">
        <w:rPr>
          <w:sz w:val="24"/>
          <w:szCs w:val="24"/>
        </w:rPr>
        <w:t xml:space="preserve">  </w:t>
      </w:r>
      <w:r w:rsidR="00103560">
        <w:rPr>
          <w:sz w:val="24"/>
          <w:szCs w:val="24"/>
        </w:rPr>
        <w:t xml:space="preserve">The email address </w:t>
      </w:r>
      <w:r>
        <w:fldChar w:fldCharType="begin"/>
      </w:r>
      <w:r>
        <w:instrText xml:space="preserve"> HYPERLINK "mailto:IAtransition@fcc.gov" </w:instrText>
      </w:r>
      <w:r>
        <w:fldChar w:fldCharType="separate"/>
      </w:r>
      <w:r w:rsidR="003577BB">
        <w:rPr>
          <w:rStyle w:val="Hyperlink"/>
          <w:sz w:val="24"/>
          <w:szCs w:val="24"/>
        </w:rPr>
        <w:t>IAtransition@fcc.gov</w:t>
      </w:r>
      <w:r>
        <w:fldChar w:fldCharType="end"/>
      </w:r>
      <w:r w:rsidR="00103560">
        <w:rPr>
          <w:sz w:val="24"/>
          <w:szCs w:val="24"/>
        </w:rPr>
        <w:t xml:space="preserve"> will remain available for questions.  </w:t>
      </w:r>
      <w:r w:rsidR="003577BB">
        <w:rPr>
          <w:sz w:val="24"/>
          <w:szCs w:val="24"/>
        </w:rPr>
        <w:t xml:space="preserve">Participation in the webinar </w:t>
      </w:r>
      <w:r w:rsidR="00821E55">
        <w:rPr>
          <w:sz w:val="24"/>
          <w:szCs w:val="24"/>
        </w:rPr>
        <w:t>is not a pre-requisite for</w:t>
      </w:r>
      <w:r w:rsidR="003577BB">
        <w:rPr>
          <w:sz w:val="24"/>
          <w:szCs w:val="24"/>
        </w:rPr>
        <w:t xml:space="preserve"> filing in the Special Displacement Window</w:t>
      </w:r>
      <w:r w:rsidR="00821E55">
        <w:rPr>
          <w:sz w:val="24"/>
          <w:szCs w:val="24"/>
        </w:rPr>
        <w:t xml:space="preserve">, but we strongly encourage potential </w:t>
      </w:r>
      <w:r w:rsidR="003577BB">
        <w:rPr>
          <w:sz w:val="24"/>
          <w:szCs w:val="24"/>
        </w:rPr>
        <w:t>filers</w:t>
      </w:r>
      <w:r w:rsidR="00821E55">
        <w:rPr>
          <w:sz w:val="24"/>
          <w:szCs w:val="24"/>
        </w:rPr>
        <w:t xml:space="preserve"> to </w:t>
      </w:r>
      <w:r w:rsidR="003577BB">
        <w:rPr>
          <w:sz w:val="24"/>
          <w:szCs w:val="24"/>
        </w:rPr>
        <w:t>participate live</w:t>
      </w:r>
      <w:r w:rsidR="00821E55">
        <w:rPr>
          <w:sz w:val="24"/>
          <w:szCs w:val="24"/>
        </w:rPr>
        <w:t xml:space="preserve"> or view the recorded version of the event.</w:t>
      </w:r>
    </w:p>
    <w:p w:rsidR="00D0601F" w:rsidP="00B62477" w14:paraId="4DD8B073" w14:textId="08A5EF3F">
      <w:pPr>
        <w:pStyle w:val="Paranum"/>
        <w:numPr>
          <w:ilvl w:val="0"/>
          <w:numId w:val="0"/>
        </w:numPr>
        <w:ind w:firstLine="720"/>
        <w:jc w:val="left"/>
        <w:rPr>
          <w:sz w:val="24"/>
          <w:szCs w:val="24"/>
        </w:rPr>
      </w:pPr>
      <w:r w:rsidRPr="00D0601F">
        <w:rPr>
          <w:sz w:val="24"/>
          <w:szCs w:val="24"/>
        </w:rPr>
        <w:t xml:space="preserve">Open captioning will be provided for this event.  Other reasonable accommodations for people with disabilities are available upon request.  Include a description of the accommodation you will need and tell us how to contact you if we need more information.  Make your request as early as possible.  Last minute requests will be accepted, but may be impossible to fill.  Send an email to </w:t>
      </w:r>
      <w:r>
        <w:fldChar w:fldCharType="begin"/>
      </w:r>
      <w:r>
        <w:instrText xml:space="preserve"> HYPERLINK "mailto:fcc504@fcc.gov" </w:instrText>
      </w:r>
      <w:r>
        <w:fldChar w:fldCharType="separate"/>
      </w:r>
      <w:r w:rsidRPr="003E562A">
        <w:rPr>
          <w:rStyle w:val="Hyperlink"/>
          <w:sz w:val="24"/>
          <w:szCs w:val="24"/>
        </w:rPr>
        <w:t>fcc504@fcc.gov</w:t>
      </w:r>
      <w:r>
        <w:fldChar w:fldCharType="end"/>
      </w:r>
      <w:r w:rsidRPr="00D0601F">
        <w:rPr>
          <w:sz w:val="24"/>
          <w:szCs w:val="24"/>
        </w:rPr>
        <w:t xml:space="preserve"> or call the Consumer &amp; Governmental Affairs Bureau at 202-418-0530 (voice), 202-418-0432 (</w:t>
      </w:r>
      <w:r w:rsidR="00C2736B">
        <w:rPr>
          <w:sz w:val="24"/>
          <w:szCs w:val="24"/>
        </w:rPr>
        <w:t>TTY</w:t>
      </w:r>
      <w:r w:rsidRPr="00D0601F">
        <w:rPr>
          <w:sz w:val="24"/>
          <w:szCs w:val="24"/>
        </w:rPr>
        <w:t>)</w:t>
      </w:r>
      <w:r>
        <w:rPr>
          <w:sz w:val="24"/>
          <w:szCs w:val="24"/>
        </w:rPr>
        <w:t>.</w:t>
      </w:r>
    </w:p>
    <w:p w:rsidR="00041C19" w:rsidRPr="003E562A" w:rsidP="003577BB" w14:paraId="548D3838" w14:textId="4D7838D8">
      <w:pPr>
        <w:pStyle w:val="Paranum"/>
        <w:numPr>
          <w:ilvl w:val="0"/>
          <w:numId w:val="0"/>
        </w:numPr>
        <w:ind w:firstLine="720"/>
        <w:jc w:val="left"/>
        <w:rPr>
          <w:sz w:val="24"/>
          <w:szCs w:val="24"/>
        </w:rPr>
      </w:pPr>
      <w:r w:rsidRPr="003E562A">
        <w:rPr>
          <w:sz w:val="24"/>
          <w:szCs w:val="24"/>
        </w:rPr>
        <w:t xml:space="preserve">For additional information or questions, please contact Hossein Hashemzadeh (technical), </w:t>
      </w:r>
      <w:r>
        <w:fldChar w:fldCharType="begin"/>
      </w:r>
      <w:r>
        <w:instrText xml:space="preserve"> HYPERLINK "mailto:Hossein.Hashemzadeh@fcc.gov" </w:instrText>
      </w:r>
      <w:r>
        <w:fldChar w:fldCharType="separate"/>
      </w:r>
      <w:r w:rsidRPr="003E562A">
        <w:rPr>
          <w:rStyle w:val="Hyperlink"/>
          <w:sz w:val="24"/>
          <w:szCs w:val="24"/>
        </w:rPr>
        <w:t>Hossein.Hashemzadeh@fcc.gov</w:t>
      </w:r>
      <w:r>
        <w:fldChar w:fldCharType="end"/>
      </w:r>
      <w:r w:rsidRPr="003E562A">
        <w:rPr>
          <w:sz w:val="24"/>
          <w:szCs w:val="24"/>
        </w:rPr>
        <w:t xml:space="preserve">, (202) 418-1658 or Shaun Maher (legal), </w:t>
      </w:r>
      <w:r>
        <w:fldChar w:fldCharType="begin"/>
      </w:r>
      <w:r>
        <w:instrText xml:space="preserve"> HYPERLINK "mailto:Shaun.Maher@fcc.gov" </w:instrText>
      </w:r>
      <w:r>
        <w:fldChar w:fldCharType="separate"/>
      </w:r>
      <w:r w:rsidRPr="003E562A">
        <w:rPr>
          <w:rStyle w:val="Hyperlink"/>
          <w:sz w:val="24"/>
          <w:szCs w:val="24"/>
        </w:rPr>
        <w:t>Shaun.Maher@fcc.gov</w:t>
      </w:r>
      <w:r>
        <w:fldChar w:fldCharType="end"/>
      </w:r>
      <w:r w:rsidRPr="003E562A">
        <w:rPr>
          <w:sz w:val="24"/>
          <w:szCs w:val="24"/>
        </w:rPr>
        <w:t xml:space="preserve">, (202) 418-2324 of the Video Division, Media Bureau. </w:t>
      </w:r>
      <w:r w:rsidRPr="003E562A" w:rsidR="004E4E1F">
        <w:rPr>
          <w:sz w:val="24"/>
          <w:szCs w:val="24"/>
        </w:rPr>
        <w:t xml:space="preserve">Press contact: </w:t>
      </w:r>
      <w:r w:rsidRPr="003E562A" w:rsidR="00240D6D">
        <w:rPr>
          <w:sz w:val="24"/>
          <w:szCs w:val="24"/>
        </w:rPr>
        <w:t>Charles Meisch</w:t>
      </w:r>
      <w:r w:rsidRPr="003E562A" w:rsidR="0058616E">
        <w:rPr>
          <w:sz w:val="24"/>
          <w:szCs w:val="24"/>
        </w:rPr>
        <w:t xml:space="preserve">, </w:t>
      </w:r>
      <w:r>
        <w:fldChar w:fldCharType="begin"/>
      </w:r>
      <w:r>
        <w:instrText xml:space="preserve"> HYPERLINK "mailto:Charles.Meisch@fcc.gov" </w:instrText>
      </w:r>
      <w:r>
        <w:fldChar w:fldCharType="separate"/>
      </w:r>
      <w:r w:rsidRPr="003E562A">
        <w:rPr>
          <w:rStyle w:val="Hyperlink"/>
          <w:sz w:val="24"/>
          <w:szCs w:val="24"/>
        </w:rPr>
        <w:t>Charles.Meisch@fcc.gov</w:t>
      </w:r>
      <w:r>
        <w:fldChar w:fldCharType="end"/>
      </w:r>
      <w:r w:rsidRPr="003E562A" w:rsidR="0058616E">
        <w:rPr>
          <w:sz w:val="24"/>
          <w:szCs w:val="24"/>
        </w:rPr>
        <w:t xml:space="preserve">, </w:t>
      </w:r>
      <w:r w:rsidRPr="003E562A" w:rsidR="004E4E1F">
        <w:rPr>
          <w:sz w:val="24"/>
          <w:szCs w:val="24"/>
        </w:rPr>
        <w:t>(202) 418-</w:t>
      </w:r>
      <w:r w:rsidRPr="003E562A" w:rsidR="0058616E">
        <w:rPr>
          <w:sz w:val="24"/>
          <w:szCs w:val="24"/>
        </w:rPr>
        <w:t>2943</w:t>
      </w:r>
      <w:r w:rsidRPr="003E562A">
        <w:rPr>
          <w:sz w:val="24"/>
          <w:szCs w:val="24"/>
        </w:rPr>
        <w:t>.</w:t>
      </w:r>
      <w:r w:rsidRPr="003E562A" w:rsidR="0058616E">
        <w:rPr>
          <w:sz w:val="24"/>
          <w:szCs w:val="24"/>
        </w:rPr>
        <w:t xml:space="preserve">  </w:t>
      </w:r>
      <w:r w:rsidRPr="003E562A" w:rsidR="00F26E85">
        <w:rPr>
          <w:sz w:val="24"/>
          <w:szCs w:val="24"/>
        </w:rPr>
        <w:t xml:space="preserve"> </w:t>
      </w:r>
      <w:r w:rsidRPr="003E562A" w:rsidR="00BB4EA1">
        <w:rPr>
          <w:sz w:val="24"/>
          <w:szCs w:val="24"/>
        </w:rPr>
        <w:t xml:space="preserve"> </w:t>
      </w:r>
    </w:p>
    <w:p w:rsidR="001C026B" w:rsidRPr="00BA0F99" w:rsidP="001C026B" w14:paraId="48B28CD1" w14:textId="77777777">
      <w:pPr>
        <w:pStyle w:val="Paranum"/>
        <w:numPr>
          <w:ilvl w:val="0"/>
          <w:numId w:val="0"/>
        </w:numPr>
        <w:jc w:val="center"/>
        <w:rPr>
          <w:b/>
          <w:sz w:val="24"/>
          <w:szCs w:val="24"/>
        </w:rPr>
      </w:pPr>
      <w:r w:rsidRPr="00BA0F99">
        <w:rPr>
          <w:b/>
          <w:sz w:val="24"/>
          <w:szCs w:val="24"/>
        </w:rPr>
        <w:t>-FCC-</w:t>
      </w:r>
    </w:p>
    <w:sectPr w:rsidSect="00C1763F">
      <w:endnotePr>
        <w:numFmt w:val="decimal"/>
      </w:endnotePr>
      <w:type w:val="continuous"/>
      <w:pgSz w:w="12240" w:h="15840" w:code="1"/>
      <w:pgMar w:top="135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2A8" w14:paraId="481181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63F" w14:paraId="598B2D27" w14:textId="7215B044">
    <w:pPr>
      <w:pStyle w:val="Footer"/>
      <w:jc w:val="center"/>
    </w:pPr>
    <w:sdt>
      <w:sdtPr>
        <w:id w:val="-20704899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1763F" w14:paraId="1B45CA6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2A8" w14:paraId="0FCEFFC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2A8" w14:paraId="6F9B00D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E22A8" w14:paraId="4D2ACEE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RPr="004C5476" w:rsidP="004C5476" w14:paraId="34B74545" w14:textId="1E89BA87">
    <w:pPr>
      <w:pStyle w:val="Header"/>
      <w:tabs>
        <w:tab w:val="clear" w:pos="4320"/>
        <w:tab w:val="clear" w:pos="8640"/>
      </w:tabs>
      <w:spacing w:before="40"/>
      <w:ind w:firstLine="1710"/>
      <w:rPr>
        <w:rFonts w:ascii="Arial" w:hAnsi="Arial" w:cs="Arial"/>
        <w:b/>
        <w:kern w:val="28"/>
        <w:sz w:val="96"/>
      </w:rPr>
    </w:pPr>
    <w:r w:rsidRPr="004C5476">
      <w:rPr>
        <w:rFonts w:ascii="Arial" w:hAnsi="Arial" w:cs="Arial"/>
        <w:b/>
        <w:noProof/>
        <w:sz w:val="24"/>
      </w:rPr>
      <w:drawing>
        <wp:anchor distT="0" distB="0" distL="114300" distR="114300" simplePos="0" relativeHeight="251664384" behindDoc="0" locked="0" layoutInCell="0" allowOverlap="1">
          <wp:simplePos x="0" y="0"/>
          <wp:positionH relativeFrom="column">
            <wp:posOffset>441960</wp:posOffset>
          </wp:positionH>
          <wp:positionV relativeFrom="paragraph">
            <wp:posOffset>108585</wp:posOffset>
          </wp:positionV>
          <wp:extent cx="530225" cy="530225"/>
          <wp:effectExtent l="0" t="0" r="3175" b="3175"/>
          <wp:wrapNone/>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660001"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476">
      <w:rPr>
        <w:rFonts w:ascii="Arial" w:hAnsi="Arial" w:cs="Arial"/>
        <w:b/>
        <w:kern w:val="28"/>
        <w:sz w:val="96"/>
      </w:rPr>
      <w:t>PUBLIC NOTICE</w:t>
    </w:r>
  </w:p>
  <w:p w:rsidR="00602577" w14:paraId="75E93B1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14:paraId="48171C05" w14:textId="77777777">
                    <w:pPr>
                      <w:rPr>
                        <w:rFonts w:ascii="Arial" w:hAnsi="Arial"/>
                        <w:b/>
                      </w:rPr>
                    </w:pPr>
                    <w:r>
                      <w:rPr>
                        <w:rFonts w:ascii="Arial" w:hAnsi="Arial"/>
                        <w:b/>
                      </w:rPr>
                      <w:t>Federal Communications Commission</w:t>
                    </w:r>
                  </w:p>
                  <w:p w:rsidR="00602577" w14:paraId="399AD803"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14:paraId="045DD006"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2BE8D516">
                          <w:pPr>
                            <w:spacing w:before="40"/>
                            <w:jc w:val="right"/>
                            <w:rPr>
                              <w:rFonts w:ascii="Arial" w:hAnsi="Arial"/>
                              <w:b/>
                              <w:sz w:val="16"/>
                            </w:rPr>
                          </w:pPr>
                          <w:r>
                            <w:rPr>
                              <w:rFonts w:ascii="Arial" w:hAnsi="Arial"/>
                              <w:b/>
                              <w:sz w:val="16"/>
                            </w:rPr>
                            <w:t>News Media Information: 202-</w:t>
                          </w:r>
                          <w:r>
                            <w:rPr>
                              <w:rFonts w:ascii="Arial" w:hAnsi="Arial"/>
                              <w:b/>
                              <w:sz w:val="16"/>
                            </w:rPr>
                            <w:t>418-0500</w:t>
                          </w:r>
                        </w:p>
                        <w:p w:rsidR="00602577" w14:textId="3B9668F0">
                          <w:pPr>
                            <w:jc w:val="right"/>
                            <w:rPr>
                              <w:rFonts w:ascii="Arial" w:hAnsi="Arial"/>
                              <w:b/>
                              <w:sz w:val="16"/>
                            </w:rPr>
                          </w:pPr>
                          <w:r>
                            <w:rPr>
                              <w:rFonts w:ascii="Arial" w:hAnsi="Arial"/>
                              <w:b/>
                              <w:sz w:val="16"/>
                            </w:rPr>
                            <w:t xml:space="preserve">Internet: </w:t>
                          </w:r>
                          <w:bookmarkStart w:id="0" w:name="_Hlt233824"/>
                          <w:r>
                            <w:rPr>
                              <w:rFonts w:ascii="Arial" w:hAnsi="Arial"/>
                              <w:b/>
                              <w:sz w:val="16"/>
                            </w:rPr>
                            <w:t>h</w:t>
                          </w:r>
                          <w:bookmarkEnd w:id="0"/>
                          <w:r>
                            <w:rPr>
                              <w:rFonts w:ascii="Arial" w:hAnsi="Arial"/>
                              <w:b/>
                              <w:sz w:val="16"/>
                            </w:rPr>
                            <w:t>ttp://www.fcc.gov</w:t>
                          </w:r>
                        </w:p>
                        <w:p w:rsidR="00602577" w14:textId="56739A07">
                          <w:pPr>
                            <w:jc w:val="right"/>
                            <w:rPr>
                              <w:rFonts w:ascii="Arial" w:hAnsi="Arial"/>
                              <w:b/>
                              <w:sz w:val="16"/>
                            </w:rPr>
                          </w:pPr>
                          <w:r>
                            <w:rPr>
                              <w:rFonts w:ascii="Arial" w:hAnsi="Arial"/>
                              <w:b/>
                              <w:sz w:val="16"/>
                            </w:rPr>
                            <w:t xml:space="preserve">TTY: </w:t>
                          </w:r>
                          <w:r>
                            <w:rPr>
                              <w:rFonts w:ascii="Arial" w:hAnsi="Arial"/>
                              <w:b/>
                              <w:sz w:val="16"/>
                            </w:rPr>
                            <w:t>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521F198F" w14:textId="2BE8D516">
                    <w:pPr>
                      <w:spacing w:before="40"/>
                      <w:jc w:val="right"/>
                      <w:rPr>
                        <w:rFonts w:ascii="Arial" w:hAnsi="Arial"/>
                        <w:b/>
                        <w:sz w:val="16"/>
                      </w:rPr>
                    </w:pPr>
                    <w:r>
                      <w:rPr>
                        <w:rFonts w:ascii="Arial" w:hAnsi="Arial"/>
                        <w:b/>
                        <w:sz w:val="16"/>
                      </w:rPr>
                      <w:t>News Media Information: 202-</w:t>
                    </w:r>
                    <w:r>
                      <w:rPr>
                        <w:rFonts w:ascii="Arial" w:hAnsi="Arial"/>
                        <w:b/>
                        <w:sz w:val="16"/>
                      </w:rPr>
                      <w:t>418-0500</w:t>
                    </w:r>
                  </w:p>
                  <w:p w:rsidR="00602577" w14:paraId="0E246243" w14:textId="3B9668F0">
                    <w:pPr>
                      <w:jc w:val="right"/>
                      <w:rPr>
                        <w:rFonts w:ascii="Arial" w:hAnsi="Arial"/>
                        <w:b/>
                        <w:sz w:val="16"/>
                      </w:rPr>
                    </w:pPr>
                    <w:r>
                      <w:rPr>
                        <w:rFonts w:ascii="Arial" w:hAnsi="Arial"/>
                        <w:b/>
                        <w:sz w:val="16"/>
                      </w:rPr>
                      <w:t xml:space="preserve">Internet: </w:t>
                    </w:r>
                    <w:bookmarkStart w:id="0" w:name="_Hlt233824"/>
                    <w:r>
                      <w:rPr>
                        <w:rFonts w:ascii="Arial" w:hAnsi="Arial"/>
                        <w:b/>
                        <w:sz w:val="16"/>
                      </w:rPr>
                      <w:t>h</w:t>
                    </w:r>
                    <w:bookmarkEnd w:id="0"/>
                    <w:r>
                      <w:rPr>
                        <w:rFonts w:ascii="Arial" w:hAnsi="Arial"/>
                        <w:b/>
                        <w:sz w:val="16"/>
                      </w:rPr>
                      <w:t>ttp://www.fcc.gov</w:t>
                    </w:r>
                  </w:p>
                  <w:p w:rsidR="00602577" w14:paraId="24DA599E" w14:textId="56739A07">
                    <w:pPr>
                      <w:jc w:val="right"/>
                      <w:rPr>
                        <w:rFonts w:ascii="Arial" w:hAnsi="Arial"/>
                        <w:b/>
                        <w:sz w:val="16"/>
                      </w:rPr>
                    </w:pPr>
                    <w:r>
                      <w:rPr>
                        <w:rFonts w:ascii="Arial" w:hAnsi="Arial"/>
                        <w:b/>
                        <w:sz w:val="16"/>
                      </w:rPr>
                      <w:t xml:space="preserve">TTY: </w:t>
                    </w:r>
                    <w:r>
                      <w:rPr>
                        <w:rFonts w:ascii="Arial" w:hAnsi="Arial"/>
                        <w:b/>
                        <w:sz w:val="16"/>
                      </w:rPr>
                      <w:t>888-835-5322</w:t>
                    </w:r>
                  </w:p>
                  <w:p w:rsidR="00602577" w14:paraId="67ACBB7E"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2D3F02D8"/>
    <w:multiLevelType w:val="hybridMultilevel"/>
    <w:tmpl w:val="81D444AC"/>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385D1A03"/>
    <w:multiLevelType w:val="hybridMultilevel"/>
    <w:tmpl w:val="1BBC6FA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4">
    <w:nsid w:val="4C9235D0"/>
    <w:multiLevelType w:val="hybridMultilevel"/>
    <w:tmpl w:val="784A16EE"/>
    <w:lvl w:ilvl="0">
      <w:start w:val="1"/>
      <w:numFmt w:val="bullet"/>
      <w:lvlText w:val=""/>
      <w:lvlJc w:val="left"/>
      <w:pPr>
        <w:ind w:left="2220" w:hanging="360"/>
      </w:pPr>
      <w:rPr>
        <w:rFonts w:ascii="Symbol" w:hAnsi="Symbol" w:hint="default"/>
      </w:rPr>
    </w:lvl>
    <w:lvl w:ilvl="1" w:tentative="1">
      <w:start w:val="1"/>
      <w:numFmt w:val="bullet"/>
      <w:lvlText w:val="o"/>
      <w:lvlJc w:val="left"/>
      <w:pPr>
        <w:ind w:left="2940" w:hanging="360"/>
      </w:pPr>
      <w:rPr>
        <w:rFonts w:ascii="Courier New" w:hAnsi="Courier New" w:cs="Courier New" w:hint="default"/>
      </w:rPr>
    </w:lvl>
    <w:lvl w:ilvl="2" w:tentative="1">
      <w:start w:val="1"/>
      <w:numFmt w:val="bullet"/>
      <w:lvlText w:val=""/>
      <w:lvlJc w:val="left"/>
      <w:pPr>
        <w:ind w:left="3660" w:hanging="360"/>
      </w:pPr>
      <w:rPr>
        <w:rFonts w:ascii="Wingdings" w:hAnsi="Wingdings" w:hint="default"/>
      </w:rPr>
    </w:lvl>
    <w:lvl w:ilvl="3" w:tentative="1">
      <w:start w:val="1"/>
      <w:numFmt w:val="bullet"/>
      <w:lvlText w:val=""/>
      <w:lvlJc w:val="left"/>
      <w:pPr>
        <w:ind w:left="4380" w:hanging="360"/>
      </w:pPr>
      <w:rPr>
        <w:rFonts w:ascii="Symbol" w:hAnsi="Symbol" w:hint="default"/>
      </w:rPr>
    </w:lvl>
    <w:lvl w:ilvl="4" w:tentative="1">
      <w:start w:val="1"/>
      <w:numFmt w:val="bullet"/>
      <w:lvlText w:val="o"/>
      <w:lvlJc w:val="left"/>
      <w:pPr>
        <w:ind w:left="5100" w:hanging="360"/>
      </w:pPr>
      <w:rPr>
        <w:rFonts w:ascii="Courier New" w:hAnsi="Courier New" w:cs="Courier New" w:hint="default"/>
      </w:rPr>
    </w:lvl>
    <w:lvl w:ilvl="5" w:tentative="1">
      <w:start w:val="1"/>
      <w:numFmt w:val="bullet"/>
      <w:lvlText w:val=""/>
      <w:lvlJc w:val="left"/>
      <w:pPr>
        <w:ind w:left="5820" w:hanging="360"/>
      </w:pPr>
      <w:rPr>
        <w:rFonts w:ascii="Wingdings" w:hAnsi="Wingdings" w:hint="default"/>
      </w:rPr>
    </w:lvl>
    <w:lvl w:ilvl="6" w:tentative="1">
      <w:start w:val="1"/>
      <w:numFmt w:val="bullet"/>
      <w:lvlText w:val=""/>
      <w:lvlJc w:val="left"/>
      <w:pPr>
        <w:ind w:left="6540" w:hanging="360"/>
      </w:pPr>
      <w:rPr>
        <w:rFonts w:ascii="Symbol" w:hAnsi="Symbol" w:hint="default"/>
      </w:rPr>
    </w:lvl>
    <w:lvl w:ilvl="7" w:tentative="1">
      <w:start w:val="1"/>
      <w:numFmt w:val="bullet"/>
      <w:lvlText w:val="o"/>
      <w:lvlJc w:val="left"/>
      <w:pPr>
        <w:ind w:left="7260" w:hanging="360"/>
      </w:pPr>
      <w:rPr>
        <w:rFonts w:ascii="Courier New" w:hAnsi="Courier New" w:cs="Courier New" w:hint="default"/>
      </w:rPr>
    </w:lvl>
    <w:lvl w:ilvl="8" w:tentative="1">
      <w:start w:val="1"/>
      <w:numFmt w:val="bullet"/>
      <w:lvlText w:val=""/>
      <w:lvlJc w:val="left"/>
      <w:pPr>
        <w:ind w:left="7980" w:hanging="360"/>
      </w:pPr>
      <w:rPr>
        <w:rFonts w:ascii="Wingdings" w:hAnsi="Wingdings" w:hint="default"/>
      </w:rPr>
    </w:lvl>
  </w:abstractNum>
  <w:abstractNum w:abstractNumId="5">
    <w:nsid w:val="4ED21A0C"/>
    <w:multiLevelType w:val="hybridMultilevel"/>
    <w:tmpl w:val="0C3226A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CCB2EC0"/>
    <w:multiLevelType w:val="hybridMultilevel"/>
    <w:tmpl w:val="0C2C472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F3F3EC6"/>
    <w:multiLevelType w:val="hybridMultilevel"/>
    <w:tmpl w:val="061A978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736C3C15"/>
    <w:multiLevelType w:val="hybridMultilevel"/>
    <w:tmpl w:val="461E512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7AB42A97"/>
    <w:multiLevelType w:val="hybridMultilevel"/>
    <w:tmpl w:val="49C6C87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0"/>
  </w:num>
  <w:num w:numId="4">
    <w:abstractNumId w:val="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3"/>
  </w:num>
  <w:num w:numId="13">
    <w:abstractNumId w:val="11"/>
  </w:num>
  <w:num w:numId="14">
    <w:abstractNumId w:val="2"/>
  </w:num>
  <w:num w:numId="15">
    <w:abstractNumId w:val="5"/>
  </w:num>
  <w:num w:numId="16">
    <w:abstractNumId w:val="13"/>
  </w:num>
  <w:num w:numId="17">
    <w:abstractNumId w:val="1"/>
  </w:num>
  <w:num w:numId="18">
    <w:abstractNumId w:val="12"/>
  </w:num>
  <w:num w:numId="19">
    <w:abstractNumId w:val="4"/>
  </w:num>
  <w:num w:numId="20">
    <w:abstractNumId w:val="9"/>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5E"/>
    <w:rsid w:val="000136B7"/>
    <w:rsid w:val="00015C45"/>
    <w:rsid w:val="000265AE"/>
    <w:rsid w:val="00041C19"/>
    <w:rsid w:val="00050CF9"/>
    <w:rsid w:val="000558D4"/>
    <w:rsid w:val="00060B91"/>
    <w:rsid w:val="00093883"/>
    <w:rsid w:val="000B2688"/>
    <w:rsid w:val="000B3838"/>
    <w:rsid w:val="000B4F3B"/>
    <w:rsid w:val="000C3B16"/>
    <w:rsid w:val="000E2008"/>
    <w:rsid w:val="000E31C5"/>
    <w:rsid w:val="00103560"/>
    <w:rsid w:val="0011665E"/>
    <w:rsid w:val="001706ED"/>
    <w:rsid w:val="00184454"/>
    <w:rsid w:val="001A3C5A"/>
    <w:rsid w:val="001C026B"/>
    <w:rsid w:val="001C200A"/>
    <w:rsid w:val="002128D3"/>
    <w:rsid w:val="0023021D"/>
    <w:rsid w:val="00240D6D"/>
    <w:rsid w:val="00240EF4"/>
    <w:rsid w:val="00250532"/>
    <w:rsid w:val="002711BF"/>
    <w:rsid w:val="00277CAD"/>
    <w:rsid w:val="0029607F"/>
    <w:rsid w:val="002B02CD"/>
    <w:rsid w:val="002B3156"/>
    <w:rsid w:val="002D2A2C"/>
    <w:rsid w:val="00306426"/>
    <w:rsid w:val="003577BB"/>
    <w:rsid w:val="00361165"/>
    <w:rsid w:val="00380529"/>
    <w:rsid w:val="003A5F3E"/>
    <w:rsid w:val="003B5710"/>
    <w:rsid w:val="003E562A"/>
    <w:rsid w:val="004279C8"/>
    <w:rsid w:val="00473267"/>
    <w:rsid w:val="00484277"/>
    <w:rsid w:val="00497B3A"/>
    <w:rsid w:val="004B0E3C"/>
    <w:rsid w:val="004B4895"/>
    <w:rsid w:val="004C5476"/>
    <w:rsid w:val="004E4E1F"/>
    <w:rsid w:val="004F37D7"/>
    <w:rsid w:val="004F4268"/>
    <w:rsid w:val="00501D42"/>
    <w:rsid w:val="00512408"/>
    <w:rsid w:val="0055333B"/>
    <w:rsid w:val="00565B21"/>
    <w:rsid w:val="0058616E"/>
    <w:rsid w:val="00602577"/>
    <w:rsid w:val="00615688"/>
    <w:rsid w:val="006205EB"/>
    <w:rsid w:val="00634A8A"/>
    <w:rsid w:val="006501DF"/>
    <w:rsid w:val="006707D6"/>
    <w:rsid w:val="00671540"/>
    <w:rsid w:val="00696BF5"/>
    <w:rsid w:val="006A413B"/>
    <w:rsid w:val="006B5B0A"/>
    <w:rsid w:val="006F2E4E"/>
    <w:rsid w:val="00710AA7"/>
    <w:rsid w:val="00720C38"/>
    <w:rsid w:val="00722787"/>
    <w:rsid w:val="00734871"/>
    <w:rsid w:val="00741CDA"/>
    <w:rsid w:val="00750DF0"/>
    <w:rsid w:val="007873EA"/>
    <w:rsid w:val="007A7F86"/>
    <w:rsid w:val="007B5587"/>
    <w:rsid w:val="007C7341"/>
    <w:rsid w:val="007E0611"/>
    <w:rsid w:val="007E5600"/>
    <w:rsid w:val="0080152D"/>
    <w:rsid w:val="00821E55"/>
    <w:rsid w:val="0082307D"/>
    <w:rsid w:val="008559D1"/>
    <w:rsid w:val="008638FA"/>
    <w:rsid w:val="00875144"/>
    <w:rsid w:val="008768C7"/>
    <w:rsid w:val="00891C58"/>
    <w:rsid w:val="008C214E"/>
    <w:rsid w:val="008C2CD3"/>
    <w:rsid w:val="008D2225"/>
    <w:rsid w:val="008E67C2"/>
    <w:rsid w:val="008F7622"/>
    <w:rsid w:val="00927CDA"/>
    <w:rsid w:val="00970027"/>
    <w:rsid w:val="009832C7"/>
    <w:rsid w:val="009C6DC9"/>
    <w:rsid w:val="009D0E51"/>
    <w:rsid w:val="00A00535"/>
    <w:rsid w:val="00A037CC"/>
    <w:rsid w:val="00A0752A"/>
    <w:rsid w:val="00A16FA5"/>
    <w:rsid w:val="00A33DC8"/>
    <w:rsid w:val="00A45B1E"/>
    <w:rsid w:val="00A4679A"/>
    <w:rsid w:val="00AC2058"/>
    <w:rsid w:val="00AF3B0A"/>
    <w:rsid w:val="00AF4C5F"/>
    <w:rsid w:val="00B2293F"/>
    <w:rsid w:val="00B33B72"/>
    <w:rsid w:val="00B538D8"/>
    <w:rsid w:val="00B57A6E"/>
    <w:rsid w:val="00B62477"/>
    <w:rsid w:val="00BA0F99"/>
    <w:rsid w:val="00BB4EA1"/>
    <w:rsid w:val="00BC25C8"/>
    <w:rsid w:val="00BE5173"/>
    <w:rsid w:val="00C06163"/>
    <w:rsid w:val="00C13D7C"/>
    <w:rsid w:val="00C1763F"/>
    <w:rsid w:val="00C2736B"/>
    <w:rsid w:val="00C40502"/>
    <w:rsid w:val="00C46FC9"/>
    <w:rsid w:val="00C539CC"/>
    <w:rsid w:val="00C55EF7"/>
    <w:rsid w:val="00C608B5"/>
    <w:rsid w:val="00C74221"/>
    <w:rsid w:val="00CB1753"/>
    <w:rsid w:val="00CC2E51"/>
    <w:rsid w:val="00CC485E"/>
    <w:rsid w:val="00CF187C"/>
    <w:rsid w:val="00D00AE2"/>
    <w:rsid w:val="00D01483"/>
    <w:rsid w:val="00D04296"/>
    <w:rsid w:val="00D0601F"/>
    <w:rsid w:val="00D17DC0"/>
    <w:rsid w:val="00D21358"/>
    <w:rsid w:val="00D31AD6"/>
    <w:rsid w:val="00D534AD"/>
    <w:rsid w:val="00D60EFF"/>
    <w:rsid w:val="00D84037"/>
    <w:rsid w:val="00D952F4"/>
    <w:rsid w:val="00DE20EE"/>
    <w:rsid w:val="00DF4F4A"/>
    <w:rsid w:val="00E044CE"/>
    <w:rsid w:val="00E12591"/>
    <w:rsid w:val="00E21DB2"/>
    <w:rsid w:val="00E27A16"/>
    <w:rsid w:val="00E34509"/>
    <w:rsid w:val="00E62251"/>
    <w:rsid w:val="00E85A48"/>
    <w:rsid w:val="00E91D4F"/>
    <w:rsid w:val="00E93E00"/>
    <w:rsid w:val="00EA226E"/>
    <w:rsid w:val="00EE3D6F"/>
    <w:rsid w:val="00EF02EB"/>
    <w:rsid w:val="00F26E85"/>
    <w:rsid w:val="00F55F22"/>
    <w:rsid w:val="00F60A15"/>
    <w:rsid w:val="00F7325A"/>
    <w:rsid w:val="00F93FC6"/>
    <w:rsid w:val="00FA4246"/>
    <w:rsid w:val="00FA4465"/>
    <w:rsid w:val="00FB17B8"/>
    <w:rsid w:val="00FD7989"/>
    <w:rsid w:val="00FE22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Footnote Text Char,Footnote Text Char Char Char Char Char,Footnote Text Char1 Char,Footnote Text Char1 Char Char Char,Footnote Text Char2 Char Char Char Char Char,Footnote Text Char2 Char1 Char,Footnote Text Char2 Char3,fn"/>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EndnoteText">
    <w:name w:val="endnote text"/>
    <w:basedOn w:val="Normal"/>
    <w:link w:val="EndnoteTextChar"/>
    <w:uiPriority w:val="99"/>
    <w:semiHidden/>
    <w:unhideWhenUsed/>
    <w:rsid w:val="003B5710"/>
    <w:rPr>
      <w:sz w:val="20"/>
    </w:rPr>
  </w:style>
  <w:style w:type="character" w:customStyle="1" w:styleId="EndnoteTextChar">
    <w:name w:val="Endnote Text Char"/>
    <w:basedOn w:val="DefaultParagraphFont"/>
    <w:link w:val="EndnoteText"/>
    <w:uiPriority w:val="99"/>
    <w:semiHidden/>
    <w:rsid w:val="003B5710"/>
  </w:style>
  <w:style w:type="character" w:styleId="EndnoteReference">
    <w:name w:val="endnote reference"/>
    <w:basedOn w:val="DefaultParagraphFont"/>
    <w:uiPriority w:val="99"/>
    <w:semiHidden/>
    <w:unhideWhenUsed/>
    <w:rsid w:val="003B5710"/>
    <w:rPr>
      <w:vertAlign w:val="superscript"/>
    </w:rPr>
  </w:style>
  <w:style w:type="character" w:styleId="CommentReference">
    <w:name w:val="annotation reference"/>
    <w:basedOn w:val="DefaultParagraphFont"/>
    <w:uiPriority w:val="99"/>
    <w:semiHidden/>
    <w:unhideWhenUsed/>
    <w:rsid w:val="00CC485E"/>
    <w:rPr>
      <w:sz w:val="16"/>
      <w:szCs w:val="16"/>
    </w:rPr>
  </w:style>
  <w:style w:type="paragraph" w:styleId="CommentText">
    <w:name w:val="annotation text"/>
    <w:basedOn w:val="Normal"/>
    <w:link w:val="CommentTextChar"/>
    <w:uiPriority w:val="99"/>
    <w:semiHidden/>
    <w:unhideWhenUsed/>
    <w:rsid w:val="00CC485E"/>
    <w:rPr>
      <w:sz w:val="20"/>
    </w:rPr>
  </w:style>
  <w:style w:type="character" w:customStyle="1" w:styleId="CommentTextChar">
    <w:name w:val="Comment Text Char"/>
    <w:basedOn w:val="DefaultParagraphFont"/>
    <w:link w:val="CommentText"/>
    <w:uiPriority w:val="99"/>
    <w:semiHidden/>
    <w:rsid w:val="00CC485E"/>
  </w:style>
  <w:style w:type="paragraph" w:styleId="CommentSubject">
    <w:name w:val="annotation subject"/>
    <w:basedOn w:val="CommentText"/>
    <w:next w:val="CommentText"/>
    <w:link w:val="CommentSubjectChar"/>
    <w:uiPriority w:val="99"/>
    <w:semiHidden/>
    <w:unhideWhenUsed/>
    <w:rsid w:val="00CC485E"/>
    <w:rPr>
      <w:b/>
      <w:bCs/>
    </w:rPr>
  </w:style>
  <w:style w:type="character" w:customStyle="1" w:styleId="CommentSubjectChar">
    <w:name w:val="Comment Subject Char"/>
    <w:basedOn w:val="CommentTextChar"/>
    <w:link w:val="CommentSubject"/>
    <w:uiPriority w:val="99"/>
    <w:semiHidden/>
    <w:rsid w:val="00CC485E"/>
    <w:rPr>
      <w:b/>
      <w:bCs/>
    </w:rPr>
  </w:style>
  <w:style w:type="paragraph" w:styleId="BalloonText">
    <w:name w:val="Balloon Text"/>
    <w:basedOn w:val="Normal"/>
    <w:link w:val="BalloonTextChar"/>
    <w:uiPriority w:val="99"/>
    <w:semiHidden/>
    <w:unhideWhenUsed/>
    <w:rsid w:val="00CC485E"/>
    <w:rPr>
      <w:rFonts w:ascii="Tahoma" w:hAnsi="Tahoma" w:cs="Tahoma"/>
      <w:sz w:val="16"/>
      <w:szCs w:val="16"/>
    </w:rPr>
  </w:style>
  <w:style w:type="character" w:customStyle="1" w:styleId="BalloonTextChar">
    <w:name w:val="Balloon Text Char"/>
    <w:basedOn w:val="DefaultParagraphFont"/>
    <w:link w:val="BalloonText"/>
    <w:uiPriority w:val="99"/>
    <w:semiHidden/>
    <w:rsid w:val="00CC485E"/>
    <w:rPr>
      <w:rFonts w:ascii="Tahoma" w:hAnsi="Tahoma" w:cs="Tahoma"/>
      <w:sz w:val="16"/>
      <w:szCs w:val="16"/>
    </w:rPr>
  </w:style>
  <w:style w:type="character" w:customStyle="1" w:styleId="FootnoteTextChar1">
    <w:name w:val="Footnote Text Char1"/>
    <w:aliases w:val="Footnote Text Char Char,Footnote Text Char Char Char Char Char Char,Footnote Text Char1 Char Char,Footnote Text Char1 Char Char Char Char,Footnote Text Char2 Char Char Char Char Char Char,Footnote Text Char2 Char1 Char Char,fn Char"/>
    <w:basedOn w:val="DefaultParagraphFont"/>
    <w:link w:val="FootnoteText"/>
    <w:uiPriority w:val="99"/>
    <w:semiHidden/>
    <w:locked/>
    <w:rsid w:val="006205EB"/>
    <w:rPr>
      <w:sz w:val="22"/>
    </w:rPr>
  </w:style>
  <w:style w:type="paragraph" w:styleId="ListParagraph">
    <w:name w:val="List Paragraph"/>
    <w:basedOn w:val="Normal"/>
    <w:uiPriority w:val="34"/>
    <w:qFormat/>
    <w:rsid w:val="00CC2E51"/>
    <w:pPr>
      <w:ind w:left="720"/>
      <w:contextualSpacing/>
    </w:p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basedOn w:val="DefaultParagraphFont"/>
    <w:rsid w:val="00240D6D"/>
    <w:rPr>
      <w:rFonts w:eastAsia="Times New Roman" w:cs="Times New Roman"/>
      <w:sz w:val="20"/>
      <w:szCs w:val="20"/>
    </w:rPr>
  </w:style>
  <w:style w:type="character" w:customStyle="1" w:styleId="FooterChar">
    <w:name w:val="Footer Char"/>
    <w:basedOn w:val="DefaultParagraphFont"/>
    <w:link w:val="Footer"/>
    <w:uiPriority w:val="99"/>
    <w:rsid w:val="00C1763F"/>
    <w:rPr>
      <w:sz w:val="22"/>
    </w:rPr>
  </w:style>
  <w:style w:type="character" w:customStyle="1" w:styleId="UnresolvedMention">
    <w:name w:val="Unresolved Mention"/>
    <w:basedOn w:val="DefaultParagraphFont"/>
    <w:uiPriority w:val="99"/>
    <w:semiHidden/>
    <w:unhideWhenUsed/>
    <w:rsid w:val="003577BB"/>
    <w:rPr>
      <w:color w:val="808080"/>
      <w:shd w:val="clear" w:color="auto" w:fill="E6E6E6"/>
    </w:rPr>
  </w:style>
  <w:style w:type="paragraph" w:styleId="NoSpacing">
    <w:name w:val="No Spacing"/>
    <w:uiPriority w:val="1"/>
    <w:qFormat/>
    <w:rsid w:val="00750DF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7AEA1-2022-45DF-994F-3C8ECD21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2018-02-21T16:49:56Z</dcterms:created>
  <dcterms:modified xsi:type="dcterms:W3CDTF">2018-02-21T16:49:56Z</dcterms:modified>
</cp:coreProperties>
</file>