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pPr>
        <w:jc w:val="right"/>
        <w:rPr>
          <w:sz w:val="24"/>
        </w:rPr>
      </w:pPr>
      <w:r>
        <w:rPr>
          <w:sz w:val="24"/>
        </w:rPr>
        <w:t>DA 18-268</w:t>
      </w:r>
    </w:p>
    <w:p w:rsidR="00602577">
      <w:pPr>
        <w:spacing w:before="60"/>
        <w:jc w:val="right"/>
        <w:rPr>
          <w:sz w:val="24"/>
        </w:rPr>
      </w:pPr>
      <w:r>
        <w:rPr>
          <w:sz w:val="24"/>
        </w:rPr>
        <w:t xml:space="preserve">March </w:t>
      </w:r>
      <w:r w:rsidR="00E77930">
        <w:rPr>
          <w:sz w:val="24"/>
        </w:rPr>
        <w:t>2</w:t>
      </w:r>
      <w:r w:rsidR="000A4F83">
        <w:rPr>
          <w:sz w:val="24"/>
        </w:rPr>
        <w:t>2</w:t>
      </w:r>
      <w:r w:rsidR="00444CBE">
        <w:rPr>
          <w:sz w:val="24"/>
        </w:rPr>
        <w:t>, 2018</w:t>
      </w:r>
    </w:p>
    <w:p w:rsidR="00602577">
      <w:pPr>
        <w:jc w:val="right"/>
        <w:rPr>
          <w:sz w:val="24"/>
        </w:rPr>
      </w:pPr>
    </w:p>
    <w:p w:rsidR="002F088E" w:rsidP="002F088E">
      <w:pPr>
        <w:jc w:val="center"/>
        <w:rPr>
          <w:b/>
          <w:szCs w:val="22"/>
        </w:rPr>
      </w:pPr>
      <w:r w:rsidRPr="00FD437E">
        <w:rPr>
          <w:b/>
          <w:szCs w:val="22"/>
        </w:rPr>
        <w:t xml:space="preserve">MEDIA BUREAU ANNOUNCES </w:t>
      </w:r>
      <w:r w:rsidR="00E77930">
        <w:rPr>
          <w:b/>
          <w:szCs w:val="22"/>
        </w:rPr>
        <w:t xml:space="preserve">MARCH 21, 2018, </w:t>
      </w:r>
      <w:r>
        <w:rPr>
          <w:b/>
          <w:szCs w:val="22"/>
        </w:rPr>
        <w:t>EFFECTIVE DATE OF</w:t>
      </w:r>
    </w:p>
    <w:p w:rsidR="002F088E" w:rsidRPr="00FD437E" w:rsidP="002F088E">
      <w:pPr>
        <w:jc w:val="center"/>
        <w:rPr>
          <w:b/>
          <w:szCs w:val="22"/>
        </w:rPr>
      </w:pPr>
      <w:r>
        <w:rPr>
          <w:b/>
          <w:szCs w:val="22"/>
        </w:rPr>
        <w:t>AMENDED RULES FOR AM DIRECTIONAL ANTENNA ARRAYS</w:t>
      </w:r>
    </w:p>
    <w:p w:rsidR="00602577">
      <w:pPr>
        <w:jc w:val="center"/>
        <w:rPr>
          <w:sz w:val="24"/>
        </w:rPr>
      </w:pPr>
    </w:p>
    <w:p w:rsidR="002F088E" w:rsidRPr="00FD437E" w:rsidP="002F088E">
      <w:pPr>
        <w:jc w:val="center"/>
        <w:rPr>
          <w:b/>
          <w:i/>
          <w:szCs w:val="22"/>
        </w:rPr>
      </w:pPr>
      <w:r w:rsidRPr="00FD437E">
        <w:rPr>
          <w:b/>
          <w:szCs w:val="22"/>
        </w:rPr>
        <w:t xml:space="preserve">MB Docket No. </w:t>
      </w:r>
      <w:r w:rsidR="00760527">
        <w:rPr>
          <w:b/>
          <w:szCs w:val="22"/>
        </w:rPr>
        <w:t>13-249</w:t>
      </w:r>
    </w:p>
    <w:p w:rsidR="002F088E" w:rsidRPr="00FD437E" w:rsidP="002F088E">
      <w:pPr>
        <w:rPr>
          <w:b/>
          <w:szCs w:val="22"/>
        </w:rPr>
      </w:pPr>
    </w:p>
    <w:p w:rsidR="002F088E" w:rsidRPr="00FD437E" w:rsidP="002F088E">
      <w:pPr>
        <w:ind w:firstLine="720"/>
        <w:rPr>
          <w:szCs w:val="22"/>
        </w:rPr>
      </w:pPr>
      <w:r w:rsidRPr="00B2501F">
        <w:rPr>
          <w:szCs w:val="22"/>
        </w:rPr>
        <w:t xml:space="preserve">On </w:t>
      </w:r>
      <w:r w:rsidR="00760527">
        <w:rPr>
          <w:szCs w:val="22"/>
        </w:rPr>
        <w:t>Sep</w:t>
      </w:r>
      <w:r w:rsidR="003F4606">
        <w:rPr>
          <w:szCs w:val="22"/>
        </w:rPr>
        <w:t>tember 22</w:t>
      </w:r>
      <w:r w:rsidR="00760527">
        <w:rPr>
          <w:szCs w:val="22"/>
        </w:rPr>
        <w:t>, 2017</w:t>
      </w:r>
      <w:r w:rsidRPr="00B2501F">
        <w:rPr>
          <w:szCs w:val="22"/>
        </w:rPr>
        <w:t xml:space="preserve">, the Federal Communications Commission </w:t>
      </w:r>
      <w:r>
        <w:rPr>
          <w:szCs w:val="22"/>
        </w:rPr>
        <w:t xml:space="preserve">(Commission) </w:t>
      </w:r>
      <w:r w:rsidR="003F4606">
        <w:rPr>
          <w:szCs w:val="22"/>
        </w:rPr>
        <w:t>adopted a</w:t>
      </w:r>
      <w:r w:rsidRPr="00B2501F">
        <w:rPr>
          <w:szCs w:val="22"/>
        </w:rPr>
        <w:t xml:space="preserve"> </w:t>
      </w:r>
      <w:r w:rsidR="003F4606">
        <w:rPr>
          <w:szCs w:val="22"/>
        </w:rPr>
        <w:t xml:space="preserve">Third Report and Order (Third R&amp;O) in the </w:t>
      </w:r>
      <w:r w:rsidRPr="003F4606" w:rsidR="003F4606">
        <w:rPr>
          <w:i/>
          <w:szCs w:val="22"/>
        </w:rPr>
        <w:t>Revitalization of the AM Service</w:t>
      </w:r>
      <w:r w:rsidR="003F4606">
        <w:rPr>
          <w:szCs w:val="22"/>
        </w:rPr>
        <w:t xml:space="preserve"> rulemaking proceeding,</w:t>
      </w:r>
      <w:r w:rsidRPr="00B2501F">
        <w:rPr>
          <w:szCs w:val="22"/>
        </w:rPr>
        <w:t xml:space="preserve"> </w:t>
      </w:r>
      <w:r w:rsidR="00760527">
        <w:rPr>
          <w:szCs w:val="22"/>
        </w:rPr>
        <w:t>modifying certain rules pertaining to the licensing and modification of AM directional antenna arrays</w:t>
      </w:r>
      <w:r w:rsidRPr="00B2501F">
        <w:rPr>
          <w:szCs w:val="22"/>
        </w:rPr>
        <w:t>.</w:t>
      </w:r>
      <w:r>
        <w:rPr>
          <w:rStyle w:val="FootnoteReference"/>
          <w:szCs w:val="22"/>
        </w:rPr>
        <w:footnoteReference w:id="2"/>
      </w:r>
      <w:r w:rsidRPr="00B2501F">
        <w:rPr>
          <w:szCs w:val="22"/>
        </w:rPr>
        <w:t xml:space="preserve">  The </w:t>
      </w:r>
      <w:r w:rsidR="003F4606">
        <w:rPr>
          <w:szCs w:val="22"/>
        </w:rPr>
        <w:t>Third R&amp;O</w:t>
      </w:r>
      <w:r w:rsidRPr="00B2501F">
        <w:rPr>
          <w:szCs w:val="22"/>
        </w:rPr>
        <w:t xml:space="preserve"> provided that the “</w:t>
      </w:r>
      <w:r w:rsidR="004C33CC">
        <w:rPr>
          <w:szCs w:val="22"/>
        </w:rPr>
        <w:t xml:space="preserve">rule changes to Sections 73.151(c)(1)(ix), 73.151(c)(1)(x), 73.151(c)(3), 73.154(a), and 73.155, all of which contain new or modified information collection requirements that require approval by the Office of Management and Budget (OMB) under the </w:t>
      </w:r>
      <w:r>
        <w:rPr>
          <w:szCs w:val="22"/>
        </w:rPr>
        <w:t>[Paperwork Reduction Act]</w:t>
      </w:r>
      <w:r w:rsidR="004C33CC">
        <w:rPr>
          <w:szCs w:val="22"/>
        </w:rPr>
        <w:t xml:space="preserve">, </w:t>
      </w:r>
      <w:r w:rsidRPr="004C33CC" w:rsidR="004C33CC">
        <w:rPr>
          <w:bCs/>
          <w:szCs w:val="22"/>
        </w:rPr>
        <w:t>WILL BECOME EFFECTIVE</w:t>
      </w:r>
      <w:r w:rsidR="004C33CC">
        <w:rPr>
          <w:szCs w:val="22"/>
        </w:rPr>
        <w:t xml:space="preserve"> after the Commission publishes a notice in the </w:t>
      </w:r>
      <w:r w:rsidR="004C33CC">
        <w:rPr>
          <w:i/>
          <w:iCs/>
          <w:szCs w:val="22"/>
        </w:rPr>
        <w:t>Federal Register</w:t>
      </w:r>
      <w:r w:rsidR="004C33CC">
        <w:rPr>
          <w:szCs w:val="22"/>
        </w:rPr>
        <w:t xml:space="preserve"> announcing such approval and the relevant effective date.</w:t>
      </w:r>
      <w:r w:rsidRPr="002C4537">
        <w:rPr>
          <w:szCs w:val="22"/>
        </w:rPr>
        <w:t>”</w:t>
      </w:r>
      <w:r>
        <w:rPr>
          <w:rStyle w:val="FootnoteReference"/>
          <w:szCs w:val="22"/>
        </w:rPr>
        <w:footnoteReference w:id="3"/>
      </w:r>
      <w:r w:rsidR="004C33CC">
        <w:rPr>
          <w:szCs w:val="22"/>
        </w:rPr>
        <w:t xml:space="preserve">  A summary of the Third </w:t>
      </w:r>
      <w:r w:rsidR="003F4606">
        <w:rPr>
          <w:szCs w:val="22"/>
        </w:rPr>
        <w:t>R&amp;O</w:t>
      </w:r>
      <w:r w:rsidR="004C33CC">
        <w:rPr>
          <w:szCs w:val="22"/>
        </w:rPr>
        <w:t xml:space="preserve"> was published in t</w:t>
      </w:r>
      <w:r w:rsidRPr="002C4537">
        <w:rPr>
          <w:szCs w:val="22"/>
        </w:rPr>
        <w:t xml:space="preserve">he </w:t>
      </w:r>
      <w:r w:rsidRPr="004C33CC">
        <w:rPr>
          <w:i/>
          <w:szCs w:val="22"/>
        </w:rPr>
        <w:t>Federal Register</w:t>
      </w:r>
      <w:r w:rsidRPr="00552DDA">
        <w:rPr>
          <w:szCs w:val="22"/>
        </w:rPr>
        <w:t xml:space="preserve"> on </w:t>
      </w:r>
      <w:r w:rsidR="004C33CC">
        <w:rPr>
          <w:szCs w:val="22"/>
        </w:rPr>
        <w:t>November 3</w:t>
      </w:r>
      <w:r w:rsidRPr="00552DDA">
        <w:rPr>
          <w:szCs w:val="22"/>
        </w:rPr>
        <w:t>, 2017.</w:t>
      </w:r>
      <w:r>
        <w:rPr>
          <w:rStyle w:val="FootnoteReference"/>
          <w:szCs w:val="22"/>
        </w:rPr>
        <w:footnoteReference w:id="4"/>
      </w:r>
      <w:r w:rsidRPr="00552DDA">
        <w:rPr>
          <w:szCs w:val="22"/>
        </w:rPr>
        <w:t xml:space="preserve">  On </w:t>
      </w:r>
      <w:r w:rsidR="004C33CC">
        <w:rPr>
          <w:szCs w:val="22"/>
        </w:rPr>
        <w:t xml:space="preserve">March </w:t>
      </w:r>
      <w:r w:rsidR="00E77930">
        <w:rPr>
          <w:szCs w:val="22"/>
        </w:rPr>
        <w:t>21</w:t>
      </w:r>
      <w:r w:rsidRPr="00552DDA">
        <w:rPr>
          <w:szCs w:val="22"/>
        </w:rPr>
        <w:t>, 201</w:t>
      </w:r>
      <w:r w:rsidR="004C33CC">
        <w:rPr>
          <w:szCs w:val="22"/>
        </w:rPr>
        <w:t>8, a summary was published in</w:t>
      </w:r>
      <w:r w:rsidRPr="00552DDA">
        <w:rPr>
          <w:szCs w:val="22"/>
        </w:rPr>
        <w:t xml:space="preserve"> the </w:t>
      </w:r>
      <w:r w:rsidRPr="004C33CC">
        <w:rPr>
          <w:i/>
          <w:szCs w:val="22"/>
        </w:rPr>
        <w:t>Federal Register</w:t>
      </w:r>
      <w:r w:rsidRPr="00552DDA">
        <w:rPr>
          <w:szCs w:val="22"/>
        </w:rPr>
        <w:t xml:space="preserve"> announcing OMB approval of the rules containing information collection requirements, which </w:t>
      </w:r>
      <w:r w:rsidR="004C33CC">
        <w:rPr>
          <w:szCs w:val="22"/>
        </w:rPr>
        <w:t xml:space="preserve">became effective on the date of </w:t>
      </w:r>
      <w:r w:rsidRPr="004C33CC" w:rsidR="004C33CC">
        <w:rPr>
          <w:i/>
          <w:szCs w:val="22"/>
        </w:rPr>
        <w:t>Federal Register</w:t>
      </w:r>
      <w:r w:rsidR="004C33CC">
        <w:rPr>
          <w:szCs w:val="22"/>
        </w:rPr>
        <w:t xml:space="preserve"> publication</w:t>
      </w:r>
      <w:r w:rsidRPr="00552DDA">
        <w:rPr>
          <w:szCs w:val="22"/>
        </w:rPr>
        <w:t>.</w:t>
      </w:r>
      <w:r>
        <w:rPr>
          <w:rStyle w:val="FootnoteReference"/>
          <w:szCs w:val="22"/>
        </w:rPr>
        <w:footnoteReference w:id="5"/>
      </w:r>
      <w:r w:rsidRPr="00552DDA">
        <w:rPr>
          <w:szCs w:val="22"/>
        </w:rPr>
        <w:t xml:space="preserve">  Accordingly, </w:t>
      </w:r>
      <w:r w:rsidR="004C33CC">
        <w:rPr>
          <w:szCs w:val="22"/>
        </w:rPr>
        <w:t xml:space="preserve">the </w:t>
      </w:r>
      <w:r w:rsidR="00A0000A">
        <w:rPr>
          <w:szCs w:val="22"/>
        </w:rPr>
        <w:t>changes to Sections 73.151(c)(1)(ix), 73.151(c)(1)(x), 73.151(c)(3), 73.154(a), and 73.155 of the Commission’s rules took</w:t>
      </w:r>
      <w:r w:rsidRPr="00552DDA">
        <w:rPr>
          <w:szCs w:val="22"/>
        </w:rPr>
        <w:t xml:space="preserve"> effect on </w:t>
      </w:r>
      <w:r w:rsidR="00A0000A">
        <w:rPr>
          <w:szCs w:val="22"/>
        </w:rPr>
        <w:t>March</w:t>
      </w:r>
      <w:r w:rsidRPr="00552DDA">
        <w:rPr>
          <w:szCs w:val="22"/>
        </w:rPr>
        <w:t xml:space="preserve"> </w:t>
      </w:r>
      <w:r w:rsidR="00E77930">
        <w:rPr>
          <w:szCs w:val="22"/>
        </w:rPr>
        <w:t>21</w:t>
      </w:r>
      <w:r w:rsidRPr="00552DDA">
        <w:rPr>
          <w:szCs w:val="22"/>
        </w:rPr>
        <w:t>, 2018.</w:t>
      </w:r>
      <w:r>
        <w:rPr>
          <w:rStyle w:val="FootnoteReference"/>
          <w:szCs w:val="22"/>
        </w:rPr>
        <w:footnoteReference w:id="6"/>
      </w:r>
    </w:p>
    <w:p w:rsidR="002F088E" w:rsidRPr="00FD437E" w:rsidP="002F088E">
      <w:pPr>
        <w:ind w:firstLine="720"/>
        <w:rPr>
          <w:szCs w:val="22"/>
        </w:rPr>
      </w:pPr>
      <w:r w:rsidRPr="00FD437E">
        <w:rPr>
          <w:szCs w:val="22"/>
        </w:rPr>
        <w:t xml:space="preserve"> </w:t>
      </w:r>
    </w:p>
    <w:p w:rsidR="002F088E" w:rsidP="002F088E">
      <w:pPr>
        <w:pStyle w:val="Paranum"/>
        <w:numPr>
          <w:ilvl w:val="0"/>
          <w:numId w:val="0"/>
        </w:numPr>
        <w:ind w:firstLine="720"/>
        <w:jc w:val="left"/>
        <w:rPr>
          <w:szCs w:val="22"/>
        </w:rPr>
      </w:pPr>
      <w:r w:rsidRPr="00552DDA">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2F088E" w:rsidRPr="00FD437E" w:rsidP="002F088E">
      <w:pPr>
        <w:pStyle w:val="Paranum"/>
        <w:numPr>
          <w:ilvl w:val="0"/>
          <w:numId w:val="0"/>
        </w:numPr>
        <w:ind w:firstLine="720"/>
        <w:jc w:val="left"/>
        <w:rPr>
          <w:szCs w:val="22"/>
        </w:rPr>
      </w:pPr>
      <w:r w:rsidRPr="00552DDA">
        <w:rPr>
          <w:szCs w:val="22"/>
        </w:rPr>
        <w:t xml:space="preserve">For further information regarding this proceeding, contact </w:t>
      </w:r>
      <w:r w:rsidR="00A0000A">
        <w:rPr>
          <w:szCs w:val="22"/>
        </w:rPr>
        <w:t>Thomas Nessinger or Lisa Scanlan</w:t>
      </w:r>
      <w:r w:rsidRPr="00552DDA">
        <w:rPr>
          <w:szCs w:val="22"/>
        </w:rPr>
        <w:t xml:space="preserve">, </w:t>
      </w:r>
      <w:r>
        <w:rPr>
          <w:szCs w:val="22"/>
        </w:rPr>
        <w:t xml:space="preserve">Audio Division, </w:t>
      </w:r>
      <w:r w:rsidRPr="00552DDA">
        <w:rPr>
          <w:szCs w:val="22"/>
        </w:rPr>
        <w:t>Media Bureau, 202-418-</w:t>
      </w:r>
      <w:r w:rsidR="00A0000A">
        <w:rPr>
          <w:szCs w:val="22"/>
        </w:rPr>
        <w:t>2700</w:t>
      </w:r>
      <w:r w:rsidRPr="00552DDA">
        <w:rPr>
          <w:szCs w:val="22"/>
        </w:rPr>
        <w:t>.</w:t>
      </w:r>
    </w:p>
    <w:p w:rsidR="00602577" w:rsidP="002F088E">
      <w:pPr>
        <w:jc w:val="center"/>
        <w:rPr>
          <w:sz w:val="24"/>
        </w:rPr>
      </w:pPr>
      <w:r w:rsidRPr="00FD437E">
        <w:rPr>
          <w:szCs w:val="22"/>
        </w:rPr>
        <w:t>--FCC--</w:t>
      </w:r>
    </w:p>
    <w:sectPr>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10;" wne:acdName="acd0" wne:fciIndexBasedOn="0065"/>
    <wne:acd wne:argValue="AQAAAAEA&#10;" wne:acdName="acd1" wne:fciIndexBasedOn="0065"/>
    <wne:acd wne:argValue="AQAAAAIA&#10;" wne:acdName="acd2" wne:fciIndexBasedOn="0065"/>
    <wne:acd wne:argValue="AQAAAAMA&#10;" wne:acdName="acd3" wne:fciIndexBasedOn="0065"/>
    <wne:acd wne:argValue="AgBQAGEAcgBhAG4AdQBtAA==&#10;"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508F">
      <w:r>
        <w:separator/>
      </w:r>
    </w:p>
  </w:footnote>
  <w:footnote w:type="continuationSeparator" w:id="1">
    <w:p w:rsidR="0047508F">
      <w:r>
        <w:continuationSeparator/>
      </w:r>
    </w:p>
  </w:footnote>
  <w:footnote w:id="2">
    <w:p w:rsidR="002F088E" w:rsidRPr="002F088E" w:rsidP="002F088E">
      <w:pPr>
        <w:pStyle w:val="FootnoteText"/>
        <w:spacing w:after="120"/>
        <w:rPr>
          <w:sz w:val="20"/>
          <w:highlight w:val="yellow"/>
        </w:rPr>
      </w:pPr>
      <w:r w:rsidRPr="002F088E">
        <w:rPr>
          <w:rStyle w:val="FootnoteReference"/>
          <w:sz w:val="20"/>
        </w:rPr>
        <w:footnoteRef/>
      </w:r>
      <w:r w:rsidRPr="002F088E">
        <w:rPr>
          <w:sz w:val="20"/>
        </w:rPr>
        <w:t xml:space="preserve"> </w:t>
      </w:r>
      <w:r w:rsidR="00760527">
        <w:rPr>
          <w:i/>
          <w:sz w:val="20"/>
        </w:rPr>
        <w:t>Revitalization of the AM Radio Service</w:t>
      </w:r>
      <w:r w:rsidRPr="002F088E">
        <w:rPr>
          <w:sz w:val="20"/>
        </w:rPr>
        <w:t xml:space="preserve">, </w:t>
      </w:r>
      <w:r w:rsidR="00760527">
        <w:rPr>
          <w:sz w:val="20"/>
        </w:rPr>
        <w:t xml:space="preserve">Third </w:t>
      </w:r>
      <w:r w:rsidRPr="002F088E">
        <w:rPr>
          <w:sz w:val="20"/>
        </w:rPr>
        <w:t xml:space="preserve">Report and Order, 32 FCC Rcd </w:t>
      </w:r>
      <w:r w:rsidR="00760527">
        <w:rPr>
          <w:sz w:val="20"/>
        </w:rPr>
        <w:t>7736</w:t>
      </w:r>
      <w:r w:rsidRPr="002F088E">
        <w:rPr>
          <w:sz w:val="20"/>
        </w:rPr>
        <w:t xml:space="preserve"> (2017).</w:t>
      </w:r>
    </w:p>
  </w:footnote>
  <w:footnote w:id="3">
    <w:p w:rsidR="002F088E" w:rsidRPr="002F088E" w:rsidP="002F088E">
      <w:pPr>
        <w:pStyle w:val="FootnoteText"/>
        <w:spacing w:after="120"/>
        <w:rPr>
          <w:sz w:val="20"/>
        </w:rPr>
      </w:pPr>
      <w:r w:rsidRPr="002F088E">
        <w:rPr>
          <w:rStyle w:val="FootnoteReference"/>
          <w:sz w:val="20"/>
        </w:rPr>
        <w:footnoteRef/>
      </w:r>
      <w:r w:rsidRPr="002F088E">
        <w:rPr>
          <w:sz w:val="20"/>
        </w:rPr>
        <w:t xml:space="preserve"> </w:t>
      </w:r>
      <w:r w:rsidRPr="002F088E">
        <w:rPr>
          <w:i/>
          <w:sz w:val="20"/>
        </w:rPr>
        <w:t xml:space="preserve">Id. </w:t>
      </w:r>
      <w:r w:rsidRPr="002F088E">
        <w:rPr>
          <w:sz w:val="20"/>
        </w:rPr>
        <w:t xml:space="preserve">at </w:t>
      </w:r>
      <w:r w:rsidR="004C33CC">
        <w:rPr>
          <w:sz w:val="20"/>
        </w:rPr>
        <w:t xml:space="preserve">7747, </w:t>
      </w:r>
      <w:r w:rsidRPr="002F088E">
        <w:rPr>
          <w:sz w:val="20"/>
        </w:rPr>
        <w:t>para. 3</w:t>
      </w:r>
      <w:r w:rsidR="004C33CC">
        <w:rPr>
          <w:sz w:val="20"/>
        </w:rPr>
        <w:t>7</w:t>
      </w:r>
      <w:r w:rsidRPr="002F088E">
        <w:rPr>
          <w:sz w:val="20"/>
        </w:rPr>
        <w:t>.</w:t>
      </w:r>
      <w:r w:rsidR="004C33CC">
        <w:rPr>
          <w:sz w:val="20"/>
        </w:rPr>
        <w:t xml:space="preserve">  One other rule change, to 47 CFR § 73.151(c)(1)(viii), became effective on December 4, 2017, 30 days after the summary of the Third </w:t>
      </w:r>
      <w:r w:rsidR="003F4606">
        <w:rPr>
          <w:sz w:val="20"/>
        </w:rPr>
        <w:t>R&amp;O</w:t>
      </w:r>
      <w:r w:rsidR="004C33CC">
        <w:rPr>
          <w:sz w:val="20"/>
        </w:rPr>
        <w:t xml:space="preserve"> was published in the </w:t>
      </w:r>
      <w:r w:rsidRPr="004C33CC" w:rsidR="004C33CC">
        <w:rPr>
          <w:i/>
          <w:sz w:val="20"/>
        </w:rPr>
        <w:t>Federal Register</w:t>
      </w:r>
      <w:r w:rsidR="004C33CC">
        <w:rPr>
          <w:sz w:val="20"/>
        </w:rPr>
        <w:t>.  82 Fed. Reg. 51161 (Nov. 3, 2017).</w:t>
      </w:r>
    </w:p>
  </w:footnote>
  <w:footnote w:id="4">
    <w:p w:rsidR="002F088E" w:rsidRPr="002F088E" w:rsidP="002F088E">
      <w:pPr>
        <w:pStyle w:val="FootnoteText"/>
        <w:spacing w:after="120"/>
        <w:rPr>
          <w:sz w:val="20"/>
        </w:rPr>
      </w:pPr>
      <w:r w:rsidRPr="002F088E">
        <w:rPr>
          <w:rStyle w:val="FootnoteReference"/>
          <w:sz w:val="20"/>
        </w:rPr>
        <w:footnoteRef/>
      </w:r>
      <w:r w:rsidRPr="002F088E">
        <w:rPr>
          <w:sz w:val="20"/>
        </w:rPr>
        <w:t xml:space="preserve"> Federal Communi</w:t>
      </w:r>
      <w:r w:rsidR="003F4606">
        <w:rPr>
          <w:sz w:val="20"/>
        </w:rPr>
        <w:t>cations Commission, 47 CFR Part</w:t>
      </w:r>
      <w:r w:rsidRPr="002F088E">
        <w:rPr>
          <w:sz w:val="20"/>
        </w:rPr>
        <w:t xml:space="preserve"> 73, </w:t>
      </w:r>
      <w:r w:rsidR="003F4606">
        <w:rPr>
          <w:sz w:val="20"/>
        </w:rPr>
        <w:t>Revitalization of the AM Radio Service</w:t>
      </w:r>
      <w:r w:rsidRPr="002F088E">
        <w:rPr>
          <w:sz w:val="20"/>
        </w:rPr>
        <w:t xml:space="preserve">, 82 </w:t>
      </w:r>
      <w:r w:rsidR="003F4606">
        <w:rPr>
          <w:sz w:val="20"/>
        </w:rPr>
        <w:t>Fed. Reg.</w:t>
      </w:r>
      <w:r w:rsidRPr="002F088E">
        <w:rPr>
          <w:sz w:val="20"/>
        </w:rPr>
        <w:t xml:space="preserve"> </w:t>
      </w:r>
      <w:r w:rsidR="003F4606">
        <w:rPr>
          <w:sz w:val="20"/>
        </w:rPr>
        <w:t>51161</w:t>
      </w:r>
      <w:r w:rsidRPr="002F088E">
        <w:rPr>
          <w:sz w:val="20"/>
        </w:rPr>
        <w:t xml:space="preserve"> (</w:t>
      </w:r>
      <w:r w:rsidR="003F4606">
        <w:rPr>
          <w:sz w:val="20"/>
        </w:rPr>
        <w:t>Nov. 3</w:t>
      </w:r>
      <w:r w:rsidRPr="002F088E">
        <w:rPr>
          <w:sz w:val="20"/>
        </w:rPr>
        <w:t>, 2017).</w:t>
      </w:r>
    </w:p>
  </w:footnote>
  <w:footnote w:id="5">
    <w:p w:rsidR="002F088E" w:rsidRPr="002F088E" w:rsidP="002F088E">
      <w:pPr>
        <w:pStyle w:val="FootnoteText"/>
        <w:spacing w:after="120"/>
        <w:rPr>
          <w:sz w:val="20"/>
        </w:rPr>
      </w:pPr>
      <w:r w:rsidRPr="002F088E">
        <w:rPr>
          <w:rStyle w:val="FootnoteReference"/>
          <w:sz w:val="20"/>
        </w:rPr>
        <w:footnoteRef/>
      </w:r>
      <w:r w:rsidRPr="002F088E">
        <w:rPr>
          <w:sz w:val="20"/>
        </w:rPr>
        <w:t xml:space="preserve"> Federal Communications Commission, 47 CFR Part 73, </w:t>
      </w:r>
      <w:r w:rsidR="003F4606">
        <w:rPr>
          <w:sz w:val="20"/>
        </w:rPr>
        <w:t>Revitalization of the AM Radio Service</w:t>
      </w:r>
      <w:r w:rsidRPr="002F088E">
        <w:rPr>
          <w:sz w:val="20"/>
        </w:rPr>
        <w:t>, 8</w:t>
      </w:r>
      <w:r w:rsidR="0072035F">
        <w:rPr>
          <w:sz w:val="20"/>
        </w:rPr>
        <w:t>3</w:t>
      </w:r>
      <w:r w:rsidRPr="002F088E">
        <w:rPr>
          <w:sz w:val="20"/>
        </w:rPr>
        <w:t xml:space="preserve"> </w:t>
      </w:r>
      <w:r w:rsidR="0072035F">
        <w:rPr>
          <w:sz w:val="20"/>
        </w:rPr>
        <w:t xml:space="preserve">Fed. Reg. </w:t>
      </w:r>
      <w:r w:rsidR="003F78BB">
        <w:rPr>
          <w:sz w:val="20"/>
        </w:rPr>
        <w:t>12274</w:t>
      </w:r>
      <w:r w:rsidRPr="002F088E">
        <w:rPr>
          <w:sz w:val="20"/>
        </w:rPr>
        <w:t xml:space="preserve"> (</w:t>
      </w:r>
      <w:r w:rsidR="0072035F">
        <w:rPr>
          <w:sz w:val="20"/>
        </w:rPr>
        <w:t xml:space="preserve">Mar. </w:t>
      </w:r>
      <w:r w:rsidR="00E77930">
        <w:rPr>
          <w:sz w:val="20"/>
        </w:rPr>
        <w:t>21</w:t>
      </w:r>
      <w:r w:rsidRPr="002F088E">
        <w:rPr>
          <w:sz w:val="20"/>
        </w:rPr>
        <w:t>, 201</w:t>
      </w:r>
      <w:r w:rsidR="0072035F">
        <w:rPr>
          <w:sz w:val="20"/>
        </w:rPr>
        <w:t>8</w:t>
      </w:r>
      <w:r w:rsidRPr="002F088E">
        <w:rPr>
          <w:sz w:val="20"/>
        </w:rPr>
        <w:t xml:space="preserve">).  </w:t>
      </w:r>
    </w:p>
  </w:footnote>
  <w:footnote w:id="6">
    <w:p w:rsidR="00A0000A" w:rsidRPr="00A0000A">
      <w:pPr>
        <w:pStyle w:val="FootnoteText"/>
        <w:rPr>
          <w:sz w:val="20"/>
        </w:rPr>
      </w:pPr>
      <w:r>
        <w:rPr>
          <w:rStyle w:val="FootnoteReference"/>
        </w:rPr>
        <w:footnoteRef/>
      </w:r>
      <w:r>
        <w:t xml:space="preserve"> </w:t>
      </w:r>
      <w:r>
        <w:rPr>
          <w:sz w:val="20"/>
        </w:rPr>
        <w:t>47 CFR §§ 73.151(c)(1)(ix), 73.151(c)(1)(x), 73.151(c)(3), 73.154(a), and 73.155.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444500</wp:posOffset>
          </wp:positionH>
          <wp:positionV relativeFrom="paragraph">
            <wp:posOffset>107950</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67013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BB314E">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FF"/>
    <w:rsid w:val="000265AE"/>
    <w:rsid w:val="000614F4"/>
    <w:rsid w:val="000A3EC6"/>
    <w:rsid w:val="000A4F83"/>
    <w:rsid w:val="002C4537"/>
    <w:rsid w:val="002F088E"/>
    <w:rsid w:val="00310E6D"/>
    <w:rsid w:val="003F4606"/>
    <w:rsid w:val="003F78BB"/>
    <w:rsid w:val="00444CBE"/>
    <w:rsid w:val="0047508F"/>
    <w:rsid w:val="004C33CC"/>
    <w:rsid w:val="00552DDA"/>
    <w:rsid w:val="005F260A"/>
    <w:rsid w:val="00602577"/>
    <w:rsid w:val="00670D0D"/>
    <w:rsid w:val="006C53BE"/>
    <w:rsid w:val="0072035F"/>
    <w:rsid w:val="00760527"/>
    <w:rsid w:val="00794AA7"/>
    <w:rsid w:val="008F69CD"/>
    <w:rsid w:val="00A0000A"/>
    <w:rsid w:val="00A63A1D"/>
    <w:rsid w:val="00AB42A3"/>
    <w:rsid w:val="00B24807"/>
    <w:rsid w:val="00B2501F"/>
    <w:rsid w:val="00BB314E"/>
    <w:rsid w:val="00D17DC0"/>
    <w:rsid w:val="00D225FF"/>
    <w:rsid w:val="00D60EFF"/>
    <w:rsid w:val="00E07D24"/>
    <w:rsid w:val="00E44D8F"/>
    <w:rsid w:val="00E77930"/>
    <w:rsid w:val="00F3162B"/>
    <w:rsid w:val="00FB32A7"/>
    <w:rsid w:val="00FD43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2F08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2018-03-22T14:43:53Z</dcterms:created>
  <dcterms:modified xsi:type="dcterms:W3CDTF">2018-03-22T14:43:53Z</dcterms:modified>
</cp:coreProperties>
</file>