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DE1D63" w:rsidRPr="004E757C" w:rsidP="000542A7">
      <w:pPr>
        <w:widowControl/>
        <w:jc w:val="right"/>
        <w:rPr>
          <w:szCs w:val="22"/>
        </w:rPr>
      </w:pPr>
    </w:p>
    <w:p w:rsidR="0069341C" w:rsidRPr="004E757C" w:rsidP="00F9697C">
      <w:pPr>
        <w:widowControl/>
        <w:jc w:val="right"/>
        <w:rPr>
          <w:b/>
          <w:szCs w:val="22"/>
        </w:rPr>
      </w:pPr>
      <w:r w:rsidRPr="004E757C">
        <w:rPr>
          <w:b/>
          <w:szCs w:val="22"/>
        </w:rPr>
        <w:t xml:space="preserve">DA </w:t>
      </w:r>
      <w:r w:rsidRPr="004E757C" w:rsidR="00521BF5">
        <w:rPr>
          <w:b/>
          <w:szCs w:val="22"/>
        </w:rPr>
        <w:t>18</w:t>
      </w:r>
      <w:r w:rsidRPr="004E757C">
        <w:rPr>
          <w:b/>
          <w:szCs w:val="22"/>
        </w:rPr>
        <w:t>-</w:t>
      </w:r>
      <w:r w:rsidR="00820AD2">
        <w:rPr>
          <w:b/>
          <w:szCs w:val="22"/>
        </w:rPr>
        <w:t>389</w:t>
      </w:r>
    </w:p>
    <w:p w:rsidR="00DE1D63" w:rsidRPr="004E757C" w:rsidP="00F9697C">
      <w:pPr>
        <w:widowControl/>
        <w:jc w:val="right"/>
        <w:rPr>
          <w:b/>
          <w:szCs w:val="22"/>
        </w:rPr>
      </w:pPr>
      <w:r w:rsidRPr="004E757C">
        <w:rPr>
          <w:b/>
          <w:szCs w:val="22"/>
        </w:rPr>
        <w:t xml:space="preserve">Released: </w:t>
      </w:r>
      <w:r w:rsidR="002E1EC4">
        <w:rPr>
          <w:b/>
          <w:szCs w:val="22"/>
        </w:rPr>
        <w:t xml:space="preserve">April </w:t>
      </w:r>
      <w:r w:rsidR="00820AD2">
        <w:rPr>
          <w:b/>
          <w:szCs w:val="22"/>
        </w:rPr>
        <w:t>18</w:t>
      </w:r>
      <w:r w:rsidRPr="004E757C" w:rsidR="00037169">
        <w:rPr>
          <w:b/>
          <w:szCs w:val="22"/>
        </w:rPr>
        <w:t>, 2018</w:t>
      </w:r>
    </w:p>
    <w:p w:rsidR="00F83F84" w:rsidRPr="004E757C" w:rsidP="00F9697C">
      <w:pPr>
        <w:spacing w:after="120"/>
        <w:jc w:val="center"/>
        <w:rPr>
          <w:b/>
          <w:szCs w:val="22"/>
        </w:rPr>
      </w:pPr>
    </w:p>
    <w:p w:rsidR="002E1EC4" w:rsidP="00521BF5">
      <w:pPr>
        <w:jc w:val="center"/>
        <w:rPr>
          <w:b/>
          <w:szCs w:val="22"/>
        </w:rPr>
      </w:pPr>
      <w:r w:rsidRPr="004E757C">
        <w:rPr>
          <w:b/>
          <w:szCs w:val="22"/>
        </w:rPr>
        <w:t xml:space="preserve">INCENTIVE AUCTION TASK FORCE AND </w:t>
      </w:r>
      <w:r w:rsidRPr="004E757C" w:rsidR="006A0B39">
        <w:rPr>
          <w:b/>
          <w:szCs w:val="22"/>
        </w:rPr>
        <w:t xml:space="preserve">MEDIA BUREAU </w:t>
      </w:r>
    </w:p>
    <w:p w:rsidR="00521BF5" w:rsidRPr="004E757C" w:rsidP="002E1EC4">
      <w:pPr>
        <w:jc w:val="center"/>
        <w:rPr>
          <w:b/>
          <w:szCs w:val="22"/>
        </w:rPr>
      </w:pPr>
      <w:r>
        <w:rPr>
          <w:b/>
          <w:szCs w:val="22"/>
        </w:rPr>
        <w:t>EXTEND</w:t>
      </w:r>
      <w:r w:rsidRPr="004E757C" w:rsidR="00702C79">
        <w:rPr>
          <w:b/>
          <w:szCs w:val="22"/>
        </w:rPr>
        <w:t xml:space="preserve"> </w:t>
      </w:r>
      <w:r w:rsidRPr="004E757C" w:rsidR="000C0979">
        <w:rPr>
          <w:b/>
          <w:szCs w:val="22"/>
        </w:rPr>
        <w:t>POST</w:t>
      </w:r>
      <w:r w:rsidRPr="004E757C" w:rsidR="00FC6BEC">
        <w:rPr>
          <w:b/>
          <w:szCs w:val="22"/>
        </w:rPr>
        <w:noBreakHyphen/>
      </w:r>
      <w:r w:rsidRPr="004E757C" w:rsidR="000C0979">
        <w:rPr>
          <w:b/>
          <w:szCs w:val="22"/>
        </w:rPr>
        <w:t>INC</w:t>
      </w:r>
      <w:bookmarkStart w:id="0" w:name="_GoBack"/>
      <w:bookmarkEnd w:id="0"/>
      <w:r w:rsidRPr="004E757C" w:rsidR="000C0979">
        <w:rPr>
          <w:b/>
          <w:szCs w:val="22"/>
        </w:rPr>
        <w:t xml:space="preserve">ENTIVE AUCTION </w:t>
      </w:r>
      <w:r w:rsidRPr="004E757C" w:rsidR="00702C79">
        <w:rPr>
          <w:b/>
          <w:szCs w:val="22"/>
        </w:rPr>
        <w:t>SPECIAL DISPLACEMENT WINDOW</w:t>
      </w:r>
    </w:p>
    <w:p w:rsidR="00521BF5" w:rsidRPr="004E757C" w:rsidP="00521BF5">
      <w:pPr>
        <w:jc w:val="center"/>
        <w:rPr>
          <w:b/>
          <w:szCs w:val="22"/>
        </w:rPr>
      </w:pPr>
      <w:r>
        <w:rPr>
          <w:b/>
          <w:szCs w:val="22"/>
        </w:rPr>
        <w:t>THROUGH JUNE 1, 2018</w:t>
      </w:r>
      <w:r w:rsidRPr="004E757C" w:rsidR="000C0979">
        <w:rPr>
          <w:b/>
          <w:szCs w:val="22"/>
        </w:rPr>
        <w:t xml:space="preserve"> </w:t>
      </w:r>
    </w:p>
    <w:p w:rsidR="00521BF5" w:rsidRPr="004E757C" w:rsidP="00F9697C">
      <w:pPr>
        <w:jc w:val="center"/>
        <w:rPr>
          <w:b/>
          <w:szCs w:val="22"/>
        </w:rPr>
      </w:pPr>
    </w:p>
    <w:p w:rsidR="00E65E83" w:rsidRPr="004E757C" w:rsidP="00521BF5">
      <w:pPr>
        <w:jc w:val="center"/>
        <w:rPr>
          <w:b/>
          <w:szCs w:val="22"/>
        </w:rPr>
      </w:pPr>
      <w:r w:rsidRPr="004E757C">
        <w:rPr>
          <w:b/>
          <w:szCs w:val="22"/>
        </w:rPr>
        <w:t xml:space="preserve">MB Docket No. </w:t>
      </w:r>
      <w:r w:rsidRPr="004E757C">
        <w:rPr>
          <w:b/>
          <w:szCs w:val="22"/>
        </w:rPr>
        <w:t>16-306</w:t>
      </w:r>
    </w:p>
    <w:p w:rsidR="00E65E83" w:rsidP="000542A7">
      <w:pPr>
        <w:widowControl/>
        <w:jc w:val="center"/>
        <w:rPr>
          <w:b/>
          <w:szCs w:val="22"/>
        </w:rPr>
      </w:pPr>
      <w:r w:rsidRPr="004E757C">
        <w:rPr>
          <w:b/>
          <w:szCs w:val="22"/>
        </w:rPr>
        <w:t>GN Docket No. 12-268</w:t>
      </w:r>
    </w:p>
    <w:p w:rsidR="00F9697C" w:rsidRPr="004E757C" w:rsidP="00F9697C">
      <w:pPr>
        <w:widowControl/>
        <w:rPr>
          <w:b/>
          <w:szCs w:val="22"/>
        </w:rPr>
      </w:pPr>
    </w:p>
    <w:p w:rsidR="007609EA" w:rsidRPr="004E757C" w:rsidP="00F9697C">
      <w:pPr>
        <w:widowControl/>
        <w:spacing w:before="120" w:after="120"/>
        <w:ind w:firstLine="720"/>
        <w:rPr>
          <w:szCs w:val="22"/>
        </w:rPr>
      </w:pPr>
      <w:r w:rsidRPr="004E757C">
        <w:rPr>
          <w:snapToGrid/>
          <w:kern w:val="0"/>
          <w:szCs w:val="22"/>
        </w:rPr>
        <w:t>The In</w:t>
      </w:r>
      <w:r w:rsidRPr="004E757C" w:rsidR="005F1495">
        <w:rPr>
          <w:snapToGrid/>
          <w:kern w:val="0"/>
          <w:szCs w:val="22"/>
        </w:rPr>
        <w:t xml:space="preserve">centive Auction Task Force and </w:t>
      </w:r>
      <w:r w:rsidRPr="004E757C" w:rsidR="00521BF5">
        <w:rPr>
          <w:snapToGrid/>
          <w:kern w:val="0"/>
          <w:szCs w:val="22"/>
        </w:rPr>
        <w:t>t</w:t>
      </w:r>
      <w:r w:rsidRPr="004E757C" w:rsidR="006A0B39">
        <w:rPr>
          <w:snapToGrid/>
          <w:kern w:val="0"/>
          <w:szCs w:val="22"/>
        </w:rPr>
        <w:t>he Media Bureau</w:t>
      </w:r>
      <w:r w:rsidRPr="004E757C" w:rsidR="002E49AE">
        <w:rPr>
          <w:snapToGrid/>
          <w:kern w:val="0"/>
          <w:szCs w:val="22"/>
        </w:rPr>
        <w:t xml:space="preserve"> </w:t>
      </w:r>
      <w:r w:rsidRPr="004E757C" w:rsidR="00521BF5">
        <w:rPr>
          <w:snapToGrid/>
          <w:kern w:val="0"/>
          <w:szCs w:val="22"/>
        </w:rPr>
        <w:t xml:space="preserve">hereby </w:t>
      </w:r>
      <w:r w:rsidR="002E1EC4">
        <w:rPr>
          <w:snapToGrid/>
          <w:kern w:val="0"/>
          <w:szCs w:val="22"/>
        </w:rPr>
        <w:t>announce that the d</w:t>
      </w:r>
      <w:r w:rsidRPr="004E757C" w:rsidR="00B072A7">
        <w:rPr>
          <w:snapToGrid/>
          <w:kern w:val="0"/>
          <w:szCs w:val="22"/>
        </w:rPr>
        <w:t xml:space="preserve">isplacement application filing </w:t>
      </w:r>
      <w:r w:rsidRPr="004E757C" w:rsidR="00521BF5">
        <w:rPr>
          <w:szCs w:val="22"/>
        </w:rPr>
        <w:t xml:space="preserve">window for </w:t>
      </w:r>
      <w:r w:rsidRPr="004E757C" w:rsidR="00521BF5">
        <w:rPr>
          <w:snapToGrid/>
          <w:kern w:val="0"/>
          <w:szCs w:val="22"/>
        </w:rPr>
        <w:t>low power te</w:t>
      </w:r>
      <w:r w:rsidR="002E1EC4">
        <w:rPr>
          <w:snapToGrid/>
          <w:kern w:val="0"/>
          <w:szCs w:val="22"/>
        </w:rPr>
        <w:t>levision</w:t>
      </w:r>
      <w:r w:rsidRPr="004E757C" w:rsidR="00502B7D">
        <w:rPr>
          <w:snapToGrid/>
          <w:kern w:val="0"/>
          <w:szCs w:val="22"/>
        </w:rPr>
        <w:t xml:space="preserve">, </w:t>
      </w:r>
      <w:r w:rsidRPr="004E757C" w:rsidR="00521BF5">
        <w:rPr>
          <w:snapToGrid/>
          <w:kern w:val="0"/>
          <w:szCs w:val="22"/>
        </w:rPr>
        <w:t>TV translator</w:t>
      </w:r>
      <w:r w:rsidR="00DD2F22">
        <w:rPr>
          <w:snapToGrid/>
          <w:kern w:val="0"/>
          <w:szCs w:val="22"/>
        </w:rPr>
        <w:t>,</w:t>
      </w:r>
      <w:r w:rsidRPr="004E757C" w:rsidR="00521BF5">
        <w:rPr>
          <w:snapToGrid/>
          <w:kern w:val="0"/>
          <w:szCs w:val="22"/>
        </w:rPr>
        <w:t xml:space="preserve"> </w:t>
      </w:r>
      <w:r w:rsidRPr="004E757C" w:rsidR="00C44806">
        <w:rPr>
          <w:snapToGrid/>
          <w:kern w:val="0"/>
          <w:szCs w:val="22"/>
        </w:rPr>
        <w:t>and analog-to-digital replacement translator</w:t>
      </w:r>
      <w:r w:rsidR="00DD2F22">
        <w:rPr>
          <w:snapToGrid/>
          <w:kern w:val="0"/>
          <w:szCs w:val="22"/>
        </w:rPr>
        <w:t xml:space="preserve"> stations</w:t>
      </w:r>
      <w:r w:rsidRPr="004E757C" w:rsidR="00502B7D">
        <w:rPr>
          <w:snapToGrid/>
          <w:kern w:val="0"/>
          <w:szCs w:val="22"/>
        </w:rPr>
        <w:t xml:space="preserve"> </w:t>
      </w:r>
      <w:r w:rsidRPr="004E757C" w:rsidR="00521BF5">
        <w:rPr>
          <w:szCs w:val="22"/>
        </w:rPr>
        <w:t xml:space="preserve">that were displaced by the </w:t>
      </w:r>
      <w:r w:rsidRPr="004E757C" w:rsidR="00521BF5">
        <w:t xml:space="preserve">incentive auction </w:t>
      </w:r>
      <w:r w:rsidRPr="004E757C">
        <w:t xml:space="preserve">and </w:t>
      </w:r>
      <w:r w:rsidRPr="004E757C" w:rsidR="00521BF5">
        <w:t>repacking</w:t>
      </w:r>
      <w:r w:rsidRPr="004E757C">
        <w:t xml:space="preserve"> process</w:t>
      </w:r>
      <w:r w:rsidRPr="004E757C" w:rsidR="00521BF5">
        <w:rPr>
          <w:szCs w:val="22"/>
        </w:rPr>
        <w:t xml:space="preserve"> </w:t>
      </w:r>
      <w:r w:rsidRPr="004E757C" w:rsidR="00521BF5">
        <w:rPr>
          <w:snapToGrid/>
          <w:kern w:val="0"/>
          <w:szCs w:val="22"/>
        </w:rPr>
        <w:t>(Special Displacement Window)</w:t>
      </w:r>
      <w:r w:rsidR="00DD2F22">
        <w:rPr>
          <w:snapToGrid/>
          <w:kern w:val="0"/>
          <w:szCs w:val="22"/>
        </w:rPr>
        <w:t>,</w:t>
      </w:r>
      <w:r w:rsidR="002E1EC4">
        <w:rPr>
          <w:snapToGrid/>
          <w:kern w:val="0"/>
          <w:szCs w:val="22"/>
        </w:rPr>
        <w:t xml:space="preserve"> currently scheduled to close May 15, 2018</w:t>
      </w:r>
      <w:r w:rsidR="00DD2F22">
        <w:rPr>
          <w:snapToGrid/>
          <w:kern w:val="0"/>
          <w:szCs w:val="22"/>
        </w:rPr>
        <w:t>,</w:t>
      </w:r>
      <w:r w:rsidR="002E1EC4">
        <w:rPr>
          <w:snapToGrid/>
          <w:kern w:val="0"/>
          <w:szCs w:val="22"/>
        </w:rPr>
        <w:t xml:space="preserve"> is hereby extended to </w:t>
      </w:r>
      <w:r w:rsidRPr="002E1EC4" w:rsidR="002E1EC4">
        <w:rPr>
          <w:b/>
          <w:snapToGrid/>
          <w:kern w:val="0"/>
          <w:szCs w:val="22"/>
        </w:rPr>
        <w:t>June 1, 2018</w:t>
      </w:r>
      <w:r w:rsidR="002E1EC4">
        <w:rPr>
          <w:snapToGrid/>
          <w:kern w:val="0"/>
          <w:szCs w:val="22"/>
        </w:rPr>
        <w:t xml:space="preserve"> at 11:59 </w:t>
      </w:r>
      <w:r w:rsidR="00983E2A">
        <w:rPr>
          <w:snapToGrid/>
          <w:kern w:val="0"/>
          <w:szCs w:val="22"/>
        </w:rPr>
        <w:t xml:space="preserve">PM </w:t>
      </w:r>
      <w:r w:rsidR="002E1EC4">
        <w:rPr>
          <w:snapToGrid/>
          <w:kern w:val="0"/>
          <w:szCs w:val="22"/>
        </w:rPr>
        <w:t>EDT</w:t>
      </w:r>
      <w:r w:rsidRPr="004E757C" w:rsidR="00521BF5">
        <w:rPr>
          <w:snapToGrid/>
          <w:kern w:val="0"/>
          <w:szCs w:val="22"/>
        </w:rPr>
        <w:t>.</w:t>
      </w:r>
      <w:r>
        <w:rPr>
          <w:rStyle w:val="FootnoteReference"/>
          <w:szCs w:val="22"/>
        </w:rPr>
        <w:footnoteReference w:id="3"/>
      </w:r>
      <w:r w:rsidRPr="004E757C" w:rsidR="009A7382">
        <w:rPr>
          <w:snapToGrid/>
          <w:kern w:val="0"/>
          <w:szCs w:val="22"/>
        </w:rPr>
        <w:t xml:space="preserve">  </w:t>
      </w:r>
      <w:r w:rsidR="002E1EC4">
        <w:rPr>
          <w:snapToGrid/>
          <w:kern w:val="0"/>
          <w:szCs w:val="22"/>
        </w:rPr>
        <w:t xml:space="preserve">This brief extension of the </w:t>
      </w:r>
      <w:r>
        <w:rPr>
          <w:snapToGrid/>
          <w:kern w:val="0"/>
          <w:szCs w:val="22"/>
        </w:rPr>
        <w:t>Special Displacement W</w:t>
      </w:r>
      <w:r w:rsidR="002E1EC4">
        <w:rPr>
          <w:snapToGrid/>
          <w:kern w:val="0"/>
          <w:szCs w:val="22"/>
        </w:rPr>
        <w:t xml:space="preserve">indow will allow applicants further </w:t>
      </w:r>
      <w:r w:rsidR="00B95C18">
        <w:rPr>
          <w:snapToGrid/>
          <w:kern w:val="0"/>
          <w:szCs w:val="22"/>
        </w:rPr>
        <w:t xml:space="preserve">time to </w:t>
      </w:r>
      <w:r w:rsidR="002E1EC4">
        <w:rPr>
          <w:snapToGrid/>
          <w:kern w:val="0"/>
          <w:szCs w:val="22"/>
        </w:rPr>
        <w:t xml:space="preserve">analyze </w:t>
      </w:r>
      <w:r w:rsidR="00DD2F22">
        <w:rPr>
          <w:snapToGrid/>
          <w:kern w:val="0"/>
          <w:szCs w:val="22"/>
        </w:rPr>
        <w:t xml:space="preserve">data </w:t>
      </w:r>
      <w:r w:rsidR="00B95C18">
        <w:rPr>
          <w:snapToGrid/>
          <w:kern w:val="0"/>
          <w:szCs w:val="22"/>
        </w:rPr>
        <w:t xml:space="preserve">and other information </w:t>
      </w:r>
      <w:r w:rsidR="002E1EC4">
        <w:rPr>
          <w:snapToGrid/>
          <w:kern w:val="0"/>
          <w:szCs w:val="22"/>
        </w:rPr>
        <w:t xml:space="preserve">and </w:t>
      </w:r>
      <w:r w:rsidR="00DD2F22">
        <w:rPr>
          <w:snapToGrid/>
          <w:kern w:val="0"/>
          <w:szCs w:val="22"/>
        </w:rPr>
        <w:t xml:space="preserve">to </w:t>
      </w:r>
      <w:r w:rsidR="002E1EC4">
        <w:rPr>
          <w:snapToGrid/>
          <w:kern w:val="0"/>
          <w:szCs w:val="22"/>
        </w:rPr>
        <w:t>prepare or make changes to their applications accordingly.</w:t>
      </w:r>
      <w:r>
        <w:rPr>
          <w:rStyle w:val="FootnoteReference"/>
          <w:snapToGrid/>
          <w:kern w:val="0"/>
          <w:szCs w:val="22"/>
        </w:rPr>
        <w:footnoteReference w:id="4"/>
      </w:r>
      <w:r w:rsidR="002E1EC4">
        <w:rPr>
          <w:snapToGrid/>
          <w:kern w:val="0"/>
          <w:szCs w:val="22"/>
        </w:rPr>
        <w:t xml:space="preserve">    </w:t>
      </w:r>
    </w:p>
    <w:p w:rsidR="00B65FB7" w:rsidRPr="004E757C" w:rsidP="00F9697C">
      <w:pPr>
        <w:widowControl/>
        <w:spacing w:before="120" w:after="120"/>
        <w:ind w:firstLine="720"/>
      </w:pPr>
      <w:r w:rsidRPr="004E757C">
        <w:rPr>
          <w:snapToGrid/>
          <w:kern w:val="0"/>
          <w:szCs w:val="22"/>
        </w:rPr>
        <w:t>For additional information or questions</w:t>
      </w:r>
      <w:r w:rsidRPr="004E757C">
        <w:t xml:space="preserve">, please contact Hossein Hashemzadeh (technical), </w:t>
      </w:r>
      <w:r>
        <w:fldChar w:fldCharType="begin"/>
      </w:r>
      <w:r>
        <w:instrText xml:space="preserve"> HYPERLINK "mailto:Hossein.Hashemzadeh@fcc.gov" </w:instrText>
      </w:r>
      <w:r>
        <w:fldChar w:fldCharType="separate"/>
      </w:r>
      <w:r w:rsidRPr="004E757C">
        <w:rPr>
          <w:rStyle w:val="Hyperlink"/>
          <w:color w:val="auto"/>
        </w:rPr>
        <w:t>Hossein.Hashemzadeh@fcc.gov</w:t>
      </w:r>
      <w:r>
        <w:fldChar w:fldCharType="end"/>
      </w:r>
      <w:r w:rsidRPr="004E757C" w:rsidR="00D55508">
        <w:rPr>
          <w:rStyle w:val="Hyperlink"/>
          <w:color w:val="auto"/>
        </w:rPr>
        <w:t>,</w:t>
      </w:r>
      <w:r w:rsidRPr="004E757C">
        <w:t xml:space="preserve"> (202) 418-1658 or Shaun Maher (legal),</w:t>
      </w:r>
      <w:r w:rsidRPr="004E757C" w:rsidR="00FA3AE0">
        <w:t xml:space="preserve"> </w:t>
      </w:r>
      <w:r>
        <w:fldChar w:fldCharType="begin"/>
      </w:r>
      <w:r>
        <w:instrText xml:space="preserve"> HYPERLINK "mailto:Shaun.Maher@fcc.gov" </w:instrText>
      </w:r>
      <w:r>
        <w:fldChar w:fldCharType="separate"/>
      </w:r>
      <w:r w:rsidRPr="004E757C" w:rsidR="001B2CF4">
        <w:rPr>
          <w:rStyle w:val="Hyperlink"/>
          <w:color w:val="auto"/>
        </w:rPr>
        <w:t>Shaun.Maher@fcc.gov</w:t>
      </w:r>
      <w:r>
        <w:fldChar w:fldCharType="end"/>
      </w:r>
      <w:r w:rsidRPr="004E757C" w:rsidR="00D55508">
        <w:rPr>
          <w:rStyle w:val="Hyperlink"/>
          <w:color w:val="auto"/>
        </w:rPr>
        <w:t>,</w:t>
      </w:r>
      <w:r w:rsidRPr="004E757C" w:rsidR="001B2CF4">
        <w:t xml:space="preserve"> </w:t>
      </w:r>
      <w:r w:rsidRPr="004E757C">
        <w:t>(202) 418-2324 of the Video Division, Media Bureau.</w:t>
      </w:r>
      <w:r w:rsidRPr="004E757C" w:rsidR="00D55508">
        <w:t xml:space="preserve">  Press contact:  Charles </w:t>
      </w:r>
      <w:r w:rsidRPr="004E757C" w:rsidR="00D55508">
        <w:t>Meisch</w:t>
      </w:r>
      <w:r w:rsidRPr="004E757C" w:rsidR="00D55508">
        <w:t xml:space="preserve">, </w:t>
      </w:r>
      <w:r>
        <w:fldChar w:fldCharType="begin"/>
      </w:r>
      <w:r>
        <w:instrText xml:space="preserve"> HYPERLINK "mailto:Charles.Meisch@fcc.gov" </w:instrText>
      </w:r>
      <w:r>
        <w:fldChar w:fldCharType="separate"/>
      </w:r>
      <w:r w:rsidRPr="004E757C" w:rsidR="00E271A4">
        <w:rPr>
          <w:rStyle w:val="Hyperlink"/>
          <w:color w:val="auto"/>
        </w:rPr>
        <w:t>Charles.Meisch@fcc.gov</w:t>
      </w:r>
      <w:r>
        <w:fldChar w:fldCharType="end"/>
      </w:r>
      <w:r w:rsidRPr="004E757C" w:rsidR="00C91F6A">
        <w:t>,</w:t>
      </w:r>
      <w:r w:rsidRPr="004E757C" w:rsidR="00D55508">
        <w:t xml:space="preserve"> (202) 418-2943.</w:t>
      </w:r>
    </w:p>
    <w:p w:rsidR="0039058D" w:rsidRPr="004E757C" w:rsidP="00F9697C">
      <w:pPr>
        <w:widowControl/>
        <w:spacing w:before="120" w:after="120"/>
      </w:pPr>
    </w:p>
    <w:p w:rsidR="00E271A4" w:rsidRPr="004E757C" w:rsidP="00E271A4">
      <w:pPr>
        <w:tabs>
          <w:tab w:val="left" w:pos="360"/>
        </w:tabs>
        <w:ind w:left="720" w:hanging="720"/>
        <w:jc w:val="center"/>
        <w:rPr>
          <w:b/>
          <w:szCs w:val="22"/>
        </w:rPr>
      </w:pPr>
      <w:r w:rsidRPr="004E757C">
        <w:rPr>
          <w:b/>
          <w:szCs w:val="22"/>
        </w:rPr>
        <w:t>–FCC–</w:t>
      </w:r>
    </w:p>
    <w:p w:rsidR="00860048" w:rsidRPr="004E757C" w:rsidP="002E1EC4">
      <w:pPr>
        <w:tabs>
          <w:tab w:val="left" w:pos="360"/>
        </w:tabs>
        <w:ind w:left="720" w:hanging="720"/>
        <w:rPr>
          <w:szCs w:val="22"/>
        </w:rPr>
      </w:pPr>
    </w:p>
    <w:sectPr w:rsidSect="001B101F">
      <w:headerReference w:type="default" r:id="rId5"/>
      <w:footerReference w:type="default" r:id="rId6"/>
      <w:headerReference w:type="first" r:id="rId7"/>
      <w:type w:val="continuous"/>
      <w:pgSz w:w="12240" w:h="15840" w:code="1"/>
      <w:pgMar w:top="1296" w:right="1440" w:bottom="720" w:left="1440" w:header="720" w:footer="432"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News Gothic M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40B45" w:rsidP="00F5174D">
    <w:pPr>
      <w:pStyle w:val="Footer"/>
      <w:jc w:val="center"/>
    </w:pPr>
    <w:r>
      <w:rPr>
        <w:rStyle w:val="PageNumber"/>
      </w:rPr>
      <w:fldChar w:fldCharType="begin"/>
    </w:r>
    <w:r>
      <w:rPr>
        <w:rStyle w:val="PageNumber"/>
      </w:rPr>
      <w:instrText xml:space="preserve"> PAGE </w:instrText>
    </w:r>
    <w:r>
      <w:rPr>
        <w:rStyle w:val="PageNumber"/>
      </w:rPr>
      <w:fldChar w:fldCharType="separate"/>
    </w:r>
    <w:r w:rsidR="002E1EC4">
      <w:rPr>
        <w:rStyle w:val="PageNumber"/>
        <w:noProof/>
      </w:rPr>
      <w:t>11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72675">
      <w:r>
        <w:separator/>
      </w:r>
    </w:p>
  </w:footnote>
  <w:footnote w:type="continuationSeparator" w:id="1">
    <w:p w:rsidR="00372675">
      <w:r>
        <w:continuationSeparator/>
      </w:r>
    </w:p>
  </w:footnote>
  <w:footnote w:type="continuationNotice" w:id="2">
    <w:p w:rsidR="00372675" w:rsidRPr="00A574E4" w:rsidP="00A574E4">
      <w:pPr>
        <w:pStyle w:val="Footer"/>
      </w:pPr>
    </w:p>
  </w:footnote>
  <w:footnote w:id="3">
    <w:p w:rsidR="00940B45" w:rsidRPr="00F91375" w:rsidP="00DF026E">
      <w:pPr>
        <w:pStyle w:val="FootnoteText"/>
      </w:pPr>
      <w:r>
        <w:rPr>
          <w:rStyle w:val="FootnoteReference"/>
        </w:rPr>
        <w:footnoteRef/>
      </w:r>
      <w:r>
        <w:t xml:space="preserve"> </w:t>
      </w:r>
      <w:r>
        <w:rPr>
          <w:i/>
        </w:rPr>
        <w:t xml:space="preserve">See </w:t>
      </w:r>
      <w:r w:rsidRPr="00F91375" w:rsidR="00F91375">
        <w:rPr>
          <w:i/>
        </w:rPr>
        <w:t>I</w:t>
      </w:r>
      <w:r w:rsidR="00F91375">
        <w:rPr>
          <w:i/>
        </w:rPr>
        <w:t>ncentive Auction Task Force and Media Bureau Announce Post Incentive Auction Special Displacem</w:t>
      </w:r>
      <w:r w:rsidR="000B7AAB">
        <w:rPr>
          <w:i/>
        </w:rPr>
        <w:t>ent Window April 10, 2018 Through</w:t>
      </w:r>
      <w:r w:rsidR="00F91375">
        <w:rPr>
          <w:i/>
        </w:rPr>
        <w:t xml:space="preserve"> May 15, 2018, And Make Location and Channel Data Available</w:t>
      </w:r>
      <w:r w:rsidR="00F91375">
        <w:t xml:space="preserve">, </w:t>
      </w:r>
      <w:r w:rsidR="000B7AAB">
        <w:t>Public Notice, DA 18-124 (IATF and MB, rel. Feb. 9, 2018).</w:t>
      </w:r>
    </w:p>
  </w:footnote>
  <w:footnote w:id="4">
    <w:p w:rsidR="000B7AAB" w:rsidRPr="000B7AAB">
      <w:pPr>
        <w:pStyle w:val="FootnoteText"/>
      </w:pPr>
      <w:r>
        <w:rPr>
          <w:rStyle w:val="FootnoteReference"/>
        </w:rPr>
        <w:footnoteRef/>
      </w:r>
      <w:r>
        <w:t xml:space="preserve"> </w:t>
      </w:r>
      <w:r>
        <w:rPr>
          <w:i/>
        </w:rPr>
        <w:t>See</w:t>
      </w:r>
      <w:r>
        <w:t xml:space="preserve"> LPTV Spectrum Rights Coalition’s Request to Extend Special LPTV Filing Window, MB Docket No. 16-306, filed April 1</w:t>
      </w:r>
      <w:r w:rsidR="00DD2F22">
        <w:t>7</w:t>
      </w:r>
      <w:r>
        <w:t>, 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40B45" w:rsidRPr="00C26BAF" w:rsidP="00C26BAF">
    <w:pPr>
      <w:pStyle w:val="Header"/>
      <w:rPr>
        <w:rFonts w:ascii="Times New Roman" w:hAnsi="Times New Roman"/>
        <w:b/>
        <w:sz w:val="22"/>
        <w:szCs w:val="22"/>
      </w:rPr>
    </w:pPr>
    <w:r>
      <w:rPr>
        <w:rFonts w:ascii="Times New Roman" w:hAnsi="Times New Roman"/>
        <w:sz w:val="22"/>
        <w:szCs w:val="22"/>
      </w:rPr>
      <w:tab/>
    </w:r>
    <w:r w:rsidRPr="00C26BAF">
      <w:rPr>
        <w:rFonts w:ascii="Times New Roman" w:hAnsi="Times New Roman"/>
        <w:b/>
        <w:sz w:val="22"/>
        <w:szCs w:val="22"/>
      </w:rPr>
      <w:t>Federal Communications Commission</w:t>
    </w:r>
    <w:r w:rsidRPr="00C26BAF">
      <w:rPr>
        <w:rFonts w:ascii="Times New Roman" w:hAnsi="Times New Roman"/>
        <w:b/>
        <w:sz w:val="22"/>
        <w:szCs w:val="22"/>
      </w:rPr>
      <w:tab/>
      <w:t xml:space="preserve">DA </w:t>
    </w:r>
    <w:r>
      <w:rPr>
        <w:rFonts w:ascii="Times New Roman" w:hAnsi="Times New Roman"/>
        <w:b/>
        <w:sz w:val="22"/>
        <w:szCs w:val="22"/>
      </w:rPr>
      <w:t>18-</w:t>
    </w:r>
    <w:r w:rsidR="000727DB">
      <w:rPr>
        <w:rFonts w:ascii="Times New Roman" w:hAnsi="Times New Roman"/>
        <w:b/>
        <w:sz w:val="22"/>
        <w:szCs w:val="22"/>
      </w:rPr>
      <w:t>124</w:t>
    </w:r>
  </w:p>
  <w:p w:rsidR="00940B45" w:rsidRPr="00C26BAF" w:rsidP="00C26BAF">
    <w:pPr>
      <w:tabs>
        <w:tab w:val="left" w:pos="-720"/>
      </w:tabs>
      <w:suppressAutoHyphens/>
      <w:spacing w:line="19" w:lineRule="exact"/>
      <w:rPr>
        <w:b/>
        <w:spacing w:val="-2"/>
        <w:szCs w:val="22"/>
      </w:rPr>
    </w:pPr>
    <w:r>
      <w:rPr>
        <w:noProof/>
      </w:rPr>
      <w:pict>
        <v:rect id="Rectangle 6"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w:r>
  </w:p>
  <w:p w:rsidR="00940B45" w:rsidRPr="00C26BAF" w:rsidP="00C26BAF">
    <w:pPr>
      <w:rPr>
        <w:b/>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40B45" w:rsidRPr="00BA6E7A" w:rsidP="00F9697C">
    <w:pPr>
      <w:spacing w:before="40"/>
      <w:ind w:left="-810"/>
      <w:rPr>
        <w:rFonts w:ascii="Arial" w:hAnsi="Arial" w:cs="Arial"/>
        <w:b/>
        <w:sz w:val="96"/>
      </w:rPr>
    </w:pPr>
    <w:r>
      <w:rPr>
        <w:noProof/>
      </w:rPr>
      <w:pict>
        <v:shapetype id="_x0000_t202" coordsize="21600,21600" o:spt="202" path="m,l,21600r21600,l21600,xe">
          <v:stroke joinstyle="miter"/>
          <v:path gradientshapeok="t" o:connecttype="rect"/>
        </v:shapetype>
        <v:shape id="Text Box 5" o:spid="_x0000_s2050" type="#_x0000_t202" style="width:244.8pt;height:50.4pt;margin-top:58.35pt;margin-left:-3pt;mso-height-percent:0;mso-height-relative:page;mso-position-horizontal-relative:margin;mso-width-percent:0;mso-width-relative:page;mso-wrap-distance-bottom:0;mso-wrap-distance-left:9pt;mso-wrap-distance-right:9pt;mso-wrap-distance-top:0;mso-wrap-style:square;position:absolute;visibility:visible;v-text-anchor:top;z-index:251658240" o:allowincell="f" stroked="f">
          <v:textbox>
            <w:txbxContent>
              <w:p w:rsidR="00940B45" w:rsidP="00C26BAF">
                <w:pPr>
                  <w:rPr>
                    <w:rFonts w:ascii="Arial" w:hAnsi="Arial"/>
                  </w:rPr>
                </w:pPr>
                <w:r>
                  <w:rPr>
                    <w:rFonts w:ascii="Arial" w:hAnsi="Arial"/>
                    <w:b/>
                  </w:rPr>
                  <w:t>Federal Communications Commission</w:t>
                </w:r>
                <w:r>
                  <w:rPr>
                    <w:rFonts w:ascii="Arial" w:hAnsi="Arial"/>
                    <w:b/>
                  </w:rPr>
                  <w:br/>
                  <w:t>445 12</w:t>
                </w:r>
                <w:r>
                  <w:rPr>
                    <w:rFonts w:ascii="Arial" w:hAnsi="Arial"/>
                    <w:b/>
                    <w:vertAlign w:val="superscript"/>
                  </w:rPr>
                  <w:t>th</w:t>
                </w:r>
                <w:r>
                  <w:rPr>
                    <w:rFonts w:ascii="Arial" w:hAnsi="Arial"/>
                    <w:b/>
                  </w:rPr>
                  <w:t xml:space="preserve"> St., S.W.</w:t>
                </w:r>
                <w:r>
                  <w:rPr>
                    <w:rFonts w:ascii="Arial" w:hAnsi="Arial"/>
                    <w:b/>
                  </w:rPr>
                  <w:br/>
                  <w:t>Washington, D.C. 20554</w:t>
                </w:r>
              </w:p>
            </w:txbxContent>
          </v:textbox>
          <w10:wrap anchorx="margin"/>
        </v:shape>
      </w:pict>
    </w:r>
    <w:r>
      <w:rPr>
        <w:rFonts w:ascii="Arial" w:hAnsi="Arial" w:cs="Arial"/>
        <w:b/>
        <w:noProof/>
        <w:snapToGrid/>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i2051" type="#_x0000_t75" alt="fcc_logo" style="width:41.25pt;height:41.25pt;mso-wrap-style:square;visibility:visible">
          <v:imagedata r:id="rId1" o:title="fcc_logo"/>
        </v:shape>
      </w:pict>
    </w:r>
    <w:r w:rsidRPr="00BA6E7A">
      <w:rPr>
        <w:rFonts w:ascii="Arial" w:hAnsi="Arial" w:cs="Arial"/>
        <w:b/>
        <w:sz w:val="96"/>
      </w:rPr>
      <w:t>PUBLIC NOTICE</w:t>
    </w:r>
  </w:p>
  <w:p w:rsidR="00940B45" w:rsidRPr="00C26BAF" w:rsidP="00C26BAF">
    <w:pPr>
      <w:spacing w:before="40"/>
      <w:rPr>
        <w:rFonts w:ascii="Arial" w:hAnsi="Arial" w:cs="Arial"/>
        <w:b/>
        <w:sz w:val="96"/>
      </w:rPr>
    </w:pPr>
    <w:r>
      <w:rPr>
        <w:noProof/>
      </w:rPr>
      <w:pict>
        <v:line id="Line 4" o:spid="_x0000_s2052" style="mso-height-percent:0;mso-height-relative:page;mso-position-horizontal-relative:margin;mso-width-percent:0;mso-width-relative:page;mso-wrap-distance-bottom:0;mso-wrap-distance-left:9pt;mso-wrap-distance-right:9pt;mso-wrap-distance-top:0;mso-wrap-style:square;position:absolute;visibility:visible;z-index:251659264" from="-0.75pt,54.9pt" to="467.25pt,54.9pt" o:allowincell="f">
          <w10:wrap anchorx="margin"/>
        </v:line>
      </w:pict>
    </w:r>
    <w:r>
      <w:rPr>
        <w:noProof/>
      </w:rPr>
      <w:pict>
        <v:shape id="Text Box 8" o:spid="_x0000_s2053"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0288" o:allowincell="f" stroked="f">
          <v:textbox inset=",0,,0">
            <w:txbxContent>
              <w:p w:rsidR="00940B45" w:rsidP="00C26BAF">
                <w:pPr>
                  <w:spacing w:before="40"/>
                  <w:jc w:val="right"/>
                </w:pPr>
                <w:r>
                  <w:rPr>
                    <w:rFonts w:ascii="Arial" w:hAnsi="Arial"/>
                    <w:b/>
                    <w:sz w:val="16"/>
                  </w:rPr>
                  <w:t>News Media Information: 202-418-0500</w:t>
                </w:r>
                <w:r>
                  <w:rPr>
                    <w:rFonts w:ascii="Arial" w:hAnsi="Arial"/>
                    <w:b/>
                    <w:sz w:val="16"/>
                  </w:rPr>
                  <w:br/>
                  <w:t>Internet: http://www.fcc.gov</w:t>
                </w:r>
                <w:r>
                  <w:rPr>
                    <w:rFonts w:ascii="Arial" w:hAnsi="Arial"/>
                    <w:b/>
                    <w:sz w:val="16"/>
                  </w:rPr>
                  <w:br/>
                  <w:t>TTY: 888-835-5322</w:t>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3"/>
    <w:multiLevelType w:val="singleLevel"/>
    <w:tmpl w:val="1674D81E"/>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04100AC4"/>
    <w:multiLevelType w:val="hybridMultilevel"/>
    <w:tmpl w:val="DCA0A046"/>
    <w:lvl w:ilvl="0">
      <w:start w:val="1"/>
      <w:numFmt w:val="lowerLetter"/>
      <w:pStyle w:val="Heading2"/>
      <w:lvlText w:val="%1."/>
      <w:lvlJc w:val="left"/>
      <w:pPr>
        <w:ind w:left="1890" w:hanging="360"/>
      </w:pPr>
    </w:lvl>
    <w:lvl w:ilvl="1" w:tentative="1">
      <w:start w:val="1"/>
      <w:numFmt w:val="lowerLetter"/>
      <w:lvlText w:val="%2."/>
      <w:lvlJc w:val="left"/>
      <w:pPr>
        <w:ind w:left="2610" w:hanging="360"/>
      </w:pPr>
    </w:lvl>
    <w:lvl w:ilvl="2" w:tentative="1">
      <w:start w:val="1"/>
      <w:numFmt w:val="lowerRoman"/>
      <w:lvlText w:val="%3."/>
      <w:lvlJc w:val="right"/>
      <w:pPr>
        <w:ind w:left="3330" w:hanging="180"/>
      </w:pPr>
    </w:lvl>
    <w:lvl w:ilvl="3" w:tentative="1">
      <w:start w:val="1"/>
      <w:numFmt w:val="decimal"/>
      <w:lvlText w:val="%4."/>
      <w:lvlJc w:val="left"/>
      <w:pPr>
        <w:ind w:left="4050" w:hanging="360"/>
      </w:pPr>
    </w:lvl>
    <w:lvl w:ilvl="4" w:tentative="1">
      <w:start w:val="1"/>
      <w:numFmt w:val="lowerLetter"/>
      <w:lvlText w:val="%5."/>
      <w:lvlJc w:val="left"/>
      <w:pPr>
        <w:ind w:left="4770" w:hanging="360"/>
      </w:pPr>
    </w:lvl>
    <w:lvl w:ilvl="5" w:tentative="1">
      <w:start w:val="1"/>
      <w:numFmt w:val="lowerRoman"/>
      <w:lvlText w:val="%6."/>
      <w:lvlJc w:val="right"/>
      <w:pPr>
        <w:ind w:left="5490" w:hanging="180"/>
      </w:pPr>
    </w:lvl>
    <w:lvl w:ilvl="6" w:tentative="1">
      <w:start w:val="1"/>
      <w:numFmt w:val="decimal"/>
      <w:lvlText w:val="%7."/>
      <w:lvlJc w:val="left"/>
      <w:pPr>
        <w:ind w:left="6210" w:hanging="360"/>
      </w:pPr>
    </w:lvl>
    <w:lvl w:ilvl="7" w:tentative="1">
      <w:start w:val="1"/>
      <w:numFmt w:val="lowerLetter"/>
      <w:lvlText w:val="%8."/>
      <w:lvlJc w:val="left"/>
      <w:pPr>
        <w:ind w:left="6930" w:hanging="360"/>
      </w:pPr>
    </w:lvl>
    <w:lvl w:ilvl="8" w:tentative="1">
      <w:start w:val="1"/>
      <w:numFmt w:val="lowerRoman"/>
      <w:lvlText w:val="%9."/>
      <w:lvlJc w:val="right"/>
      <w:pPr>
        <w:ind w:left="7650" w:hanging="180"/>
      </w:pPr>
    </w:lvl>
  </w:abstractNum>
  <w:abstractNum w:abstractNumId="2">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
    <w:nsid w:val="06201FDD"/>
    <w:multiLevelType w:val="hybridMultilevel"/>
    <w:tmpl w:val="63DC468E"/>
    <w:lvl w:ilvl="0">
      <w:start w:val="1"/>
      <w:numFmt w:val="decimal"/>
      <w:lvlText w:val="%1."/>
      <w:lvlJc w:val="left"/>
      <w:pPr>
        <w:ind w:left="810" w:hanging="360"/>
      </w:pPr>
      <w:rPr>
        <w:b w:val="0"/>
      </w:rPr>
    </w:lvl>
    <w:lvl w:ilvl="1">
      <w:start w:val="1"/>
      <w:numFmt w:val="lowerLetter"/>
      <w:lvlText w:val="%2."/>
      <w:lvlJc w:val="left"/>
      <w:pPr>
        <w:ind w:left="1530" w:hanging="360"/>
      </w:pPr>
    </w:lvl>
    <w:lvl w:ilvl="2" w:tentative="1">
      <w:start w:val="1"/>
      <w:numFmt w:val="lowerRoman"/>
      <w:lvlText w:val="%3."/>
      <w:lvlJc w:val="right"/>
      <w:pPr>
        <w:ind w:left="2250" w:hanging="180"/>
      </w:pPr>
    </w:lvl>
    <w:lvl w:ilvl="3" w:tentative="1">
      <w:start w:val="1"/>
      <w:numFmt w:val="decimal"/>
      <w:lvlText w:val="%4."/>
      <w:lvlJc w:val="left"/>
      <w:pPr>
        <w:ind w:left="2970" w:hanging="360"/>
      </w:pPr>
    </w:lvl>
    <w:lvl w:ilvl="4" w:tentative="1">
      <w:start w:val="1"/>
      <w:numFmt w:val="lowerLetter"/>
      <w:lvlText w:val="%5."/>
      <w:lvlJc w:val="left"/>
      <w:pPr>
        <w:ind w:left="3690" w:hanging="360"/>
      </w:pPr>
    </w:lvl>
    <w:lvl w:ilvl="5" w:tentative="1">
      <w:start w:val="1"/>
      <w:numFmt w:val="lowerRoman"/>
      <w:lvlText w:val="%6."/>
      <w:lvlJc w:val="right"/>
      <w:pPr>
        <w:ind w:left="4410" w:hanging="180"/>
      </w:pPr>
    </w:lvl>
    <w:lvl w:ilvl="6" w:tentative="1">
      <w:start w:val="1"/>
      <w:numFmt w:val="decimal"/>
      <w:lvlText w:val="%7."/>
      <w:lvlJc w:val="left"/>
      <w:pPr>
        <w:ind w:left="5130" w:hanging="360"/>
      </w:pPr>
    </w:lvl>
    <w:lvl w:ilvl="7" w:tentative="1">
      <w:start w:val="1"/>
      <w:numFmt w:val="lowerLetter"/>
      <w:lvlText w:val="%8."/>
      <w:lvlJc w:val="left"/>
      <w:pPr>
        <w:ind w:left="5850" w:hanging="360"/>
      </w:pPr>
    </w:lvl>
    <w:lvl w:ilvl="8" w:tentative="1">
      <w:start w:val="1"/>
      <w:numFmt w:val="lowerRoman"/>
      <w:lvlText w:val="%9."/>
      <w:lvlJc w:val="right"/>
      <w:pPr>
        <w:ind w:left="6570" w:hanging="180"/>
      </w:pPr>
    </w:lvl>
  </w:abstractNum>
  <w:abstractNum w:abstractNumId="4">
    <w:nsid w:val="08321A52"/>
    <w:multiLevelType w:val="hybridMultilevel"/>
    <w:tmpl w:val="CC9AA4F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16D46A12"/>
    <w:multiLevelType w:val="hybridMultilevel"/>
    <w:tmpl w:val="581CAD00"/>
    <w:lvl w:ilvl="0">
      <w:start w:val="1"/>
      <w:numFmt w:val="decimal"/>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nsid w:val="21E91038"/>
    <w:multiLevelType w:val="hybridMultilevel"/>
    <w:tmpl w:val="CD7810E8"/>
    <w:lvl w:ilvl="0">
      <w:start w:val="1"/>
      <w:numFmt w:val="decimal"/>
      <w:lvlText w:val="%1."/>
      <w:lvlJc w:val="left"/>
      <w:pPr>
        <w:ind w:left="810" w:hanging="360"/>
      </w:pPr>
      <w:rPr>
        <w:b w:val="0"/>
      </w:rPr>
    </w:lvl>
    <w:lvl w:ilvl="1">
      <w:start w:val="1"/>
      <w:numFmt w:val="lowerLetter"/>
      <w:lvlText w:val="%2."/>
      <w:lvlJc w:val="left"/>
      <w:pPr>
        <w:ind w:left="1530" w:hanging="360"/>
      </w:pPr>
    </w:lvl>
    <w:lvl w:ilvl="2" w:tentative="1">
      <w:start w:val="1"/>
      <w:numFmt w:val="lowerRoman"/>
      <w:lvlText w:val="%3."/>
      <w:lvlJc w:val="right"/>
      <w:pPr>
        <w:ind w:left="2250" w:hanging="180"/>
      </w:pPr>
    </w:lvl>
    <w:lvl w:ilvl="3" w:tentative="1">
      <w:start w:val="1"/>
      <w:numFmt w:val="decimal"/>
      <w:lvlText w:val="%4."/>
      <w:lvlJc w:val="left"/>
      <w:pPr>
        <w:ind w:left="2970" w:hanging="360"/>
      </w:pPr>
    </w:lvl>
    <w:lvl w:ilvl="4" w:tentative="1">
      <w:start w:val="1"/>
      <w:numFmt w:val="lowerLetter"/>
      <w:lvlText w:val="%5."/>
      <w:lvlJc w:val="left"/>
      <w:pPr>
        <w:ind w:left="3690" w:hanging="360"/>
      </w:pPr>
    </w:lvl>
    <w:lvl w:ilvl="5" w:tentative="1">
      <w:start w:val="1"/>
      <w:numFmt w:val="lowerRoman"/>
      <w:lvlText w:val="%6."/>
      <w:lvlJc w:val="right"/>
      <w:pPr>
        <w:ind w:left="4410" w:hanging="180"/>
      </w:pPr>
    </w:lvl>
    <w:lvl w:ilvl="6" w:tentative="1">
      <w:start w:val="1"/>
      <w:numFmt w:val="decimal"/>
      <w:lvlText w:val="%7."/>
      <w:lvlJc w:val="left"/>
      <w:pPr>
        <w:ind w:left="5130" w:hanging="360"/>
      </w:pPr>
    </w:lvl>
    <w:lvl w:ilvl="7" w:tentative="1">
      <w:start w:val="1"/>
      <w:numFmt w:val="lowerLetter"/>
      <w:lvlText w:val="%8."/>
      <w:lvlJc w:val="left"/>
      <w:pPr>
        <w:ind w:left="5850" w:hanging="360"/>
      </w:pPr>
    </w:lvl>
    <w:lvl w:ilvl="8" w:tentative="1">
      <w:start w:val="1"/>
      <w:numFmt w:val="lowerRoman"/>
      <w:lvlText w:val="%9."/>
      <w:lvlJc w:val="right"/>
      <w:pPr>
        <w:ind w:left="6570" w:hanging="180"/>
      </w:pPr>
    </w:lvl>
  </w:abstractNum>
  <w:abstractNum w:abstractNumId="7">
    <w:nsid w:val="26F25545"/>
    <w:multiLevelType w:val="hybridMultilevel"/>
    <w:tmpl w:val="870E94B8"/>
    <w:lvl w:ilvl="0">
      <w:start w:val="1"/>
      <w:numFmt w:val="decimal"/>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8">
    <w:nsid w:val="27E06CBB"/>
    <w:multiLevelType w:val="multilevel"/>
    <w:tmpl w:val="C690276E"/>
    <w:lvl w:ilvl="0">
      <w:start w:val="1"/>
      <w:numFmt w:val="upperRoman"/>
      <w:pStyle w:val="Heading1"/>
      <w:lvlText w:val="%1."/>
      <w:lvlJc w:val="left"/>
      <w:pPr>
        <w:tabs>
          <w:tab w:val="num" w:pos="720"/>
        </w:tabs>
        <w:ind w:left="720" w:hanging="720"/>
      </w:pPr>
    </w:lvl>
    <w:lvl w:ilvl="1">
      <w:start w:val="1"/>
      <w:numFmt w:val="upperLetter"/>
      <w:lvlText w:val="%2."/>
      <w:lvlJc w:val="left"/>
      <w:pPr>
        <w:tabs>
          <w:tab w:val="num" w:pos="1530"/>
        </w:tabs>
        <w:ind w:left="153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nsid w:val="28237F48"/>
    <w:multiLevelType w:val="hybridMultilevel"/>
    <w:tmpl w:val="E658543C"/>
    <w:lvl w:ilvl="0">
      <w:start w:val="1"/>
      <w:numFmt w:val="decimal"/>
      <w:pStyle w:val="Para"/>
      <w:lvlText w:val="%1."/>
      <w:lvlJc w:val="left"/>
      <w:pPr>
        <w:tabs>
          <w:tab w:val="num" w:pos="1170"/>
        </w:tabs>
        <w:ind w:left="90" w:firstLine="720"/>
      </w:pPr>
      <w:rPr>
        <w:rFonts w:hint="default"/>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2B4668BC"/>
    <w:multiLevelType w:val="hybridMultilevel"/>
    <w:tmpl w:val="7C7E94E0"/>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1">
    <w:nsid w:val="300E4256"/>
    <w:multiLevelType w:val="hybridMultilevel"/>
    <w:tmpl w:val="F26E025C"/>
    <w:lvl w:ilvl="0">
      <w:start w:val="1"/>
      <w:numFmt w:val="decimal"/>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2">
    <w:nsid w:val="33FA416B"/>
    <w:multiLevelType w:val="hybridMultilevel"/>
    <w:tmpl w:val="E63E5D1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38A148C9"/>
    <w:multiLevelType w:val="hybridMultilevel"/>
    <w:tmpl w:val="B6382B08"/>
    <w:lvl w:ilvl="0">
      <w:start w:val="1"/>
      <w:numFmt w:val="decimal"/>
      <w:lvlText w:val="%1."/>
      <w:lvlJc w:val="left"/>
      <w:pPr>
        <w:ind w:left="810" w:hanging="360"/>
      </w:pPr>
      <w:rPr>
        <w:b w:val="0"/>
      </w:rPr>
    </w:lvl>
    <w:lvl w:ilvl="1">
      <w:start w:val="1"/>
      <w:numFmt w:val="lowerLetter"/>
      <w:lvlText w:val="%2."/>
      <w:lvlJc w:val="left"/>
      <w:pPr>
        <w:ind w:left="1530" w:hanging="360"/>
      </w:pPr>
    </w:lvl>
    <w:lvl w:ilvl="2" w:tentative="1">
      <w:start w:val="1"/>
      <w:numFmt w:val="lowerRoman"/>
      <w:lvlText w:val="%3."/>
      <w:lvlJc w:val="right"/>
      <w:pPr>
        <w:ind w:left="2250" w:hanging="180"/>
      </w:pPr>
    </w:lvl>
    <w:lvl w:ilvl="3" w:tentative="1">
      <w:start w:val="1"/>
      <w:numFmt w:val="decimal"/>
      <w:lvlText w:val="%4."/>
      <w:lvlJc w:val="left"/>
      <w:pPr>
        <w:ind w:left="2970" w:hanging="360"/>
      </w:pPr>
    </w:lvl>
    <w:lvl w:ilvl="4" w:tentative="1">
      <w:start w:val="1"/>
      <w:numFmt w:val="lowerLetter"/>
      <w:lvlText w:val="%5."/>
      <w:lvlJc w:val="left"/>
      <w:pPr>
        <w:ind w:left="3690" w:hanging="360"/>
      </w:pPr>
    </w:lvl>
    <w:lvl w:ilvl="5" w:tentative="1">
      <w:start w:val="1"/>
      <w:numFmt w:val="lowerRoman"/>
      <w:lvlText w:val="%6."/>
      <w:lvlJc w:val="right"/>
      <w:pPr>
        <w:ind w:left="4410" w:hanging="180"/>
      </w:pPr>
    </w:lvl>
    <w:lvl w:ilvl="6" w:tentative="1">
      <w:start w:val="1"/>
      <w:numFmt w:val="decimal"/>
      <w:lvlText w:val="%7."/>
      <w:lvlJc w:val="left"/>
      <w:pPr>
        <w:ind w:left="5130" w:hanging="360"/>
      </w:pPr>
    </w:lvl>
    <w:lvl w:ilvl="7" w:tentative="1">
      <w:start w:val="1"/>
      <w:numFmt w:val="lowerLetter"/>
      <w:lvlText w:val="%8."/>
      <w:lvlJc w:val="left"/>
      <w:pPr>
        <w:ind w:left="5850" w:hanging="360"/>
      </w:pPr>
    </w:lvl>
    <w:lvl w:ilvl="8" w:tentative="1">
      <w:start w:val="1"/>
      <w:numFmt w:val="lowerRoman"/>
      <w:lvlText w:val="%9."/>
      <w:lvlJc w:val="right"/>
      <w:pPr>
        <w:ind w:left="6570" w:hanging="180"/>
      </w:pPr>
    </w:lvl>
  </w:abstractNum>
  <w:abstractNum w:abstractNumId="14">
    <w:nsid w:val="3C5D0B96"/>
    <w:multiLevelType w:val="hybridMultilevel"/>
    <w:tmpl w:val="30208DA0"/>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15">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16">
    <w:nsid w:val="49EE0304"/>
    <w:multiLevelType w:val="hybridMultilevel"/>
    <w:tmpl w:val="30C2DCCA"/>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7">
    <w:nsid w:val="4EBE16B1"/>
    <w:multiLevelType w:val="hybridMultilevel"/>
    <w:tmpl w:val="A262F814"/>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9">
    <w:nsid w:val="54A16A09"/>
    <w:multiLevelType w:val="hybridMultilevel"/>
    <w:tmpl w:val="B6382B08"/>
    <w:lvl w:ilvl="0">
      <w:start w:val="1"/>
      <w:numFmt w:val="decimal"/>
      <w:lvlText w:val="%1."/>
      <w:lvlJc w:val="left"/>
      <w:pPr>
        <w:ind w:left="810" w:hanging="360"/>
      </w:pPr>
      <w:rPr>
        <w:b w:val="0"/>
      </w:rPr>
    </w:lvl>
    <w:lvl w:ilvl="1">
      <w:start w:val="1"/>
      <w:numFmt w:val="lowerLetter"/>
      <w:lvlText w:val="%2."/>
      <w:lvlJc w:val="left"/>
      <w:pPr>
        <w:ind w:left="1530" w:hanging="360"/>
      </w:pPr>
    </w:lvl>
    <w:lvl w:ilvl="2" w:tentative="1">
      <w:start w:val="1"/>
      <w:numFmt w:val="lowerRoman"/>
      <w:lvlText w:val="%3."/>
      <w:lvlJc w:val="right"/>
      <w:pPr>
        <w:ind w:left="2250" w:hanging="180"/>
      </w:pPr>
    </w:lvl>
    <w:lvl w:ilvl="3" w:tentative="1">
      <w:start w:val="1"/>
      <w:numFmt w:val="decimal"/>
      <w:lvlText w:val="%4."/>
      <w:lvlJc w:val="left"/>
      <w:pPr>
        <w:ind w:left="2970" w:hanging="360"/>
      </w:pPr>
    </w:lvl>
    <w:lvl w:ilvl="4" w:tentative="1">
      <w:start w:val="1"/>
      <w:numFmt w:val="lowerLetter"/>
      <w:lvlText w:val="%5."/>
      <w:lvlJc w:val="left"/>
      <w:pPr>
        <w:ind w:left="3690" w:hanging="360"/>
      </w:pPr>
    </w:lvl>
    <w:lvl w:ilvl="5" w:tentative="1">
      <w:start w:val="1"/>
      <w:numFmt w:val="lowerRoman"/>
      <w:lvlText w:val="%6."/>
      <w:lvlJc w:val="right"/>
      <w:pPr>
        <w:ind w:left="4410" w:hanging="180"/>
      </w:pPr>
    </w:lvl>
    <w:lvl w:ilvl="6" w:tentative="1">
      <w:start w:val="1"/>
      <w:numFmt w:val="decimal"/>
      <w:lvlText w:val="%7."/>
      <w:lvlJc w:val="left"/>
      <w:pPr>
        <w:ind w:left="5130" w:hanging="360"/>
      </w:pPr>
    </w:lvl>
    <w:lvl w:ilvl="7" w:tentative="1">
      <w:start w:val="1"/>
      <w:numFmt w:val="lowerLetter"/>
      <w:lvlText w:val="%8."/>
      <w:lvlJc w:val="left"/>
      <w:pPr>
        <w:ind w:left="5850" w:hanging="360"/>
      </w:pPr>
    </w:lvl>
    <w:lvl w:ilvl="8" w:tentative="1">
      <w:start w:val="1"/>
      <w:numFmt w:val="lowerRoman"/>
      <w:lvlText w:val="%9."/>
      <w:lvlJc w:val="right"/>
      <w:pPr>
        <w:ind w:left="6570" w:hanging="180"/>
      </w:pPr>
    </w:lvl>
  </w:abstractNum>
  <w:abstractNum w:abstractNumId="20">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21">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22">
    <w:nsid w:val="61182925"/>
    <w:multiLevelType w:val="singleLevel"/>
    <w:tmpl w:val="D180CED0"/>
    <w:lvl w:ilvl="0">
      <w:start w:val="1"/>
      <w:numFmt w:val="decimal"/>
      <w:pStyle w:val="ParaNum0"/>
      <w:lvlText w:val="%1."/>
      <w:lvlJc w:val="left"/>
      <w:pPr>
        <w:tabs>
          <w:tab w:val="num" w:pos="1080"/>
        </w:tabs>
        <w:ind w:left="0" w:firstLine="720"/>
      </w:pPr>
    </w:lvl>
  </w:abstractNum>
  <w:abstractNum w:abstractNumId="23">
    <w:nsid w:val="657E56EC"/>
    <w:multiLevelType w:val="hybridMultilevel"/>
    <w:tmpl w:val="E754384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75225A4A"/>
    <w:multiLevelType w:val="hybridMultilevel"/>
    <w:tmpl w:val="1504A9E0"/>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5">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20"/>
  </w:num>
  <w:num w:numId="2">
    <w:abstractNumId w:val="18"/>
  </w:num>
  <w:num w:numId="3">
    <w:abstractNumId w:val="15"/>
  </w:num>
  <w:num w:numId="4">
    <w:abstractNumId w:val="9"/>
  </w:num>
  <w:num w:numId="5">
    <w:abstractNumId w:val="22"/>
  </w:num>
  <w:num w:numId="6">
    <w:abstractNumId w:val="8"/>
  </w:num>
  <w:num w:numId="7">
    <w:abstractNumId w:val="10"/>
  </w:num>
  <w:num w:numId="8">
    <w:abstractNumId w:val="2"/>
  </w:num>
  <w:num w:numId="9">
    <w:abstractNumId w:val="25"/>
  </w:num>
  <w:num w:numId="10">
    <w:abstractNumId w:val="14"/>
  </w:num>
  <w:num w:numId="11">
    <w:abstractNumId w:val="17"/>
  </w:num>
  <w:num w:numId="12">
    <w:abstractNumId w:val="7"/>
  </w:num>
  <w:num w:numId="13">
    <w:abstractNumId w:val="13"/>
  </w:num>
  <w:num w:numId="14">
    <w:abstractNumId w:val="24"/>
  </w:num>
  <w:num w:numId="15">
    <w:abstractNumId w:val="5"/>
  </w:num>
  <w:num w:numId="16">
    <w:abstractNumId w:val="11"/>
  </w:num>
  <w:num w:numId="17">
    <w:abstractNumId w:val="16"/>
  </w:num>
  <w:num w:numId="18">
    <w:abstractNumId w:val="21"/>
  </w:num>
  <w:num w:numId="19">
    <w:abstractNumId w:val="23"/>
  </w:num>
  <w:num w:numId="20">
    <w:abstractNumId w:val="0"/>
  </w:num>
  <w:num w:numId="21">
    <w:abstractNumId w:val="12"/>
  </w:num>
  <w:num w:numId="22">
    <w:abstractNumId w:val="13"/>
  </w:num>
  <w:num w:numId="23">
    <w:abstractNumId w:val="13"/>
  </w:num>
  <w:num w:numId="24">
    <w:abstractNumId w:val="13"/>
  </w:num>
  <w:num w:numId="25">
    <w:abstractNumId w:val="13"/>
  </w:num>
  <w:num w:numId="26">
    <w:abstractNumId w:val="1"/>
  </w:num>
  <w:num w:numId="27">
    <w:abstractNumId w:val="1"/>
    <w:lvlOverride w:ilvl="0">
      <w:startOverride w:val="1"/>
    </w:lvlOverride>
  </w:num>
  <w:num w:numId="28">
    <w:abstractNumId w:val="6"/>
  </w:num>
  <w:num w:numId="29">
    <w:abstractNumId w:val="19"/>
  </w:num>
  <w:num w:numId="30">
    <w:abstractNumId w:val="3"/>
  </w:num>
  <w:num w:numId="31">
    <w:abstractNumId w:val="4"/>
  </w:num>
  <w:num w:numId="32">
    <w:abstractNumId w:val="1"/>
    <w:lvlOverride w:ilvl="0">
      <w:startOverride w:val="1"/>
    </w:lvlOverride>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1F08" w:allStyles="0" w:alternateStyleNames="0" w:clearFormatting="1" w:customStyles="0" w:directFormattingOnNumbering="1" w:directFormattingOnParagraphs="1" w:directFormattingOnRuns="1" w:directFormattingOnTables="1" w:headingStyles="0" w:latentStyles="0" w:numberingStyles="0" w:stylesInUse="1" w:tableStyles="0" w:top3HeadingStyles="0" w:visibleStyles="0"/>
  <w:revisionView w:comments="0" w:formatting="0" w:inkAnnotations="0" w:insDel="0" w:markup="0"/>
  <w:doNotTrackMoves/>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61A0"/>
    <w:pPr>
      <w:widowControl w:val="0"/>
    </w:pPr>
    <w:rPr>
      <w:snapToGrid w:val="0"/>
      <w:kern w:val="28"/>
      <w:sz w:val="22"/>
    </w:rPr>
  </w:style>
  <w:style w:type="paragraph" w:styleId="Heading1">
    <w:name w:val="heading 1"/>
    <w:basedOn w:val="Normal"/>
    <w:next w:val="ParaNum0"/>
    <w:qFormat/>
    <w:rsid w:val="00B548EF"/>
    <w:pPr>
      <w:keepNext/>
      <w:numPr>
        <w:numId w:val="6"/>
      </w:numPr>
      <w:tabs>
        <w:tab w:val="left" w:pos="720"/>
      </w:tabs>
      <w:suppressAutoHyphens/>
      <w:spacing w:after="120"/>
      <w:outlineLvl w:val="0"/>
    </w:pPr>
    <w:rPr>
      <w:rFonts w:ascii="Times New Roman Bold" w:hAnsi="Times New Roman Bold"/>
      <w:b/>
      <w:caps/>
    </w:rPr>
  </w:style>
  <w:style w:type="paragraph" w:styleId="Heading2">
    <w:name w:val="heading 2"/>
    <w:basedOn w:val="Heading3"/>
    <w:next w:val="ParaNum0"/>
    <w:autoRedefine/>
    <w:qFormat/>
    <w:rsid w:val="00AC0E60"/>
    <w:pPr>
      <w:numPr>
        <w:ilvl w:val="0"/>
        <w:numId w:val="26"/>
      </w:numPr>
      <w:spacing w:before="120"/>
      <w:jc w:val="both"/>
      <w:outlineLvl w:val="1"/>
    </w:pPr>
    <w:rPr>
      <w:rFonts w:ascii="Times New Roman Bold" w:hAnsi="Times New Roman Bold"/>
    </w:rPr>
  </w:style>
  <w:style w:type="paragraph" w:styleId="Heading3">
    <w:name w:val="heading 3"/>
    <w:basedOn w:val="Normal"/>
    <w:next w:val="ParaNum0"/>
    <w:qFormat/>
    <w:rsid w:val="009061A0"/>
    <w:pPr>
      <w:keepNext/>
      <w:numPr>
        <w:ilvl w:val="2"/>
        <w:numId w:val="6"/>
      </w:numPr>
      <w:tabs>
        <w:tab w:val="left" w:pos="2160"/>
      </w:tabs>
      <w:spacing w:after="120"/>
      <w:outlineLvl w:val="2"/>
    </w:pPr>
    <w:rPr>
      <w:b/>
    </w:rPr>
  </w:style>
  <w:style w:type="paragraph" w:styleId="Heading4">
    <w:name w:val="heading 4"/>
    <w:basedOn w:val="Normal"/>
    <w:next w:val="ParaNum0"/>
    <w:qFormat/>
    <w:rsid w:val="009061A0"/>
    <w:pPr>
      <w:keepNext/>
      <w:numPr>
        <w:ilvl w:val="3"/>
        <w:numId w:val="6"/>
      </w:numPr>
      <w:tabs>
        <w:tab w:val="left" w:pos="2880"/>
      </w:tabs>
      <w:spacing w:after="120"/>
      <w:outlineLvl w:val="3"/>
    </w:pPr>
    <w:rPr>
      <w:b/>
    </w:rPr>
  </w:style>
  <w:style w:type="paragraph" w:styleId="Heading5">
    <w:name w:val="heading 5"/>
    <w:basedOn w:val="Normal"/>
    <w:next w:val="ParaNum0"/>
    <w:qFormat/>
    <w:rsid w:val="009061A0"/>
    <w:pPr>
      <w:keepNext/>
      <w:numPr>
        <w:ilvl w:val="4"/>
        <w:numId w:val="6"/>
      </w:numPr>
      <w:tabs>
        <w:tab w:val="left" w:pos="3600"/>
      </w:tabs>
      <w:suppressAutoHyphens/>
      <w:spacing w:after="120"/>
      <w:outlineLvl w:val="4"/>
    </w:pPr>
    <w:rPr>
      <w:b/>
    </w:rPr>
  </w:style>
  <w:style w:type="paragraph" w:styleId="Heading6">
    <w:name w:val="heading 6"/>
    <w:basedOn w:val="Normal"/>
    <w:next w:val="ParaNum0"/>
    <w:qFormat/>
    <w:rsid w:val="009061A0"/>
    <w:pPr>
      <w:numPr>
        <w:ilvl w:val="5"/>
        <w:numId w:val="6"/>
      </w:numPr>
      <w:tabs>
        <w:tab w:val="left" w:pos="4320"/>
      </w:tabs>
      <w:spacing w:after="120"/>
      <w:outlineLvl w:val="5"/>
    </w:pPr>
    <w:rPr>
      <w:b/>
    </w:rPr>
  </w:style>
  <w:style w:type="paragraph" w:styleId="Heading7">
    <w:name w:val="heading 7"/>
    <w:basedOn w:val="Normal"/>
    <w:next w:val="ParaNum0"/>
    <w:qFormat/>
    <w:rsid w:val="009061A0"/>
    <w:pPr>
      <w:numPr>
        <w:ilvl w:val="6"/>
        <w:numId w:val="6"/>
      </w:numPr>
      <w:tabs>
        <w:tab w:val="left" w:pos="5040"/>
      </w:tabs>
      <w:spacing w:after="120"/>
      <w:ind w:left="5040" w:hanging="720"/>
      <w:outlineLvl w:val="6"/>
    </w:pPr>
    <w:rPr>
      <w:b/>
    </w:rPr>
  </w:style>
  <w:style w:type="paragraph" w:styleId="Heading8">
    <w:name w:val="heading 8"/>
    <w:basedOn w:val="Normal"/>
    <w:next w:val="ParaNum0"/>
    <w:qFormat/>
    <w:rsid w:val="009061A0"/>
    <w:pPr>
      <w:numPr>
        <w:ilvl w:val="7"/>
        <w:numId w:val="6"/>
      </w:numPr>
      <w:tabs>
        <w:tab w:val="clear" w:pos="5400"/>
        <w:tab w:val="left" w:pos="5760"/>
      </w:tabs>
      <w:spacing w:after="120"/>
      <w:ind w:left="5760" w:hanging="720"/>
      <w:outlineLvl w:val="7"/>
    </w:pPr>
    <w:rPr>
      <w:b/>
    </w:rPr>
  </w:style>
  <w:style w:type="paragraph" w:styleId="Heading9">
    <w:name w:val="heading 9"/>
    <w:basedOn w:val="Normal"/>
    <w:next w:val="ParaNum0"/>
    <w:qFormat/>
    <w:rsid w:val="009061A0"/>
    <w:pPr>
      <w:numPr>
        <w:ilvl w:val="8"/>
        <w:numId w:val="6"/>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rsid w:val="009061A0"/>
    <w:pPr>
      <w:tabs>
        <w:tab w:val="center" w:pos="4680"/>
        <w:tab w:val="right" w:pos="9360"/>
      </w:tabs>
      <w:ind w:firstLine="1080"/>
    </w:pPr>
    <w:rPr>
      <w:rFonts w:ascii="News Gothic MT" w:hAnsi="News Gothic MT"/>
      <w:sz w:val="96"/>
      <w:szCs w:val="96"/>
    </w:rPr>
  </w:style>
  <w:style w:type="paragraph" w:styleId="Footer">
    <w:name w:val="footer"/>
    <w:basedOn w:val="Normal"/>
    <w:link w:val="FooterChar"/>
    <w:uiPriority w:val="99"/>
    <w:rsid w:val="009061A0"/>
    <w:pPr>
      <w:tabs>
        <w:tab w:val="center" w:pos="4320"/>
        <w:tab w:val="right" w:pos="8640"/>
      </w:tabs>
    </w:pPr>
  </w:style>
  <w:style w:type="character" w:styleId="Hyperlink">
    <w:name w:val="Hyperlink"/>
    <w:rsid w:val="009061A0"/>
    <w:rPr>
      <w:color w:val="0000FF"/>
      <w:u w:val="single"/>
    </w:rPr>
  </w:style>
  <w:style w:type="paragraph" w:styleId="BlockText">
    <w:name w:val="Block Text"/>
    <w:basedOn w:val="Normal"/>
    <w:rsid w:val="009061A0"/>
    <w:pPr>
      <w:spacing w:after="240"/>
      <w:ind w:left="1440" w:right="1440"/>
    </w:pPr>
  </w:style>
  <w:style w:type="paragraph" w:customStyle="1" w:styleId="Bullet">
    <w:name w:val="Bullet"/>
    <w:basedOn w:val="Normal"/>
    <w:rsid w:val="009061A0"/>
    <w:pPr>
      <w:numPr>
        <w:numId w:val="1"/>
      </w:numPr>
      <w:tabs>
        <w:tab w:val="left" w:pos="2160"/>
      </w:tabs>
      <w:spacing w:after="220"/>
      <w:ind w:left="2160" w:hanging="720"/>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Footnote Reference/,Footnote Reference1,Style 12,Style 124,Style 13,Style 17,Style 3,Style 34,Style 4,Style 6,Style 7,Style 9,fr,o"/>
    <w:rsid w:val="009061A0"/>
    <w:rPr>
      <w:rFonts w:ascii="Times New Roman" w:hAnsi="Times New Roman"/>
      <w:dstrike w:val="0"/>
      <w:color w:val="auto"/>
      <w:sz w:val="22"/>
      <w:vertAlign w:val="superscript"/>
    </w:rPr>
  </w:style>
  <w:style w:type="paragraph" w:styleId="FootnoteText">
    <w:name w:val="footnote text"/>
    <w:aliases w:val="ALTS FOOTNOTE,ALTS FOOTNOTE Char,Footnote Text Char,Footnote Text Char Char,Footnote Text Char1,Footnote Text Char1 Char Char,Footnote Text Char1 Char Char Char,Footnote Text Char1 Char1,Footnote Text Char2,Footnote Text Char2 Char Char,fn"/>
    <w:link w:val="FootnoteTextChar4"/>
    <w:qFormat/>
    <w:rsid w:val="009061A0"/>
    <w:pPr>
      <w:spacing w:after="120"/>
    </w:pPr>
  </w:style>
  <w:style w:type="paragraph" w:customStyle="1" w:styleId="NumberedList">
    <w:name w:val="Numbered List"/>
    <w:basedOn w:val="Normal"/>
    <w:pPr>
      <w:numPr>
        <w:numId w:val="2"/>
      </w:numPr>
      <w:tabs>
        <w:tab w:val="clear" w:pos="1080"/>
      </w:tabs>
      <w:spacing w:after="220"/>
      <w:ind w:firstLine="0"/>
    </w:pPr>
  </w:style>
  <w:style w:type="paragraph" w:customStyle="1" w:styleId="Paranum">
    <w:name w:val="Paranum"/>
    <w:basedOn w:val="Normal"/>
    <w:pPr>
      <w:numPr>
        <w:numId w:val="3"/>
      </w:numPr>
      <w:tabs>
        <w:tab w:val="clear" w:pos="1080"/>
      </w:tabs>
      <w:spacing w:after="220"/>
      <w:jc w:val="both"/>
    </w:pPr>
  </w:style>
  <w:style w:type="paragraph" w:customStyle="1" w:styleId="TableFormat">
    <w:name w:val="Table Format"/>
    <w:basedOn w:val="Normal"/>
    <w:pPr>
      <w:tabs>
        <w:tab w:val="left" w:pos="5040"/>
      </w:tabs>
      <w:spacing w:after="220"/>
      <w:ind w:left="5040" w:hanging="3600"/>
      <w:jc w:val="both"/>
    </w:pPr>
  </w:style>
  <w:style w:type="paragraph" w:styleId="TOC1">
    <w:name w:val="toc 1"/>
    <w:basedOn w:val="Normal"/>
    <w:next w:val="Normal"/>
    <w:semiHidden/>
    <w:rsid w:val="009061A0"/>
    <w:pPr>
      <w:tabs>
        <w:tab w:val="left" w:pos="360"/>
        <w:tab w:val="right" w:leader="dot" w:pos="9360"/>
      </w:tabs>
      <w:suppressAutoHyphens/>
      <w:ind w:left="360" w:right="720" w:hanging="360"/>
    </w:pPr>
    <w:rPr>
      <w:caps/>
      <w:noProof/>
    </w:rPr>
  </w:style>
  <w:style w:type="character" w:styleId="FollowedHyperlink">
    <w:name w:val="FollowedHyperlink"/>
    <w:rPr>
      <w:color w:val="800080"/>
      <w:u w:val="single"/>
    </w:rPr>
  </w:style>
  <w:style w:type="paragraph" w:styleId="TOAHeading">
    <w:name w:val="toa heading"/>
    <w:basedOn w:val="Normal"/>
    <w:next w:val="Normal"/>
    <w:semiHidden/>
    <w:rsid w:val="009061A0"/>
    <w:pPr>
      <w:tabs>
        <w:tab w:val="right" w:pos="9360"/>
      </w:tabs>
      <w:suppressAutoHyphens/>
    </w:pPr>
  </w:style>
  <w:style w:type="paragraph" w:styleId="BodyText3">
    <w:name w:val="Body Text 3"/>
    <w:basedOn w:val="Normal"/>
    <w:pPr>
      <w:jc w:val="both"/>
    </w:pPr>
    <w:rPr>
      <w:b/>
    </w:rPr>
  </w:style>
  <w:style w:type="paragraph" w:styleId="BodyText">
    <w:name w:val="Body Text"/>
    <w:basedOn w:val="Normal"/>
    <w:rPr>
      <w:b/>
    </w:rPr>
  </w:style>
  <w:style w:type="character" w:customStyle="1" w:styleId="a">
    <w:name w:val="_"/>
    <w:rPr>
      <w:rFonts w:ascii="Times New Roman" w:hAnsi="Times New Roman"/>
      <w:sz w:val="24"/>
    </w:rPr>
  </w:style>
  <w:style w:type="character" w:styleId="PageNumber">
    <w:name w:val="page number"/>
    <w:basedOn w:val="DefaultParagraphFont"/>
    <w:rsid w:val="009061A0"/>
  </w:style>
  <w:style w:type="paragraph" w:styleId="BalloonText">
    <w:name w:val="Balloon Text"/>
    <w:basedOn w:val="Normal"/>
    <w:semiHidden/>
    <w:rsid w:val="00C1666D"/>
    <w:rPr>
      <w:rFonts w:ascii="Tahoma" w:hAnsi="Tahoma" w:cs="Tahoma"/>
      <w:sz w:val="16"/>
      <w:szCs w:val="16"/>
    </w:rPr>
  </w:style>
  <w:style w:type="character" w:styleId="CommentReference">
    <w:name w:val="annotation reference"/>
    <w:uiPriority w:val="99"/>
    <w:semiHidden/>
    <w:rsid w:val="00545FC2"/>
    <w:rPr>
      <w:sz w:val="16"/>
      <w:szCs w:val="16"/>
    </w:rPr>
  </w:style>
  <w:style w:type="paragraph" w:styleId="CommentText">
    <w:name w:val="annotation text"/>
    <w:basedOn w:val="Normal"/>
    <w:link w:val="CommentTextChar"/>
    <w:uiPriority w:val="99"/>
    <w:semiHidden/>
    <w:rsid w:val="00545FC2"/>
  </w:style>
  <w:style w:type="paragraph" w:styleId="CommentSubject">
    <w:name w:val="annotation subject"/>
    <w:basedOn w:val="CommentText"/>
    <w:next w:val="CommentText"/>
    <w:semiHidden/>
    <w:rsid w:val="00545FC2"/>
    <w:rPr>
      <w:b/>
      <w:bCs/>
    </w:rPr>
  </w:style>
  <w:style w:type="paragraph" w:styleId="BodyText2">
    <w:name w:val="Body Text 2"/>
    <w:basedOn w:val="Normal"/>
    <w:rsid w:val="00AC455F"/>
    <w:pPr>
      <w:spacing w:after="120" w:line="480" w:lineRule="auto"/>
    </w:pPr>
  </w:style>
  <w:style w:type="character" w:styleId="Emphasis">
    <w:name w:val="Emphasis"/>
    <w:uiPriority w:val="20"/>
    <w:qFormat/>
    <w:rsid w:val="00F551D9"/>
    <w:rPr>
      <w:i/>
      <w:iCs/>
    </w:rPr>
  </w:style>
  <w:style w:type="paragraph" w:customStyle="1" w:styleId="Style1">
    <w:name w:val="Style1"/>
    <w:basedOn w:val="FootnoteText"/>
    <w:rsid w:val="00F551D9"/>
    <w:rPr>
      <w:b/>
      <w:color w:val="000000"/>
      <w:sz w:val="22"/>
    </w:rPr>
  </w:style>
  <w:style w:type="paragraph" w:customStyle="1" w:styleId="Style2">
    <w:name w:val="Style2"/>
    <w:basedOn w:val="FootnoteText"/>
    <w:rsid w:val="00F551D9"/>
    <w:rPr>
      <w:b/>
      <w:color w:val="000000"/>
      <w:sz w:val="22"/>
    </w:rPr>
  </w:style>
  <w:style w:type="paragraph" w:styleId="HTMLPreformatted">
    <w:name w:val="HTML Preformatted"/>
    <w:basedOn w:val="Normal"/>
    <w:rsid w:val="00325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FootnoteTextChar4">
    <w:name w:val="Footnote Text Char4"/>
    <w:aliases w:val="ALTS FOOTNOTE Char Char,ALTS FOOTNOTE Char2,Footnote Text Char Char Char1,Footnote Text Char Char1,Footnote Text Char1 Char Char Char Char,Footnote Text Char1 Char Char Char2,Footnote Text Char1 Char1 Char1,Footnote Text Char1 Char2"/>
    <w:link w:val="FootnoteText"/>
    <w:rsid w:val="00452F06"/>
    <w:rPr>
      <w:lang w:val="en-US" w:eastAsia="en-US" w:bidi="ar-SA"/>
    </w:rPr>
  </w:style>
  <w:style w:type="character" w:customStyle="1" w:styleId="FootnoteTextChar3">
    <w:name w:val="Footnote Text Char3"/>
    <w:aliases w:val="ALTS FOOTNOTE Char1,Footnote Text Char Char Char,Footnote Text Char Char2,Footnote Text Char1 Char,Footnote Text Char1 Char Char Char1,Footnote Text Char1 Char1 Char,Footnote Text Char2 Char,Footnote Text Char2 Char Char Char,fn Char"/>
    <w:rsid w:val="00EB0B8C"/>
    <w:rPr>
      <w:lang w:val="en-US" w:eastAsia="en-US" w:bidi="ar-SA"/>
    </w:rPr>
  </w:style>
  <w:style w:type="character" w:customStyle="1" w:styleId="FootnoteTextChar3Char">
    <w:name w:val="Footnote Text Char3 Char"/>
    <w:aliases w:val="ALTS FOOTNOTE Char1 Char,Footnote Text Char Char Char Char,Footnote Text Char1 Char Char Char1 Char,Footnote Text Char1 Char1 Char Char,fn Char Char,fn Char2"/>
    <w:rsid w:val="00041FC2"/>
    <w:rPr>
      <w:snapToGrid w:val="0"/>
      <w:kern w:val="28"/>
      <w:sz w:val="22"/>
      <w:lang w:val="en-US" w:eastAsia="en-US" w:bidi="ar-SA"/>
    </w:rPr>
  </w:style>
  <w:style w:type="paragraph" w:customStyle="1" w:styleId="Para">
    <w:name w:val="Para"/>
    <w:basedOn w:val="Normal"/>
    <w:rsid w:val="002B3D8A"/>
    <w:pPr>
      <w:numPr>
        <w:numId w:val="4"/>
      </w:numPr>
      <w:tabs>
        <w:tab w:val="num" w:pos="900"/>
        <w:tab w:val="clear" w:pos="1170"/>
      </w:tabs>
      <w:ind w:left="-180"/>
    </w:pPr>
  </w:style>
  <w:style w:type="paragraph" w:customStyle="1" w:styleId="ParaNum0">
    <w:name w:val="ParaNum"/>
    <w:basedOn w:val="Normal"/>
    <w:link w:val="ParaNumChar"/>
    <w:qFormat/>
    <w:rsid w:val="009061A0"/>
    <w:pPr>
      <w:numPr>
        <w:numId w:val="5"/>
      </w:numPr>
      <w:tabs>
        <w:tab w:val="clear" w:pos="1080"/>
        <w:tab w:val="num" w:pos="1440"/>
      </w:tabs>
      <w:spacing w:after="120"/>
    </w:pPr>
  </w:style>
  <w:style w:type="paragraph" w:styleId="EndnoteText">
    <w:name w:val="endnote text"/>
    <w:basedOn w:val="Normal"/>
    <w:semiHidden/>
    <w:rsid w:val="009061A0"/>
    <w:rPr>
      <w:sz w:val="20"/>
    </w:rPr>
  </w:style>
  <w:style w:type="character" w:styleId="EndnoteReference">
    <w:name w:val="endnote reference"/>
    <w:semiHidden/>
    <w:rsid w:val="009061A0"/>
    <w:rPr>
      <w:vertAlign w:val="superscript"/>
    </w:rPr>
  </w:style>
  <w:style w:type="paragraph" w:styleId="TOC2">
    <w:name w:val="toc 2"/>
    <w:basedOn w:val="Normal"/>
    <w:next w:val="Normal"/>
    <w:semiHidden/>
    <w:rsid w:val="009061A0"/>
    <w:pPr>
      <w:tabs>
        <w:tab w:val="left" w:pos="720"/>
        <w:tab w:val="right" w:leader="dot" w:pos="9360"/>
      </w:tabs>
      <w:suppressAutoHyphens/>
      <w:ind w:left="720" w:right="720" w:hanging="360"/>
    </w:pPr>
    <w:rPr>
      <w:noProof/>
    </w:rPr>
  </w:style>
  <w:style w:type="paragraph" w:styleId="TOC3">
    <w:name w:val="toc 3"/>
    <w:basedOn w:val="Normal"/>
    <w:next w:val="Normal"/>
    <w:semiHidden/>
    <w:rsid w:val="009061A0"/>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9061A0"/>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9061A0"/>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9061A0"/>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9061A0"/>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9061A0"/>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9061A0"/>
    <w:pPr>
      <w:tabs>
        <w:tab w:val="left" w:pos="3240"/>
        <w:tab w:val="right" w:leader="dot" w:pos="9360"/>
      </w:tabs>
      <w:suppressAutoHyphens/>
      <w:ind w:left="3240" w:hanging="360"/>
    </w:pPr>
    <w:rPr>
      <w:noProof/>
    </w:rPr>
  </w:style>
  <w:style w:type="character" w:customStyle="1" w:styleId="EquationCaption">
    <w:name w:val="_Equation Caption"/>
    <w:rsid w:val="009061A0"/>
  </w:style>
  <w:style w:type="paragraph" w:customStyle="1" w:styleId="Paratitle">
    <w:name w:val="Para title"/>
    <w:basedOn w:val="Normal"/>
    <w:rsid w:val="009061A0"/>
    <w:pPr>
      <w:tabs>
        <w:tab w:val="center" w:pos="9270"/>
      </w:tabs>
      <w:spacing w:after="240"/>
    </w:pPr>
    <w:rPr>
      <w:spacing w:val="-2"/>
    </w:rPr>
  </w:style>
  <w:style w:type="paragraph" w:customStyle="1" w:styleId="TableFormat0">
    <w:name w:val="TableFormat"/>
    <w:basedOn w:val="Bullet"/>
    <w:rsid w:val="009061A0"/>
    <w:pPr>
      <w:numPr>
        <w:numId w:val="0"/>
      </w:numPr>
      <w:tabs>
        <w:tab w:val="clear" w:pos="2160"/>
        <w:tab w:val="left" w:pos="5040"/>
      </w:tabs>
      <w:ind w:left="5040" w:hanging="3600"/>
    </w:pPr>
  </w:style>
  <w:style w:type="paragraph" w:customStyle="1" w:styleId="TOCTitle">
    <w:name w:val="TOC Title"/>
    <w:basedOn w:val="Normal"/>
    <w:rsid w:val="009061A0"/>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9061A0"/>
    <w:pPr>
      <w:jc w:val="center"/>
    </w:pPr>
    <w:rPr>
      <w:rFonts w:ascii="Times New Roman Bold" w:hAnsi="Times New Roman Bold"/>
      <w:b/>
      <w:bCs/>
      <w:caps/>
      <w:szCs w:val="22"/>
    </w:rPr>
  </w:style>
  <w:style w:type="character" w:customStyle="1" w:styleId="FooterChar">
    <w:name w:val="Footer Char"/>
    <w:link w:val="Footer"/>
    <w:uiPriority w:val="99"/>
    <w:rsid w:val="00E86BB9"/>
    <w:rPr>
      <w:snapToGrid w:val="0"/>
      <w:kern w:val="28"/>
      <w:sz w:val="22"/>
    </w:rPr>
  </w:style>
  <w:style w:type="paragraph" w:styleId="ListParagraph">
    <w:name w:val="List Paragraph"/>
    <w:basedOn w:val="Normal"/>
    <w:uiPriority w:val="34"/>
    <w:qFormat/>
    <w:rsid w:val="00375298"/>
    <w:pPr>
      <w:ind w:left="720"/>
    </w:pPr>
  </w:style>
  <w:style w:type="character" w:customStyle="1" w:styleId="HeaderChar">
    <w:name w:val="Header Char"/>
    <w:link w:val="Header"/>
    <w:rsid w:val="00C26BAF"/>
    <w:rPr>
      <w:rFonts w:ascii="News Gothic MT" w:hAnsi="News Gothic MT"/>
      <w:snapToGrid w:val="0"/>
      <w:kern w:val="28"/>
      <w:sz w:val="96"/>
      <w:szCs w:val="96"/>
    </w:rPr>
  </w:style>
  <w:style w:type="character" w:customStyle="1" w:styleId="ParaNumChar">
    <w:name w:val="ParaNum Char"/>
    <w:link w:val="ParaNum0"/>
    <w:locked/>
    <w:rsid w:val="004F5B8D"/>
    <w:rPr>
      <w:snapToGrid w:val="0"/>
      <w:kern w:val="28"/>
      <w:sz w:val="22"/>
    </w:rPr>
  </w:style>
  <w:style w:type="paragraph" w:styleId="Revision">
    <w:name w:val="Revision"/>
    <w:hidden/>
    <w:uiPriority w:val="99"/>
    <w:semiHidden/>
    <w:rsid w:val="00D233F8"/>
    <w:rPr>
      <w:snapToGrid w:val="0"/>
      <w:kern w:val="28"/>
      <w:sz w:val="22"/>
    </w:rPr>
  </w:style>
  <w:style w:type="character" w:customStyle="1" w:styleId="Mention1">
    <w:name w:val="Mention1"/>
    <w:uiPriority w:val="99"/>
    <w:semiHidden/>
    <w:unhideWhenUsed/>
    <w:rsid w:val="003A5CE1"/>
    <w:rPr>
      <w:color w:val="2B579A"/>
      <w:shd w:val="clear" w:color="auto" w:fill="E6E6E6"/>
    </w:rPr>
  </w:style>
  <w:style w:type="character" w:customStyle="1" w:styleId="Mention2">
    <w:name w:val="Mention2"/>
    <w:uiPriority w:val="99"/>
    <w:semiHidden/>
    <w:unhideWhenUsed/>
    <w:rsid w:val="00F35B50"/>
    <w:rPr>
      <w:color w:val="2B579A"/>
      <w:shd w:val="clear" w:color="auto" w:fill="E6E6E6"/>
    </w:rPr>
  </w:style>
  <w:style w:type="character" w:customStyle="1" w:styleId="FootnoteTextChar2Char3Char">
    <w:name w:val="Footnote Text Char2 Char3 Char"/>
    <w:aliases w:val="Footnote Text Char Char6 Char Char,Footnote Text Char Char6 Char Char1 Char1 Char,Footnote Text Char4 Char2 Char Char Char Char Char,Footnote Text Char6 Char Char Char Char"/>
    <w:locked/>
    <w:rsid w:val="001B01A9"/>
    <w:rPr>
      <w:snapToGrid w:val="0"/>
      <w:kern w:val="28"/>
      <w:sz w:val="22"/>
    </w:rPr>
  </w:style>
  <w:style w:type="character" w:customStyle="1" w:styleId="UnresolvedMention1">
    <w:name w:val="Unresolved Mention1"/>
    <w:uiPriority w:val="99"/>
    <w:semiHidden/>
    <w:unhideWhenUsed/>
    <w:rsid w:val="00EC34EF"/>
    <w:rPr>
      <w:color w:val="808080"/>
      <w:shd w:val="clear" w:color="auto" w:fill="E6E6E6"/>
    </w:rPr>
  </w:style>
  <w:style w:type="character" w:customStyle="1" w:styleId="apple-converted-space">
    <w:name w:val="apple-converted-space"/>
    <w:basedOn w:val="DefaultParagraphFont"/>
    <w:rsid w:val="00860048"/>
  </w:style>
  <w:style w:type="character" w:customStyle="1" w:styleId="UnresolvedMention2">
    <w:name w:val="Unresolved Mention2"/>
    <w:uiPriority w:val="99"/>
    <w:semiHidden/>
    <w:unhideWhenUsed/>
    <w:rsid w:val="00C91F6A"/>
    <w:rPr>
      <w:color w:val="808080"/>
      <w:shd w:val="clear" w:color="auto" w:fill="E6E6E6"/>
    </w:rPr>
  </w:style>
  <w:style w:type="character" w:customStyle="1" w:styleId="UnresolvedMention3">
    <w:name w:val="Unresolved Mention3"/>
    <w:uiPriority w:val="99"/>
    <w:semiHidden/>
    <w:unhideWhenUsed/>
    <w:rsid w:val="00E271A4"/>
    <w:rPr>
      <w:color w:val="808080"/>
      <w:shd w:val="clear" w:color="auto" w:fill="E6E6E6"/>
    </w:rPr>
  </w:style>
  <w:style w:type="table" w:styleId="TableGrid">
    <w:name w:val="Table Grid"/>
    <w:basedOn w:val="TableNormal"/>
    <w:uiPriority w:val="59"/>
    <w:rsid w:val="00E271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2">
    <w:name w:val="List Bullet 2"/>
    <w:basedOn w:val="Normal"/>
    <w:rsid w:val="00E271A4"/>
    <w:pPr>
      <w:widowControl/>
      <w:numPr>
        <w:numId w:val="20"/>
      </w:numPr>
      <w:spacing w:before="120"/>
    </w:pPr>
    <w:rPr>
      <w:snapToGrid/>
      <w:kern w:val="0"/>
      <w:sz w:val="24"/>
    </w:rPr>
  </w:style>
  <w:style w:type="character" w:customStyle="1" w:styleId="CommentTextChar">
    <w:name w:val="Comment Text Char"/>
    <w:link w:val="CommentText"/>
    <w:uiPriority w:val="99"/>
    <w:semiHidden/>
    <w:rsid w:val="0063446D"/>
    <w:rPr>
      <w:snapToGrid w:val="0"/>
      <w:kern w:val="28"/>
      <w:sz w:val="22"/>
    </w:rPr>
  </w:style>
  <w:style w:type="character" w:customStyle="1" w:styleId="UnresolvedMention4">
    <w:name w:val="Unresolved Mention4"/>
    <w:uiPriority w:val="99"/>
    <w:semiHidden/>
    <w:unhideWhenUsed/>
    <w:rsid w:val="007609EA"/>
    <w:rPr>
      <w:color w:val="808080"/>
      <w:shd w:val="clear" w:color="auto" w:fill="E6E6E6"/>
    </w:rPr>
  </w:style>
  <w:style w:type="character" w:customStyle="1" w:styleId="UnresolvedMention5">
    <w:name w:val="Unresolved Mention5"/>
    <w:uiPriority w:val="99"/>
    <w:semiHidden/>
    <w:unhideWhenUsed/>
    <w:rsid w:val="0038461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theme" Target="theme/theme1.xml" /><Relationship Id="rId9" Type="http://schemas.openxmlformats.org/officeDocument/2006/relationships/numbering" Target="numbering.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