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313EF3" w:rsidRPr="00EF2C5A" w:rsidP="00CF10D8" w14:paraId="0057D076" w14:textId="77777777">
      <w:pPr>
        <w:pStyle w:val="Title"/>
        <w:outlineLvl w:val="0"/>
        <w:rPr>
          <w:szCs w:val="22"/>
        </w:rPr>
      </w:pPr>
      <w:bookmarkStart w:id="0" w:name="_GoBack"/>
      <w:bookmarkEnd w:id="0"/>
      <w:r w:rsidRPr="00EF2C5A">
        <w:rPr>
          <w:szCs w:val="22"/>
        </w:rPr>
        <w:t>Before the</w:t>
      </w:r>
    </w:p>
    <w:p w:rsidR="00313EF3" w:rsidRPr="00142D97" w:rsidP="00CF10D8" w14:paraId="43E4E694" w14:textId="77777777">
      <w:pPr>
        <w:pStyle w:val="Subtitle"/>
        <w:ind w:firstLine="0"/>
        <w:outlineLvl w:val="0"/>
      </w:pPr>
      <w:r w:rsidRPr="00142D97">
        <w:t>Federal Communications Commission</w:t>
      </w:r>
    </w:p>
    <w:p w:rsidR="00313EF3" w:rsidRPr="00142D97" w:rsidP="00CF10D8" w14:paraId="3F6E9FF2" w14:textId="77777777">
      <w:pPr>
        <w:jc w:val="center"/>
        <w:outlineLvl w:val="0"/>
        <w:rPr>
          <w:b/>
        </w:rPr>
      </w:pPr>
      <w:r w:rsidRPr="00142D97">
        <w:rPr>
          <w:b/>
        </w:rPr>
        <w:t>Washington, D.C. 20554</w:t>
      </w:r>
    </w:p>
    <w:p w:rsidR="00313EF3" w:rsidRPr="00142D97" w14:paraId="11FAE986" w14:textId="77777777">
      <w:pPr>
        <w:tabs>
          <w:tab w:val="left" w:pos="-720"/>
        </w:tabs>
        <w:suppressAutoHyphens/>
        <w:spacing w:line="227" w:lineRule="auto"/>
        <w:rPr>
          <w:spacing w:val="-2"/>
        </w:rPr>
      </w:pPr>
    </w:p>
    <w:tbl>
      <w:tblPr>
        <w:tblW w:w="0" w:type="auto"/>
        <w:tblInd w:w="0" w:type="dxa"/>
        <w:tblLayout w:type="fixed"/>
        <w:tblCellMar>
          <w:top w:w="0" w:type="dxa"/>
          <w:left w:w="108" w:type="dxa"/>
          <w:bottom w:w="0" w:type="dxa"/>
          <w:right w:w="108" w:type="dxa"/>
        </w:tblCellMar>
        <w:tblLook w:val="0000"/>
      </w:tblPr>
      <w:tblGrid>
        <w:gridCol w:w="4698"/>
        <w:gridCol w:w="630"/>
        <w:gridCol w:w="4248"/>
      </w:tblGrid>
      <w:tr w14:paraId="690058B4" w14:textId="77777777">
        <w:tblPrEx>
          <w:tblW w:w="0" w:type="auto"/>
          <w:tblInd w:w="0" w:type="dxa"/>
          <w:tblLayout w:type="fixed"/>
          <w:tblCellMar>
            <w:top w:w="0" w:type="dxa"/>
            <w:left w:w="108" w:type="dxa"/>
            <w:bottom w:w="0" w:type="dxa"/>
            <w:right w:w="108" w:type="dxa"/>
          </w:tblCellMar>
          <w:tblLook w:val="0000"/>
        </w:tblPrEx>
        <w:tc>
          <w:tcPr>
            <w:tcW w:w="4698" w:type="dxa"/>
          </w:tcPr>
          <w:p w:rsidR="00313EF3" w:rsidRPr="00142D97" w14:paraId="61DD6EA7" w14:textId="77777777">
            <w:pPr>
              <w:pStyle w:val="TOAHeading"/>
              <w:widowControl w:val="0"/>
              <w:tabs>
                <w:tab w:val="center" w:pos="4680"/>
                <w:tab w:val="clear" w:pos="9360"/>
              </w:tabs>
              <w:suppressAutoHyphens/>
              <w:jc w:val="both"/>
              <w:rPr>
                <w:rStyle w:val="DefaultParagraphFont"/>
                <w:snapToGrid w:val="0"/>
                <w:spacing w:val="-2"/>
                <w:kern w:val="28"/>
                <w:sz w:val="22"/>
                <w:lang w:val="en-US" w:eastAsia="en-US" w:bidi="ar-SA"/>
              </w:rPr>
            </w:pPr>
            <w:r w:rsidRPr="00142D97">
              <w:rPr>
                <w:snapToGrid w:val="0"/>
                <w:spacing w:val="-2"/>
                <w:kern w:val="28"/>
                <w:sz w:val="22"/>
                <w:lang w:val="en-US" w:eastAsia="en-US" w:bidi="ar-SA"/>
              </w:rPr>
              <w:t>In the Matter of</w:t>
            </w:r>
          </w:p>
          <w:p w:rsidR="00313EF3" w:rsidRPr="00142D97" w14:paraId="06EAE69F" w14:textId="77777777">
            <w:pPr>
              <w:pStyle w:val="TOAHeading"/>
              <w:widowControl w:val="0"/>
              <w:tabs>
                <w:tab w:val="center" w:pos="4680"/>
                <w:tab w:val="clear" w:pos="9360"/>
              </w:tabs>
              <w:suppressAutoHyphens/>
              <w:jc w:val="both"/>
              <w:rPr>
                <w:rStyle w:val="DefaultParagraphFont"/>
                <w:snapToGrid w:val="0"/>
                <w:spacing w:val="-2"/>
                <w:kern w:val="28"/>
                <w:sz w:val="22"/>
                <w:lang w:val="en-US" w:eastAsia="en-US" w:bidi="ar-SA"/>
              </w:rPr>
            </w:pPr>
          </w:p>
          <w:p w:rsidR="007E0B48" w:rsidRPr="00EF2C5A" w:rsidP="007E0B48" w14:paraId="7C9E0F17" w14:textId="77777777">
            <w:pPr>
              <w:widowControl w:val="0"/>
              <w:jc w:val="both"/>
              <w:rPr>
                <w:rStyle w:val="DefaultParagraphFont"/>
                <w:snapToGrid w:val="0"/>
                <w:kern w:val="28"/>
                <w:sz w:val="22"/>
                <w:szCs w:val="22"/>
                <w:lang w:val="en-US" w:eastAsia="en-US" w:bidi="ar-SA"/>
              </w:rPr>
            </w:pPr>
            <w:r w:rsidRPr="00EF2C5A">
              <w:rPr>
                <w:snapToGrid w:val="0"/>
                <w:kern w:val="28"/>
                <w:sz w:val="22"/>
                <w:szCs w:val="22"/>
                <w:lang w:val="en-US" w:eastAsia="en-US" w:bidi="ar-SA"/>
              </w:rPr>
              <w:t>Birch Communications</w:t>
            </w:r>
          </w:p>
          <w:p w:rsidR="00313EF3" w:rsidRPr="00142D97" w14:paraId="56B5E170" w14:textId="77777777">
            <w:pPr>
              <w:widowControl w:val="0"/>
              <w:tabs>
                <w:tab w:val="center" w:pos="4680"/>
              </w:tabs>
              <w:suppressAutoHyphens/>
              <w:ind w:firstLine="720"/>
              <w:jc w:val="both"/>
              <w:rPr>
                <w:rStyle w:val="DefaultParagraphFont"/>
                <w:snapToGrid w:val="0"/>
                <w:kern w:val="28"/>
                <w:sz w:val="22"/>
                <w:lang w:val="en-US" w:eastAsia="en-US" w:bidi="ar-SA"/>
              </w:rPr>
            </w:pPr>
          </w:p>
          <w:p w:rsidR="00313EF3" w:rsidRPr="00142D97" w14:paraId="1A9657BD" w14:textId="77777777">
            <w:pPr>
              <w:pStyle w:val="TOAHeading"/>
              <w:widowControl w:val="0"/>
              <w:tabs>
                <w:tab w:val="center" w:pos="4680"/>
                <w:tab w:val="clear" w:pos="9360"/>
              </w:tabs>
              <w:suppressAutoHyphens/>
              <w:jc w:val="both"/>
              <w:rPr>
                <w:rStyle w:val="DefaultParagraphFont"/>
                <w:snapToGrid w:val="0"/>
                <w:kern w:val="28"/>
                <w:sz w:val="22"/>
                <w:lang w:val="en-US" w:eastAsia="en-US" w:bidi="ar-SA"/>
              </w:rPr>
            </w:pPr>
            <w:r w:rsidRPr="00142D97">
              <w:rPr>
                <w:snapToGrid w:val="0"/>
                <w:kern w:val="28"/>
                <w:sz w:val="22"/>
                <w:lang w:val="en-US" w:eastAsia="en-US" w:bidi="ar-SA"/>
              </w:rPr>
              <w:t xml:space="preserve">Complaints Regarding </w:t>
            </w:r>
          </w:p>
          <w:p w:rsidR="00313EF3" w:rsidRPr="00142D97" w14:paraId="14B09D2B" w14:textId="77777777">
            <w:pPr>
              <w:pStyle w:val="TOAHeading"/>
              <w:widowControl w:val="0"/>
              <w:tabs>
                <w:tab w:val="center" w:pos="4680"/>
                <w:tab w:val="clear" w:pos="9360"/>
              </w:tabs>
              <w:suppressAutoHyphens/>
              <w:jc w:val="both"/>
              <w:rPr>
                <w:rStyle w:val="DefaultParagraphFont"/>
                <w:snapToGrid w:val="0"/>
                <w:kern w:val="28"/>
                <w:sz w:val="22"/>
                <w:lang w:val="en-US" w:eastAsia="en-US" w:bidi="ar-SA"/>
              </w:rPr>
            </w:pPr>
            <w:r w:rsidRPr="00142D97">
              <w:rPr>
                <w:snapToGrid w:val="0"/>
                <w:kern w:val="28"/>
                <w:sz w:val="22"/>
                <w:lang w:val="en-US" w:eastAsia="en-US" w:bidi="ar-SA"/>
              </w:rPr>
              <w:t>Unauthorized Change of</w:t>
            </w:r>
          </w:p>
          <w:p w:rsidR="00313EF3" w:rsidRPr="00142D97" w14:paraId="568A343D" w14:textId="77777777">
            <w:pPr>
              <w:pStyle w:val="TOAHeading"/>
              <w:widowControl w:val="0"/>
              <w:tabs>
                <w:tab w:val="center" w:pos="4680"/>
                <w:tab w:val="clear" w:pos="9360"/>
              </w:tabs>
              <w:suppressAutoHyphens/>
              <w:jc w:val="both"/>
              <w:rPr>
                <w:rStyle w:val="DefaultParagraphFont"/>
                <w:snapToGrid w:val="0"/>
                <w:kern w:val="28"/>
                <w:sz w:val="22"/>
                <w:lang w:val="en-US" w:eastAsia="en-US" w:bidi="ar-SA"/>
              </w:rPr>
            </w:pPr>
            <w:r w:rsidRPr="00EF2C5A">
              <w:rPr>
                <w:snapToGrid w:val="0"/>
                <w:kern w:val="28"/>
                <w:sz w:val="22"/>
                <w:szCs w:val="22"/>
                <w:lang w:val="en-US" w:eastAsia="en-US" w:bidi="ar-SA"/>
              </w:rPr>
              <w:t>Subscribers</w:t>
            </w:r>
            <w:r w:rsidRPr="00EF2C5A" w:rsidR="00601862">
              <w:rPr>
                <w:snapToGrid w:val="0"/>
                <w:kern w:val="28"/>
                <w:sz w:val="22"/>
                <w:szCs w:val="22"/>
                <w:lang w:val="en-US" w:eastAsia="en-US" w:bidi="ar-SA"/>
              </w:rPr>
              <w:t>’</w:t>
            </w:r>
            <w:r w:rsidRPr="00142D97">
              <w:rPr>
                <w:snapToGrid w:val="0"/>
                <w:kern w:val="28"/>
                <w:sz w:val="22"/>
                <w:lang w:val="en-US" w:eastAsia="en-US" w:bidi="ar-SA"/>
              </w:rPr>
              <w:t xml:space="preserve"> Telecommunications Carrier</w:t>
            </w:r>
          </w:p>
        </w:tc>
        <w:tc>
          <w:tcPr>
            <w:tcW w:w="630" w:type="dxa"/>
          </w:tcPr>
          <w:p w:rsidR="00313EF3" w:rsidRPr="00142D97" w14:paraId="0F02FC27" w14:textId="77777777">
            <w:pPr>
              <w:widowControl w:val="0"/>
              <w:tabs>
                <w:tab w:val="center" w:pos="4680"/>
              </w:tabs>
              <w:suppressAutoHyphens/>
              <w:jc w:val="both"/>
              <w:rPr>
                <w:rStyle w:val="DefaultParagraphFont"/>
                <w:b/>
                <w:snapToGrid w:val="0"/>
                <w:spacing w:val="-2"/>
                <w:kern w:val="28"/>
                <w:sz w:val="22"/>
                <w:lang w:val="en-US" w:eastAsia="en-US" w:bidi="ar-SA"/>
              </w:rPr>
            </w:pPr>
            <w:r w:rsidRPr="00142D97">
              <w:rPr>
                <w:b/>
                <w:snapToGrid w:val="0"/>
                <w:spacing w:val="-2"/>
                <w:kern w:val="28"/>
                <w:sz w:val="22"/>
                <w:lang w:val="en-US" w:eastAsia="en-US" w:bidi="ar-SA"/>
              </w:rPr>
              <w:t>)</w:t>
            </w:r>
          </w:p>
          <w:p w:rsidR="00313EF3" w:rsidRPr="00142D97" w14:paraId="00901E8B" w14:textId="77777777">
            <w:pPr>
              <w:widowControl w:val="0"/>
              <w:tabs>
                <w:tab w:val="center" w:pos="4680"/>
              </w:tabs>
              <w:suppressAutoHyphens/>
              <w:jc w:val="both"/>
              <w:rPr>
                <w:rStyle w:val="DefaultParagraphFont"/>
                <w:b/>
                <w:snapToGrid w:val="0"/>
                <w:spacing w:val="-2"/>
                <w:kern w:val="28"/>
                <w:sz w:val="22"/>
                <w:lang w:val="en-US" w:eastAsia="en-US" w:bidi="ar-SA"/>
              </w:rPr>
            </w:pPr>
            <w:r w:rsidRPr="00142D97">
              <w:rPr>
                <w:b/>
                <w:snapToGrid w:val="0"/>
                <w:spacing w:val="-2"/>
                <w:kern w:val="28"/>
                <w:sz w:val="22"/>
                <w:lang w:val="en-US" w:eastAsia="en-US" w:bidi="ar-SA"/>
              </w:rPr>
              <w:t>)</w:t>
            </w:r>
          </w:p>
          <w:p w:rsidR="00313EF3" w:rsidRPr="00142D97" w14:paraId="33F05AB7" w14:textId="77777777">
            <w:pPr>
              <w:widowControl w:val="0"/>
              <w:tabs>
                <w:tab w:val="center" w:pos="4680"/>
              </w:tabs>
              <w:suppressAutoHyphens/>
              <w:jc w:val="both"/>
              <w:rPr>
                <w:rStyle w:val="DefaultParagraphFont"/>
                <w:b/>
                <w:snapToGrid w:val="0"/>
                <w:spacing w:val="-2"/>
                <w:kern w:val="28"/>
                <w:sz w:val="22"/>
                <w:lang w:val="en-US" w:eastAsia="en-US" w:bidi="ar-SA"/>
              </w:rPr>
            </w:pPr>
            <w:r w:rsidRPr="00142D97">
              <w:rPr>
                <w:b/>
                <w:snapToGrid w:val="0"/>
                <w:spacing w:val="-2"/>
                <w:kern w:val="28"/>
                <w:sz w:val="22"/>
                <w:lang w:val="en-US" w:eastAsia="en-US" w:bidi="ar-SA"/>
              </w:rPr>
              <w:t>)</w:t>
            </w:r>
          </w:p>
          <w:p w:rsidR="00313EF3" w:rsidRPr="00142D97" w14:paraId="26D4FC5E" w14:textId="77777777">
            <w:pPr>
              <w:widowControl w:val="0"/>
              <w:tabs>
                <w:tab w:val="center" w:pos="4680"/>
              </w:tabs>
              <w:suppressAutoHyphens/>
              <w:jc w:val="both"/>
              <w:rPr>
                <w:rStyle w:val="DefaultParagraphFont"/>
                <w:b/>
                <w:snapToGrid w:val="0"/>
                <w:spacing w:val="-2"/>
                <w:kern w:val="28"/>
                <w:sz w:val="22"/>
                <w:lang w:val="en-US" w:eastAsia="en-US" w:bidi="ar-SA"/>
              </w:rPr>
            </w:pPr>
            <w:r w:rsidRPr="00142D97">
              <w:rPr>
                <w:b/>
                <w:snapToGrid w:val="0"/>
                <w:spacing w:val="-2"/>
                <w:kern w:val="28"/>
                <w:sz w:val="22"/>
                <w:lang w:val="en-US" w:eastAsia="en-US" w:bidi="ar-SA"/>
              </w:rPr>
              <w:t>)</w:t>
            </w:r>
          </w:p>
          <w:p w:rsidR="00313EF3" w:rsidRPr="00142D97" w14:paraId="53E277FA" w14:textId="77777777">
            <w:pPr>
              <w:widowControl w:val="0"/>
              <w:tabs>
                <w:tab w:val="center" w:pos="4680"/>
              </w:tabs>
              <w:suppressAutoHyphens/>
              <w:jc w:val="both"/>
              <w:rPr>
                <w:rStyle w:val="DefaultParagraphFont"/>
                <w:b/>
                <w:snapToGrid w:val="0"/>
                <w:spacing w:val="-2"/>
                <w:kern w:val="28"/>
                <w:sz w:val="22"/>
                <w:lang w:val="en-US" w:eastAsia="en-US" w:bidi="ar-SA"/>
              </w:rPr>
            </w:pPr>
            <w:r w:rsidRPr="00142D97">
              <w:rPr>
                <w:b/>
                <w:snapToGrid w:val="0"/>
                <w:spacing w:val="-2"/>
                <w:kern w:val="28"/>
                <w:sz w:val="22"/>
                <w:lang w:val="en-US" w:eastAsia="en-US" w:bidi="ar-SA"/>
              </w:rPr>
              <w:t>)</w:t>
            </w:r>
          </w:p>
          <w:p w:rsidR="00313EF3" w:rsidRPr="00142D97" w14:paraId="3221A181" w14:textId="77777777">
            <w:pPr>
              <w:widowControl w:val="0"/>
              <w:tabs>
                <w:tab w:val="center" w:pos="4680"/>
              </w:tabs>
              <w:suppressAutoHyphens/>
              <w:jc w:val="both"/>
              <w:rPr>
                <w:rStyle w:val="DefaultParagraphFont"/>
                <w:b/>
                <w:snapToGrid w:val="0"/>
                <w:spacing w:val="-2"/>
                <w:kern w:val="28"/>
                <w:sz w:val="22"/>
                <w:lang w:val="en-US" w:eastAsia="en-US" w:bidi="ar-SA"/>
              </w:rPr>
            </w:pPr>
            <w:r w:rsidRPr="00142D97">
              <w:rPr>
                <w:b/>
                <w:snapToGrid w:val="0"/>
                <w:spacing w:val="-2"/>
                <w:kern w:val="28"/>
                <w:sz w:val="22"/>
                <w:lang w:val="en-US" w:eastAsia="en-US" w:bidi="ar-SA"/>
              </w:rPr>
              <w:t>)</w:t>
            </w:r>
          </w:p>
          <w:p w:rsidR="00313EF3" w:rsidRPr="00142D97" w14:paraId="4F3D8E68" w14:textId="77777777">
            <w:pPr>
              <w:widowControl w:val="0"/>
              <w:tabs>
                <w:tab w:val="center" w:pos="4680"/>
              </w:tabs>
              <w:suppressAutoHyphens/>
              <w:jc w:val="both"/>
              <w:rPr>
                <w:rStyle w:val="DefaultParagraphFont"/>
                <w:b/>
                <w:snapToGrid w:val="0"/>
                <w:spacing w:val="-2"/>
                <w:kern w:val="28"/>
                <w:sz w:val="22"/>
                <w:lang w:val="en-US" w:eastAsia="en-US" w:bidi="ar-SA"/>
              </w:rPr>
            </w:pPr>
            <w:r w:rsidRPr="00142D97">
              <w:rPr>
                <w:b/>
                <w:snapToGrid w:val="0"/>
                <w:spacing w:val="-2"/>
                <w:kern w:val="28"/>
                <w:sz w:val="22"/>
                <w:lang w:val="en-US" w:eastAsia="en-US" w:bidi="ar-SA"/>
              </w:rPr>
              <w:t>)</w:t>
            </w:r>
          </w:p>
          <w:p w:rsidR="007E0B48" w:rsidRPr="00142D97" w14:paraId="078CFCA2" w14:textId="77777777">
            <w:pPr>
              <w:widowControl w:val="0"/>
              <w:tabs>
                <w:tab w:val="center" w:pos="4680"/>
              </w:tabs>
              <w:suppressAutoHyphens/>
              <w:jc w:val="both"/>
              <w:rPr>
                <w:rStyle w:val="DefaultParagraphFont"/>
                <w:b/>
                <w:snapToGrid w:val="0"/>
                <w:spacing w:val="-2"/>
                <w:kern w:val="28"/>
                <w:sz w:val="22"/>
                <w:lang w:val="en-US" w:eastAsia="en-US" w:bidi="ar-SA"/>
              </w:rPr>
            </w:pPr>
            <w:r w:rsidRPr="00142D97">
              <w:rPr>
                <w:b/>
                <w:snapToGrid w:val="0"/>
                <w:spacing w:val="-2"/>
                <w:kern w:val="28"/>
                <w:sz w:val="22"/>
                <w:lang w:val="en-US" w:eastAsia="en-US" w:bidi="ar-SA"/>
              </w:rPr>
              <w:t>)</w:t>
            </w:r>
          </w:p>
          <w:p w:rsidR="007E0B48" w:rsidRPr="00142D97" w14:paraId="46C485F4" w14:textId="77777777">
            <w:pPr>
              <w:widowControl w:val="0"/>
              <w:tabs>
                <w:tab w:val="center" w:pos="4680"/>
              </w:tabs>
              <w:suppressAutoHyphens/>
              <w:jc w:val="both"/>
              <w:rPr>
                <w:rStyle w:val="DefaultParagraphFont"/>
                <w:b/>
                <w:snapToGrid w:val="0"/>
                <w:spacing w:val="-2"/>
                <w:kern w:val="28"/>
                <w:sz w:val="22"/>
                <w:lang w:val="en-US" w:eastAsia="en-US" w:bidi="ar-SA"/>
              </w:rPr>
            </w:pPr>
            <w:r w:rsidRPr="00142D97">
              <w:rPr>
                <w:b/>
                <w:snapToGrid w:val="0"/>
                <w:spacing w:val="-2"/>
                <w:kern w:val="28"/>
                <w:sz w:val="22"/>
                <w:lang w:val="en-US" w:eastAsia="en-US" w:bidi="ar-SA"/>
              </w:rPr>
              <w:t>)</w:t>
            </w:r>
          </w:p>
          <w:p w:rsidR="007E0B48" w:rsidRPr="00142D97" w14:paraId="7C53B6D5" w14:textId="77777777">
            <w:pPr>
              <w:widowControl w:val="0"/>
              <w:tabs>
                <w:tab w:val="center" w:pos="4680"/>
              </w:tabs>
              <w:suppressAutoHyphens/>
              <w:jc w:val="both"/>
              <w:rPr>
                <w:rStyle w:val="DefaultParagraphFont"/>
                <w:b/>
                <w:snapToGrid w:val="0"/>
                <w:spacing w:val="-2"/>
                <w:kern w:val="28"/>
                <w:sz w:val="22"/>
                <w:lang w:val="en-US" w:eastAsia="en-US" w:bidi="ar-SA"/>
              </w:rPr>
            </w:pPr>
            <w:r w:rsidRPr="00142D97">
              <w:rPr>
                <w:b/>
                <w:snapToGrid w:val="0"/>
                <w:spacing w:val="-2"/>
                <w:kern w:val="28"/>
                <w:sz w:val="22"/>
                <w:lang w:val="en-US" w:eastAsia="en-US" w:bidi="ar-SA"/>
              </w:rPr>
              <w:t>)</w:t>
            </w:r>
          </w:p>
          <w:p w:rsidR="007E0B48" w:rsidRPr="00142D97" w14:paraId="3299F760" w14:textId="77777777">
            <w:pPr>
              <w:widowControl w:val="0"/>
              <w:tabs>
                <w:tab w:val="center" w:pos="4680"/>
              </w:tabs>
              <w:suppressAutoHyphens/>
              <w:jc w:val="both"/>
              <w:rPr>
                <w:rStyle w:val="DefaultParagraphFont"/>
                <w:b/>
                <w:snapToGrid w:val="0"/>
                <w:spacing w:val="-2"/>
                <w:kern w:val="28"/>
                <w:sz w:val="22"/>
                <w:lang w:val="en-US" w:eastAsia="en-US" w:bidi="ar-SA"/>
              </w:rPr>
            </w:pPr>
            <w:r w:rsidRPr="00142D97">
              <w:rPr>
                <w:b/>
                <w:snapToGrid w:val="0"/>
                <w:spacing w:val="-2"/>
                <w:kern w:val="28"/>
                <w:sz w:val="22"/>
                <w:lang w:val="en-US" w:eastAsia="en-US" w:bidi="ar-SA"/>
              </w:rPr>
              <w:t>)</w:t>
            </w:r>
          </w:p>
          <w:p w:rsidR="007E0B48" w:rsidRPr="00142D97" w14:paraId="57B3EA3A" w14:textId="77777777">
            <w:pPr>
              <w:widowControl w:val="0"/>
              <w:tabs>
                <w:tab w:val="center" w:pos="4680"/>
              </w:tabs>
              <w:suppressAutoHyphens/>
              <w:jc w:val="both"/>
              <w:rPr>
                <w:rStyle w:val="DefaultParagraphFont"/>
                <w:b/>
                <w:snapToGrid w:val="0"/>
                <w:spacing w:val="-2"/>
                <w:kern w:val="28"/>
                <w:sz w:val="22"/>
                <w:lang w:val="en-US" w:eastAsia="en-US" w:bidi="ar-SA"/>
              </w:rPr>
            </w:pPr>
            <w:r w:rsidRPr="00142D97">
              <w:rPr>
                <w:b/>
                <w:snapToGrid w:val="0"/>
                <w:spacing w:val="-2"/>
                <w:kern w:val="28"/>
                <w:sz w:val="22"/>
                <w:lang w:val="en-US" w:eastAsia="en-US" w:bidi="ar-SA"/>
              </w:rPr>
              <w:t>)</w:t>
            </w:r>
          </w:p>
          <w:p w:rsidR="007E0B48" w:rsidRPr="00142D97" w14:paraId="2C2D906F" w14:textId="77777777">
            <w:pPr>
              <w:widowControl w:val="0"/>
              <w:tabs>
                <w:tab w:val="center" w:pos="4680"/>
              </w:tabs>
              <w:suppressAutoHyphens/>
              <w:jc w:val="both"/>
              <w:rPr>
                <w:rStyle w:val="DefaultParagraphFont"/>
                <w:b/>
                <w:snapToGrid w:val="0"/>
                <w:spacing w:val="-2"/>
                <w:kern w:val="28"/>
                <w:sz w:val="22"/>
                <w:lang w:val="en-US" w:eastAsia="en-US" w:bidi="ar-SA"/>
              </w:rPr>
            </w:pPr>
            <w:r w:rsidRPr="00142D97">
              <w:rPr>
                <w:b/>
                <w:snapToGrid w:val="0"/>
                <w:spacing w:val="-2"/>
                <w:kern w:val="28"/>
                <w:sz w:val="22"/>
                <w:lang w:val="en-US" w:eastAsia="en-US" w:bidi="ar-SA"/>
              </w:rPr>
              <w:t>)</w:t>
            </w:r>
          </w:p>
          <w:p w:rsidR="007E0B48" w:rsidRPr="00142D97" w14:paraId="6B0AB23C" w14:textId="77777777">
            <w:pPr>
              <w:widowControl w:val="0"/>
              <w:tabs>
                <w:tab w:val="center" w:pos="4680"/>
              </w:tabs>
              <w:suppressAutoHyphens/>
              <w:jc w:val="both"/>
              <w:rPr>
                <w:rStyle w:val="DefaultParagraphFont"/>
                <w:b/>
                <w:snapToGrid w:val="0"/>
                <w:spacing w:val="-2"/>
                <w:kern w:val="28"/>
                <w:sz w:val="22"/>
                <w:lang w:val="en-US" w:eastAsia="en-US" w:bidi="ar-SA"/>
              </w:rPr>
            </w:pPr>
            <w:r w:rsidRPr="00142D97">
              <w:rPr>
                <w:b/>
                <w:snapToGrid w:val="0"/>
                <w:spacing w:val="-2"/>
                <w:kern w:val="28"/>
                <w:sz w:val="22"/>
                <w:lang w:val="en-US" w:eastAsia="en-US" w:bidi="ar-SA"/>
              </w:rPr>
              <w:t>)</w:t>
            </w:r>
          </w:p>
          <w:p w:rsidR="007E0B48" w:rsidRPr="00142D97" w14:paraId="1464A5AE" w14:textId="77777777">
            <w:pPr>
              <w:widowControl w:val="0"/>
              <w:tabs>
                <w:tab w:val="center" w:pos="4680"/>
              </w:tabs>
              <w:suppressAutoHyphens/>
              <w:jc w:val="both"/>
              <w:rPr>
                <w:rStyle w:val="DefaultParagraphFont"/>
                <w:b/>
                <w:snapToGrid w:val="0"/>
                <w:spacing w:val="-2"/>
                <w:kern w:val="28"/>
                <w:sz w:val="22"/>
                <w:lang w:val="en-US" w:eastAsia="en-US" w:bidi="ar-SA"/>
              </w:rPr>
            </w:pPr>
            <w:r w:rsidRPr="00142D97">
              <w:rPr>
                <w:b/>
                <w:snapToGrid w:val="0"/>
                <w:spacing w:val="-2"/>
                <w:kern w:val="28"/>
                <w:sz w:val="22"/>
                <w:lang w:val="en-US" w:eastAsia="en-US" w:bidi="ar-SA"/>
              </w:rPr>
              <w:t>)</w:t>
            </w:r>
          </w:p>
          <w:p w:rsidR="007E0B48" w:rsidRPr="00142D97" w14:paraId="7434BDAE" w14:textId="77777777">
            <w:pPr>
              <w:widowControl w:val="0"/>
              <w:tabs>
                <w:tab w:val="center" w:pos="4680"/>
              </w:tabs>
              <w:suppressAutoHyphens/>
              <w:jc w:val="both"/>
              <w:rPr>
                <w:rStyle w:val="DefaultParagraphFont"/>
                <w:b/>
                <w:snapToGrid w:val="0"/>
                <w:spacing w:val="-2"/>
                <w:kern w:val="28"/>
                <w:sz w:val="22"/>
                <w:lang w:val="en-US" w:eastAsia="en-US" w:bidi="ar-SA"/>
              </w:rPr>
            </w:pPr>
            <w:r w:rsidRPr="00142D97">
              <w:rPr>
                <w:b/>
                <w:snapToGrid w:val="0"/>
                <w:spacing w:val="-2"/>
                <w:kern w:val="28"/>
                <w:sz w:val="22"/>
                <w:lang w:val="en-US" w:eastAsia="en-US" w:bidi="ar-SA"/>
              </w:rPr>
              <w:t>)</w:t>
            </w:r>
          </w:p>
          <w:p w:rsidR="007E0B48" w:rsidRPr="00142D97" w14:paraId="265DA244" w14:textId="77777777">
            <w:pPr>
              <w:widowControl w:val="0"/>
              <w:tabs>
                <w:tab w:val="center" w:pos="4680"/>
              </w:tabs>
              <w:suppressAutoHyphens/>
              <w:jc w:val="both"/>
              <w:rPr>
                <w:rStyle w:val="DefaultParagraphFont"/>
                <w:b/>
                <w:snapToGrid w:val="0"/>
                <w:spacing w:val="-2"/>
                <w:kern w:val="28"/>
                <w:sz w:val="22"/>
                <w:lang w:val="en-US" w:eastAsia="en-US" w:bidi="ar-SA"/>
              </w:rPr>
            </w:pPr>
            <w:r w:rsidRPr="00142D97">
              <w:rPr>
                <w:b/>
                <w:snapToGrid w:val="0"/>
                <w:spacing w:val="-2"/>
                <w:kern w:val="28"/>
                <w:sz w:val="22"/>
                <w:lang w:val="en-US" w:eastAsia="en-US" w:bidi="ar-SA"/>
              </w:rPr>
              <w:t>)</w:t>
            </w:r>
          </w:p>
          <w:p w:rsidR="007E0B48" w:rsidRPr="00142D97" w14:paraId="7126CD76" w14:textId="77777777">
            <w:pPr>
              <w:widowControl w:val="0"/>
              <w:tabs>
                <w:tab w:val="center" w:pos="4680"/>
              </w:tabs>
              <w:suppressAutoHyphens/>
              <w:jc w:val="both"/>
              <w:rPr>
                <w:rStyle w:val="DefaultParagraphFont"/>
                <w:b/>
                <w:snapToGrid w:val="0"/>
                <w:spacing w:val="-2"/>
                <w:kern w:val="28"/>
                <w:sz w:val="22"/>
                <w:lang w:val="en-US" w:eastAsia="en-US" w:bidi="ar-SA"/>
              </w:rPr>
            </w:pPr>
            <w:r w:rsidRPr="00142D97">
              <w:rPr>
                <w:b/>
                <w:snapToGrid w:val="0"/>
                <w:spacing w:val="-2"/>
                <w:kern w:val="28"/>
                <w:sz w:val="22"/>
                <w:lang w:val="en-US" w:eastAsia="en-US" w:bidi="ar-SA"/>
              </w:rPr>
              <w:t>)</w:t>
            </w:r>
          </w:p>
          <w:p w:rsidR="007E0B48" w:rsidRPr="00142D97" w14:paraId="78A521FF" w14:textId="77777777">
            <w:pPr>
              <w:widowControl w:val="0"/>
              <w:tabs>
                <w:tab w:val="center" w:pos="4680"/>
              </w:tabs>
              <w:suppressAutoHyphens/>
              <w:jc w:val="both"/>
              <w:rPr>
                <w:rStyle w:val="DefaultParagraphFont"/>
                <w:snapToGrid w:val="0"/>
                <w:spacing w:val="-2"/>
                <w:kern w:val="28"/>
                <w:sz w:val="22"/>
                <w:lang w:val="en-US" w:eastAsia="en-US" w:bidi="ar-SA"/>
              </w:rPr>
            </w:pPr>
            <w:r w:rsidRPr="00142D97">
              <w:rPr>
                <w:b/>
                <w:snapToGrid w:val="0"/>
                <w:spacing w:val="-2"/>
                <w:kern w:val="28"/>
                <w:sz w:val="22"/>
                <w:lang w:val="en-US" w:eastAsia="en-US" w:bidi="ar-SA"/>
              </w:rPr>
              <w:t>)</w:t>
            </w:r>
          </w:p>
        </w:tc>
        <w:tc>
          <w:tcPr>
            <w:tcW w:w="4248" w:type="dxa"/>
          </w:tcPr>
          <w:p w:rsidR="00313EF3" w:rsidRPr="00142D97" w14:paraId="721636D5" w14:textId="77777777">
            <w:pPr>
              <w:widowControl w:val="0"/>
              <w:tabs>
                <w:tab w:val="center" w:pos="4680"/>
              </w:tabs>
              <w:suppressAutoHyphens/>
              <w:jc w:val="both"/>
              <w:rPr>
                <w:rStyle w:val="DefaultParagraphFont"/>
                <w:snapToGrid w:val="0"/>
                <w:spacing w:val="-2"/>
                <w:kern w:val="28"/>
                <w:sz w:val="22"/>
                <w:lang w:val="en-US" w:eastAsia="en-US" w:bidi="ar-SA"/>
              </w:rPr>
            </w:pPr>
          </w:p>
          <w:p w:rsidR="00313EF3" w:rsidRPr="00142D97" w14:paraId="59428BAE" w14:textId="77777777">
            <w:pPr>
              <w:widowControl w:val="0"/>
              <w:tabs>
                <w:tab w:val="center" w:pos="4680"/>
              </w:tabs>
              <w:suppressAutoHyphens/>
              <w:jc w:val="both"/>
              <w:rPr>
                <w:rStyle w:val="DefaultParagraphFont"/>
                <w:snapToGrid w:val="0"/>
                <w:spacing w:val="-2"/>
                <w:kern w:val="28"/>
                <w:sz w:val="22"/>
                <w:lang w:val="en-US" w:eastAsia="en-US" w:bidi="ar-SA"/>
              </w:rPr>
            </w:pPr>
          </w:p>
          <w:p w:rsidR="008D2EEF" w:rsidRPr="00142D97" w:rsidP="007E0EBA" w14:paraId="68F56741" w14:textId="77777777">
            <w:pPr>
              <w:pStyle w:val="TOAHeading"/>
              <w:widowControl w:val="0"/>
              <w:tabs>
                <w:tab w:val="right" w:pos="9360"/>
              </w:tabs>
              <w:suppressAutoHyphens/>
              <w:jc w:val="both"/>
              <w:rPr>
                <w:rStyle w:val="DefaultParagraphFont"/>
                <w:snapToGrid w:val="0"/>
                <w:spacing w:val="-2"/>
                <w:kern w:val="28"/>
                <w:sz w:val="22"/>
                <w:lang w:val="en-US" w:eastAsia="en-US" w:bidi="ar-SA"/>
              </w:rPr>
            </w:pPr>
            <w:r w:rsidRPr="00EF2C5A">
              <w:rPr>
                <w:snapToGrid w:val="0"/>
                <w:kern w:val="28"/>
                <w:sz w:val="22"/>
                <w:szCs w:val="22"/>
                <w:lang w:val="en-US" w:eastAsia="en-US" w:bidi="ar-SA"/>
              </w:rPr>
              <w:t>Complaint Nos.</w:t>
            </w:r>
            <w:r w:rsidRPr="00142D97" w:rsidR="007D2B0E">
              <w:rPr>
                <w:snapToGrid w:val="0"/>
                <w:spacing w:val="-2"/>
                <w:kern w:val="28"/>
                <w:sz w:val="22"/>
                <w:lang w:val="en-US" w:eastAsia="en-US" w:bidi="ar-SA"/>
              </w:rPr>
              <w:t xml:space="preserve"> </w:t>
            </w:r>
            <w:r w:rsidRPr="00142D97">
              <w:rPr>
                <w:snapToGrid w:val="0"/>
                <w:spacing w:val="-2"/>
                <w:kern w:val="28"/>
                <w:sz w:val="22"/>
                <w:lang w:val="en-US" w:eastAsia="en-US" w:bidi="ar-SA"/>
              </w:rPr>
              <w:t xml:space="preserve"> 684301</w:t>
            </w:r>
          </w:p>
          <w:p w:rsidR="00697A80" w:rsidRPr="00142D97" w:rsidP="007E0EBA" w14:paraId="298708AC" w14:textId="77777777">
            <w:pPr>
              <w:pStyle w:val="TOAHeading"/>
              <w:widowControl w:val="0"/>
              <w:tabs>
                <w:tab w:val="right" w:pos="9360"/>
              </w:tabs>
              <w:suppressAutoHyphens/>
              <w:jc w:val="both"/>
              <w:rPr>
                <w:rStyle w:val="DefaultParagraphFont"/>
                <w:snapToGrid w:val="0"/>
                <w:spacing w:val="-2"/>
                <w:kern w:val="28"/>
                <w:sz w:val="22"/>
                <w:lang w:val="en-US" w:eastAsia="en-US" w:bidi="ar-SA"/>
              </w:rPr>
            </w:pPr>
            <w:r w:rsidRPr="00142D97">
              <w:rPr>
                <w:snapToGrid w:val="0"/>
                <w:spacing w:val="-2"/>
                <w:kern w:val="28"/>
                <w:sz w:val="22"/>
                <w:lang w:val="en-US" w:eastAsia="en-US" w:bidi="ar-SA"/>
              </w:rPr>
              <w:t xml:space="preserve">             </w:t>
            </w:r>
            <w:r w:rsidRPr="00142D97" w:rsidR="007E0B48">
              <w:rPr>
                <w:snapToGrid w:val="0"/>
                <w:spacing w:val="-2"/>
                <w:kern w:val="28"/>
                <w:sz w:val="22"/>
                <w:lang w:val="en-US" w:eastAsia="en-US" w:bidi="ar-SA"/>
              </w:rPr>
              <w:t xml:space="preserve">           </w:t>
            </w:r>
            <w:r w:rsidRPr="00142D97" w:rsidR="00DA7D26">
              <w:rPr>
                <w:snapToGrid w:val="0"/>
                <w:spacing w:val="-2"/>
                <w:kern w:val="28"/>
                <w:sz w:val="22"/>
                <w:lang w:val="en-US" w:eastAsia="en-US" w:bidi="ar-SA"/>
              </w:rPr>
              <w:t xml:space="preserve">  </w:t>
            </w:r>
            <w:r w:rsidR="00EF2C5A">
              <w:rPr>
                <w:snapToGrid w:val="0"/>
                <w:spacing w:val="-2"/>
                <w:kern w:val="28"/>
                <w:sz w:val="22"/>
                <w:szCs w:val="22"/>
                <w:lang w:val="en-US" w:eastAsia="en-US" w:bidi="ar-SA"/>
              </w:rPr>
              <w:t xml:space="preserve">  </w:t>
            </w:r>
            <w:r w:rsidRPr="00142D97" w:rsidR="007E0B48">
              <w:rPr>
                <w:snapToGrid w:val="0"/>
                <w:spacing w:val="-2"/>
                <w:kern w:val="28"/>
                <w:sz w:val="22"/>
                <w:lang w:val="en-US" w:eastAsia="en-US" w:bidi="ar-SA"/>
              </w:rPr>
              <w:t>815575</w:t>
            </w:r>
          </w:p>
          <w:p w:rsidR="00CC6F72" w:rsidRPr="00142D97" w:rsidP="00CC6F72" w14:paraId="3C648314" w14:textId="77777777">
            <w:pPr>
              <w:pStyle w:val="TOAHeading"/>
              <w:widowControl w:val="0"/>
              <w:tabs>
                <w:tab w:val="right" w:pos="9360"/>
              </w:tabs>
              <w:suppressAutoHyphens/>
              <w:jc w:val="both"/>
              <w:rPr>
                <w:rStyle w:val="DefaultParagraphFont"/>
                <w:snapToGrid w:val="0"/>
                <w:kern w:val="28"/>
                <w:sz w:val="22"/>
                <w:lang w:val="en-US" w:eastAsia="en-US" w:bidi="ar-SA"/>
              </w:rPr>
            </w:pPr>
            <w:r w:rsidRPr="00EF2C5A">
              <w:rPr>
                <w:snapToGrid w:val="0"/>
                <w:kern w:val="28"/>
                <w:sz w:val="22"/>
                <w:szCs w:val="22"/>
                <w:lang w:val="en-US" w:eastAsia="en-US" w:bidi="ar-SA"/>
              </w:rPr>
              <w:t xml:space="preserve">  </w:t>
            </w:r>
            <w:r w:rsidRPr="00142D97">
              <w:rPr>
                <w:snapToGrid w:val="0"/>
                <w:kern w:val="28"/>
                <w:sz w:val="22"/>
                <w:lang w:val="en-US" w:eastAsia="en-US" w:bidi="ar-SA"/>
              </w:rPr>
              <w:t xml:space="preserve">           </w:t>
            </w:r>
            <w:r w:rsidRPr="00142D97" w:rsidR="007E0EBA">
              <w:rPr>
                <w:snapToGrid w:val="0"/>
                <w:kern w:val="28"/>
                <w:sz w:val="22"/>
                <w:lang w:val="en-US" w:eastAsia="en-US" w:bidi="ar-SA"/>
              </w:rPr>
              <w:t xml:space="preserve"> </w:t>
            </w:r>
            <w:r w:rsidRPr="00142D97" w:rsidR="007E0B48">
              <w:rPr>
                <w:snapToGrid w:val="0"/>
                <w:kern w:val="28"/>
                <w:sz w:val="22"/>
                <w:lang w:val="en-US" w:eastAsia="en-US" w:bidi="ar-SA"/>
              </w:rPr>
              <w:t xml:space="preserve">           </w:t>
            </w:r>
            <w:r w:rsidRPr="00142D97" w:rsidR="00EF2C5A">
              <w:rPr>
                <w:snapToGrid w:val="0"/>
                <w:kern w:val="28"/>
                <w:sz w:val="22"/>
                <w:lang w:val="en-US" w:eastAsia="en-US" w:bidi="ar-SA"/>
              </w:rPr>
              <w:t xml:space="preserve">  </w:t>
            </w:r>
            <w:r w:rsidRPr="00142D97" w:rsidR="007E0B48">
              <w:rPr>
                <w:snapToGrid w:val="0"/>
                <w:kern w:val="28"/>
                <w:sz w:val="22"/>
                <w:lang w:val="en-US" w:eastAsia="en-US" w:bidi="ar-SA"/>
              </w:rPr>
              <w:t>825550</w:t>
            </w:r>
          </w:p>
          <w:p w:rsidR="005A72E5" w:rsidRPr="00142D97" w:rsidP="007E0EBA" w14:paraId="770572E0" w14:textId="77777777">
            <w:pPr>
              <w:widowControl w:val="0"/>
              <w:jc w:val="both"/>
              <w:rPr>
                <w:rStyle w:val="DefaultParagraphFont"/>
                <w:snapToGrid w:val="0"/>
                <w:kern w:val="28"/>
                <w:sz w:val="22"/>
                <w:lang w:val="en-US" w:eastAsia="en-US" w:bidi="ar-SA"/>
              </w:rPr>
            </w:pPr>
            <w:r w:rsidRPr="00EF2C5A">
              <w:rPr>
                <w:snapToGrid w:val="0"/>
                <w:kern w:val="28"/>
                <w:sz w:val="22"/>
                <w:szCs w:val="22"/>
                <w:lang w:val="en-US" w:eastAsia="en-US" w:bidi="ar-SA"/>
              </w:rPr>
              <w:t xml:space="preserve">  </w:t>
            </w:r>
            <w:r w:rsidRPr="00142D97">
              <w:rPr>
                <w:snapToGrid w:val="0"/>
                <w:kern w:val="28"/>
                <w:sz w:val="22"/>
                <w:lang w:val="en-US" w:eastAsia="en-US" w:bidi="ar-SA"/>
              </w:rPr>
              <w:t xml:space="preserve">                      </w:t>
            </w:r>
            <w:r w:rsidRPr="00142D97" w:rsidR="00DA7D26">
              <w:rPr>
                <w:snapToGrid w:val="0"/>
                <w:kern w:val="28"/>
                <w:sz w:val="22"/>
                <w:lang w:val="en-US" w:eastAsia="en-US" w:bidi="ar-SA"/>
              </w:rPr>
              <w:t xml:space="preserve"> </w:t>
            </w:r>
            <w:r w:rsidRPr="00142D97" w:rsidR="00EF2C5A">
              <w:rPr>
                <w:snapToGrid w:val="0"/>
                <w:kern w:val="28"/>
                <w:sz w:val="22"/>
                <w:lang w:val="en-US" w:eastAsia="en-US" w:bidi="ar-SA"/>
              </w:rPr>
              <w:t xml:space="preserve">  </w:t>
            </w:r>
            <w:r w:rsidRPr="00142D97">
              <w:rPr>
                <w:snapToGrid w:val="0"/>
                <w:kern w:val="28"/>
                <w:sz w:val="22"/>
                <w:lang w:val="en-US" w:eastAsia="en-US" w:bidi="ar-SA"/>
              </w:rPr>
              <w:t>835060</w:t>
            </w:r>
          </w:p>
          <w:p w:rsidR="007E0B48" w:rsidRPr="00142D97" w:rsidP="007E0EBA" w14:paraId="2714E8B2" w14:textId="77777777">
            <w:pPr>
              <w:widowControl w:val="0"/>
              <w:jc w:val="both"/>
              <w:rPr>
                <w:rStyle w:val="DefaultParagraphFont"/>
                <w:snapToGrid w:val="0"/>
                <w:kern w:val="28"/>
                <w:sz w:val="22"/>
                <w:lang w:val="en-US" w:eastAsia="en-US" w:bidi="ar-SA"/>
              </w:rPr>
            </w:pPr>
            <w:r w:rsidRPr="00EF2C5A">
              <w:rPr>
                <w:snapToGrid w:val="0"/>
                <w:kern w:val="28"/>
                <w:sz w:val="22"/>
                <w:szCs w:val="22"/>
                <w:lang w:val="en-US" w:eastAsia="en-US" w:bidi="ar-SA"/>
              </w:rPr>
              <w:t xml:space="preserve">  </w:t>
            </w:r>
            <w:r w:rsidRPr="00142D97">
              <w:rPr>
                <w:snapToGrid w:val="0"/>
                <w:kern w:val="28"/>
                <w:sz w:val="22"/>
                <w:lang w:val="en-US" w:eastAsia="en-US" w:bidi="ar-SA"/>
              </w:rPr>
              <w:t xml:space="preserve">                      </w:t>
            </w:r>
            <w:r w:rsidRPr="00142D97" w:rsidR="00EF2C5A">
              <w:rPr>
                <w:snapToGrid w:val="0"/>
                <w:kern w:val="28"/>
                <w:sz w:val="22"/>
                <w:lang w:val="en-US" w:eastAsia="en-US" w:bidi="ar-SA"/>
              </w:rPr>
              <w:t xml:space="preserve">  </w:t>
            </w:r>
            <w:r w:rsidRPr="00142D97" w:rsidR="00DA7D26">
              <w:rPr>
                <w:snapToGrid w:val="0"/>
                <w:kern w:val="28"/>
                <w:sz w:val="22"/>
                <w:lang w:val="en-US" w:eastAsia="en-US" w:bidi="ar-SA"/>
              </w:rPr>
              <w:t xml:space="preserve"> </w:t>
            </w:r>
            <w:r w:rsidRPr="00142D97">
              <w:rPr>
                <w:snapToGrid w:val="0"/>
                <w:kern w:val="28"/>
                <w:sz w:val="22"/>
                <w:lang w:val="en-US" w:eastAsia="en-US" w:bidi="ar-SA"/>
              </w:rPr>
              <w:t>836363</w:t>
            </w:r>
          </w:p>
          <w:p w:rsidR="007E0B48" w:rsidRPr="00142D97" w:rsidP="007E0B48" w14:paraId="682FCF1A" w14:textId="77777777">
            <w:pPr>
              <w:widowControl w:val="0"/>
              <w:jc w:val="both"/>
              <w:rPr>
                <w:rStyle w:val="DefaultParagraphFont"/>
                <w:snapToGrid w:val="0"/>
                <w:kern w:val="28"/>
                <w:sz w:val="22"/>
                <w:lang w:val="en-US" w:eastAsia="en-US" w:bidi="ar-SA"/>
              </w:rPr>
            </w:pPr>
            <w:r w:rsidRPr="00EF2C5A">
              <w:rPr>
                <w:snapToGrid w:val="0"/>
                <w:kern w:val="28"/>
                <w:sz w:val="22"/>
                <w:szCs w:val="22"/>
                <w:lang w:val="en-US" w:eastAsia="en-US" w:bidi="ar-SA"/>
              </w:rPr>
              <w:t xml:space="preserve">  </w:t>
            </w:r>
            <w:r w:rsidRPr="00142D97">
              <w:rPr>
                <w:snapToGrid w:val="0"/>
                <w:kern w:val="28"/>
                <w:sz w:val="22"/>
                <w:lang w:val="en-US" w:eastAsia="en-US" w:bidi="ar-SA"/>
              </w:rPr>
              <w:t xml:space="preserve">                      </w:t>
            </w:r>
            <w:r w:rsidRPr="00142D97" w:rsidR="00DA7D26">
              <w:rPr>
                <w:snapToGrid w:val="0"/>
                <w:kern w:val="28"/>
                <w:sz w:val="22"/>
                <w:lang w:val="en-US" w:eastAsia="en-US" w:bidi="ar-SA"/>
              </w:rPr>
              <w:t xml:space="preserve"> </w:t>
            </w:r>
            <w:r w:rsidRPr="00142D97" w:rsidR="00EF2C5A">
              <w:rPr>
                <w:snapToGrid w:val="0"/>
                <w:kern w:val="28"/>
                <w:sz w:val="22"/>
                <w:lang w:val="en-US" w:eastAsia="en-US" w:bidi="ar-SA"/>
              </w:rPr>
              <w:t xml:space="preserve">  </w:t>
            </w:r>
            <w:r w:rsidRPr="00142D97">
              <w:rPr>
                <w:snapToGrid w:val="0"/>
                <w:kern w:val="28"/>
                <w:sz w:val="22"/>
                <w:lang w:val="en-US" w:eastAsia="en-US" w:bidi="ar-SA"/>
              </w:rPr>
              <w:t>857988</w:t>
            </w:r>
          </w:p>
          <w:p w:rsidR="007E0B48" w:rsidRPr="00142D97" w:rsidP="007E0B48" w14:paraId="0D28FB81" w14:textId="77777777">
            <w:pPr>
              <w:widowControl w:val="0"/>
              <w:jc w:val="both"/>
              <w:rPr>
                <w:rStyle w:val="DefaultParagraphFont"/>
                <w:snapToGrid w:val="0"/>
                <w:kern w:val="28"/>
                <w:sz w:val="22"/>
                <w:lang w:val="en-US" w:eastAsia="en-US" w:bidi="ar-SA"/>
              </w:rPr>
            </w:pPr>
            <w:r w:rsidRPr="00EF2C5A">
              <w:rPr>
                <w:snapToGrid w:val="0"/>
                <w:kern w:val="28"/>
                <w:sz w:val="22"/>
                <w:szCs w:val="22"/>
                <w:lang w:val="en-US" w:eastAsia="en-US" w:bidi="ar-SA"/>
              </w:rPr>
              <w:t xml:space="preserve">  </w:t>
            </w:r>
            <w:r w:rsidRPr="00142D97">
              <w:rPr>
                <w:snapToGrid w:val="0"/>
                <w:kern w:val="28"/>
                <w:sz w:val="22"/>
                <w:lang w:val="en-US" w:eastAsia="en-US" w:bidi="ar-SA"/>
              </w:rPr>
              <w:t xml:space="preserve">                      </w:t>
            </w:r>
            <w:r w:rsidRPr="00142D97" w:rsidR="00DA7D26">
              <w:rPr>
                <w:snapToGrid w:val="0"/>
                <w:kern w:val="28"/>
                <w:sz w:val="22"/>
                <w:lang w:val="en-US" w:eastAsia="en-US" w:bidi="ar-SA"/>
              </w:rPr>
              <w:t xml:space="preserve"> </w:t>
            </w:r>
            <w:r w:rsidRPr="00142D97" w:rsidR="00EF2C5A">
              <w:rPr>
                <w:snapToGrid w:val="0"/>
                <w:kern w:val="28"/>
                <w:sz w:val="22"/>
                <w:lang w:val="en-US" w:eastAsia="en-US" w:bidi="ar-SA"/>
              </w:rPr>
              <w:t xml:space="preserve">  </w:t>
            </w:r>
            <w:r w:rsidRPr="00142D97">
              <w:rPr>
                <w:snapToGrid w:val="0"/>
                <w:kern w:val="28"/>
                <w:sz w:val="22"/>
                <w:lang w:val="en-US" w:eastAsia="en-US" w:bidi="ar-SA"/>
              </w:rPr>
              <w:t>947903</w:t>
            </w:r>
          </w:p>
          <w:p w:rsidR="007E0B48" w:rsidRPr="00142D97" w:rsidP="007E0B48" w14:paraId="78453C48" w14:textId="77777777">
            <w:pPr>
              <w:widowControl w:val="0"/>
              <w:jc w:val="both"/>
              <w:rPr>
                <w:rStyle w:val="DefaultParagraphFont"/>
                <w:snapToGrid w:val="0"/>
                <w:kern w:val="28"/>
                <w:sz w:val="22"/>
                <w:lang w:val="en-US" w:eastAsia="en-US" w:bidi="ar-SA"/>
              </w:rPr>
            </w:pPr>
            <w:r w:rsidRPr="00EF2C5A">
              <w:rPr>
                <w:snapToGrid w:val="0"/>
                <w:kern w:val="28"/>
                <w:sz w:val="22"/>
                <w:szCs w:val="22"/>
                <w:lang w:val="en-US" w:eastAsia="en-US" w:bidi="ar-SA"/>
              </w:rPr>
              <w:t xml:space="preserve">  </w:t>
            </w:r>
            <w:r w:rsidRPr="00142D97">
              <w:rPr>
                <w:snapToGrid w:val="0"/>
                <w:kern w:val="28"/>
                <w:sz w:val="22"/>
                <w:lang w:val="en-US" w:eastAsia="en-US" w:bidi="ar-SA"/>
              </w:rPr>
              <w:t xml:space="preserve">                      </w:t>
            </w:r>
            <w:r w:rsidRPr="00142D97" w:rsidR="00DA7D26">
              <w:rPr>
                <w:snapToGrid w:val="0"/>
                <w:kern w:val="28"/>
                <w:sz w:val="22"/>
                <w:lang w:val="en-US" w:eastAsia="en-US" w:bidi="ar-SA"/>
              </w:rPr>
              <w:t xml:space="preserve"> </w:t>
            </w:r>
            <w:r w:rsidRPr="00142D97" w:rsidR="00EF2C5A">
              <w:rPr>
                <w:snapToGrid w:val="0"/>
                <w:kern w:val="28"/>
                <w:sz w:val="22"/>
                <w:lang w:val="en-US" w:eastAsia="en-US" w:bidi="ar-SA"/>
              </w:rPr>
              <w:t xml:space="preserve">  </w:t>
            </w:r>
            <w:r w:rsidRPr="00142D97">
              <w:rPr>
                <w:snapToGrid w:val="0"/>
                <w:kern w:val="28"/>
                <w:sz w:val="22"/>
                <w:lang w:val="en-US" w:eastAsia="en-US" w:bidi="ar-SA"/>
              </w:rPr>
              <w:t>977137</w:t>
            </w:r>
          </w:p>
          <w:p w:rsidR="007E0B48" w:rsidRPr="00142D97" w:rsidP="007E0B48" w14:paraId="13268DBF" w14:textId="77777777">
            <w:pPr>
              <w:widowControl w:val="0"/>
              <w:jc w:val="both"/>
              <w:rPr>
                <w:rStyle w:val="DefaultParagraphFont"/>
                <w:snapToGrid w:val="0"/>
                <w:kern w:val="28"/>
                <w:sz w:val="22"/>
                <w:lang w:val="en-US" w:eastAsia="en-US" w:bidi="ar-SA"/>
              </w:rPr>
            </w:pPr>
            <w:r w:rsidRPr="00EF2C5A">
              <w:rPr>
                <w:snapToGrid w:val="0"/>
                <w:kern w:val="28"/>
                <w:sz w:val="22"/>
                <w:szCs w:val="22"/>
                <w:lang w:val="en-US" w:eastAsia="en-US" w:bidi="ar-SA"/>
              </w:rPr>
              <w:t xml:space="preserve">  </w:t>
            </w:r>
            <w:r w:rsidRPr="00142D97">
              <w:rPr>
                <w:snapToGrid w:val="0"/>
                <w:kern w:val="28"/>
                <w:sz w:val="22"/>
                <w:lang w:val="en-US" w:eastAsia="en-US" w:bidi="ar-SA"/>
              </w:rPr>
              <w:t xml:space="preserve">                      </w:t>
            </w:r>
            <w:r w:rsidRPr="00142D97" w:rsidR="00DA7D26">
              <w:rPr>
                <w:snapToGrid w:val="0"/>
                <w:kern w:val="28"/>
                <w:sz w:val="22"/>
                <w:lang w:val="en-US" w:eastAsia="en-US" w:bidi="ar-SA"/>
              </w:rPr>
              <w:t xml:space="preserve"> </w:t>
            </w:r>
            <w:r w:rsidRPr="00142D97" w:rsidR="00EF2C5A">
              <w:rPr>
                <w:snapToGrid w:val="0"/>
                <w:kern w:val="28"/>
                <w:sz w:val="22"/>
                <w:lang w:val="en-US" w:eastAsia="en-US" w:bidi="ar-SA"/>
              </w:rPr>
              <w:t xml:space="preserve">  </w:t>
            </w:r>
            <w:r w:rsidRPr="00142D97">
              <w:rPr>
                <w:snapToGrid w:val="0"/>
                <w:kern w:val="28"/>
                <w:sz w:val="22"/>
                <w:lang w:val="en-US" w:eastAsia="en-US" w:bidi="ar-SA"/>
              </w:rPr>
              <w:t>982478</w:t>
            </w:r>
          </w:p>
          <w:p w:rsidR="007E0B48" w:rsidRPr="00142D97" w:rsidP="007E0B48" w14:paraId="491887F7" w14:textId="77777777">
            <w:pPr>
              <w:widowControl w:val="0"/>
              <w:jc w:val="both"/>
              <w:rPr>
                <w:rStyle w:val="DefaultParagraphFont"/>
                <w:snapToGrid w:val="0"/>
                <w:kern w:val="28"/>
                <w:sz w:val="22"/>
                <w:lang w:val="en-US" w:eastAsia="en-US" w:bidi="ar-SA"/>
              </w:rPr>
            </w:pPr>
            <w:r w:rsidRPr="00EF2C5A">
              <w:rPr>
                <w:snapToGrid w:val="0"/>
                <w:kern w:val="28"/>
                <w:sz w:val="22"/>
                <w:szCs w:val="22"/>
                <w:lang w:val="en-US" w:eastAsia="en-US" w:bidi="ar-SA"/>
              </w:rPr>
              <w:t xml:space="preserve">  </w:t>
            </w:r>
            <w:r w:rsidRPr="00142D97">
              <w:rPr>
                <w:snapToGrid w:val="0"/>
                <w:kern w:val="28"/>
                <w:sz w:val="22"/>
                <w:lang w:val="en-US" w:eastAsia="en-US" w:bidi="ar-SA"/>
              </w:rPr>
              <w:t xml:space="preserve">                     </w:t>
            </w:r>
            <w:r w:rsidRPr="00142D97" w:rsidR="00DA7D26">
              <w:rPr>
                <w:snapToGrid w:val="0"/>
                <w:kern w:val="28"/>
                <w:sz w:val="22"/>
                <w:lang w:val="en-US" w:eastAsia="en-US" w:bidi="ar-SA"/>
              </w:rPr>
              <w:t xml:space="preserve">  </w:t>
            </w:r>
            <w:r w:rsidRPr="00142D97" w:rsidR="00EF2C5A">
              <w:rPr>
                <w:snapToGrid w:val="0"/>
                <w:kern w:val="28"/>
                <w:sz w:val="22"/>
                <w:lang w:val="en-US" w:eastAsia="en-US" w:bidi="ar-SA"/>
              </w:rPr>
              <w:t xml:space="preserve">  </w:t>
            </w:r>
            <w:r w:rsidRPr="00142D97">
              <w:rPr>
                <w:snapToGrid w:val="0"/>
                <w:kern w:val="28"/>
                <w:sz w:val="22"/>
                <w:lang w:val="en-US" w:eastAsia="en-US" w:bidi="ar-SA"/>
              </w:rPr>
              <w:t>1024439</w:t>
            </w:r>
          </w:p>
          <w:p w:rsidR="007E0B48" w:rsidRPr="00142D97" w:rsidP="007E0B48" w14:paraId="4D24F5AE" w14:textId="77777777">
            <w:pPr>
              <w:widowControl w:val="0"/>
              <w:jc w:val="both"/>
              <w:rPr>
                <w:rStyle w:val="DefaultParagraphFont"/>
                <w:snapToGrid w:val="0"/>
                <w:kern w:val="28"/>
                <w:sz w:val="22"/>
                <w:lang w:val="en-US" w:eastAsia="en-US" w:bidi="ar-SA"/>
              </w:rPr>
            </w:pPr>
            <w:r w:rsidRPr="00EF2C5A">
              <w:rPr>
                <w:snapToGrid w:val="0"/>
                <w:kern w:val="28"/>
                <w:sz w:val="22"/>
                <w:szCs w:val="22"/>
                <w:lang w:val="en-US" w:eastAsia="en-US" w:bidi="ar-SA"/>
              </w:rPr>
              <w:t xml:space="preserve">  </w:t>
            </w:r>
            <w:r w:rsidRPr="00142D97">
              <w:rPr>
                <w:snapToGrid w:val="0"/>
                <w:kern w:val="28"/>
                <w:sz w:val="22"/>
                <w:lang w:val="en-US" w:eastAsia="en-US" w:bidi="ar-SA"/>
              </w:rPr>
              <w:t xml:space="preserve">          </w:t>
            </w:r>
            <w:r w:rsidRPr="00142D97" w:rsidR="00CC4D2F">
              <w:rPr>
                <w:snapToGrid w:val="0"/>
                <w:kern w:val="28"/>
                <w:sz w:val="22"/>
                <w:lang w:val="en-US" w:eastAsia="en-US" w:bidi="ar-SA"/>
              </w:rPr>
              <w:t xml:space="preserve">         </w:t>
            </w:r>
            <w:r w:rsidRPr="00142D97">
              <w:rPr>
                <w:snapToGrid w:val="0"/>
                <w:kern w:val="28"/>
                <w:sz w:val="22"/>
                <w:lang w:val="en-US" w:eastAsia="en-US" w:bidi="ar-SA"/>
              </w:rPr>
              <w:t xml:space="preserve">  </w:t>
            </w:r>
            <w:r w:rsidRPr="00142D97" w:rsidR="00DA7D26">
              <w:rPr>
                <w:snapToGrid w:val="0"/>
                <w:kern w:val="28"/>
                <w:sz w:val="22"/>
                <w:lang w:val="en-US" w:eastAsia="en-US" w:bidi="ar-SA"/>
              </w:rPr>
              <w:t xml:space="preserve"> </w:t>
            </w:r>
            <w:r w:rsidRPr="00142D97" w:rsidR="00EF2C5A">
              <w:rPr>
                <w:snapToGrid w:val="0"/>
                <w:kern w:val="28"/>
                <w:sz w:val="22"/>
                <w:lang w:val="en-US" w:eastAsia="en-US" w:bidi="ar-SA"/>
              </w:rPr>
              <w:t xml:space="preserve">  </w:t>
            </w:r>
            <w:r w:rsidRPr="00142D97" w:rsidR="00DA7D26">
              <w:rPr>
                <w:snapToGrid w:val="0"/>
                <w:kern w:val="28"/>
                <w:sz w:val="22"/>
                <w:lang w:val="en-US" w:eastAsia="en-US" w:bidi="ar-SA"/>
              </w:rPr>
              <w:t xml:space="preserve"> </w:t>
            </w:r>
            <w:r w:rsidRPr="00142D97">
              <w:rPr>
                <w:snapToGrid w:val="0"/>
                <w:kern w:val="28"/>
                <w:sz w:val="22"/>
                <w:lang w:val="en-US" w:eastAsia="en-US" w:bidi="ar-SA"/>
              </w:rPr>
              <w:t>1034644</w:t>
            </w:r>
          </w:p>
          <w:p w:rsidR="007E0B48" w:rsidRPr="00142D97" w:rsidP="007E0B48" w14:paraId="1DF20415" w14:textId="77777777">
            <w:pPr>
              <w:widowControl w:val="0"/>
              <w:jc w:val="both"/>
              <w:rPr>
                <w:rStyle w:val="DefaultParagraphFont"/>
                <w:snapToGrid w:val="0"/>
                <w:kern w:val="28"/>
                <w:sz w:val="22"/>
                <w:lang w:val="en-US" w:eastAsia="en-US" w:bidi="ar-SA"/>
              </w:rPr>
            </w:pPr>
            <w:r w:rsidRPr="00EF2C5A">
              <w:rPr>
                <w:snapToGrid w:val="0"/>
                <w:kern w:val="28"/>
                <w:sz w:val="22"/>
                <w:szCs w:val="22"/>
                <w:lang w:val="en-US" w:eastAsia="en-US" w:bidi="ar-SA"/>
              </w:rPr>
              <w:t xml:space="preserve">  </w:t>
            </w:r>
            <w:r w:rsidRPr="00142D97">
              <w:rPr>
                <w:snapToGrid w:val="0"/>
                <w:kern w:val="28"/>
                <w:sz w:val="22"/>
                <w:lang w:val="en-US" w:eastAsia="en-US" w:bidi="ar-SA"/>
              </w:rPr>
              <w:t xml:space="preserve">                  </w:t>
            </w:r>
            <w:r w:rsidRPr="00142D97">
              <w:rPr>
                <w:snapToGrid w:val="0"/>
                <w:kern w:val="28"/>
                <w:sz w:val="22"/>
                <w:lang w:val="en-US" w:eastAsia="en-US" w:bidi="ar-SA"/>
              </w:rPr>
              <w:t xml:space="preserve">   </w:t>
            </w:r>
            <w:r w:rsidRPr="00142D97" w:rsidR="00DA7D26">
              <w:rPr>
                <w:snapToGrid w:val="0"/>
                <w:kern w:val="28"/>
                <w:sz w:val="22"/>
                <w:lang w:val="en-US" w:eastAsia="en-US" w:bidi="ar-SA"/>
              </w:rPr>
              <w:t xml:space="preserve">  </w:t>
            </w:r>
            <w:r w:rsidRPr="00142D97" w:rsidR="00EF2C5A">
              <w:rPr>
                <w:snapToGrid w:val="0"/>
                <w:kern w:val="28"/>
                <w:sz w:val="22"/>
                <w:lang w:val="en-US" w:eastAsia="en-US" w:bidi="ar-SA"/>
              </w:rPr>
              <w:t xml:space="preserve">  </w:t>
            </w:r>
            <w:r w:rsidRPr="00142D97">
              <w:rPr>
                <w:snapToGrid w:val="0"/>
                <w:kern w:val="28"/>
                <w:sz w:val="22"/>
                <w:lang w:val="en-US" w:eastAsia="en-US" w:bidi="ar-SA"/>
              </w:rPr>
              <w:t>1083103</w:t>
            </w:r>
          </w:p>
          <w:p w:rsidR="007E0B48" w:rsidRPr="00142D97" w:rsidP="007E0B48" w14:paraId="6893545F" w14:textId="77777777">
            <w:pPr>
              <w:widowControl w:val="0"/>
              <w:jc w:val="both"/>
              <w:rPr>
                <w:rStyle w:val="DefaultParagraphFont"/>
                <w:snapToGrid w:val="0"/>
                <w:kern w:val="28"/>
                <w:sz w:val="22"/>
                <w:lang w:val="en-US" w:eastAsia="en-US" w:bidi="ar-SA"/>
              </w:rPr>
            </w:pPr>
            <w:r w:rsidRPr="00EF2C5A">
              <w:rPr>
                <w:snapToGrid w:val="0"/>
                <w:kern w:val="28"/>
                <w:sz w:val="22"/>
                <w:szCs w:val="22"/>
                <w:lang w:val="en-US" w:eastAsia="en-US" w:bidi="ar-SA"/>
              </w:rPr>
              <w:t xml:space="preserve">  </w:t>
            </w:r>
            <w:r w:rsidRPr="00142D97">
              <w:rPr>
                <w:snapToGrid w:val="0"/>
                <w:kern w:val="28"/>
                <w:sz w:val="22"/>
                <w:lang w:val="en-US" w:eastAsia="en-US" w:bidi="ar-SA"/>
              </w:rPr>
              <w:t xml:space="preserve">                 </w:t>
            </w:r>
            <w:r w:rsidRPr="00142D97">
              <w:rPr>
                <w:snapToGrid w:val="0"/>
                <w:kern w:val="28"/>
                <w:sz w:val="22"/>
                <w:lang w:val="en-US" w:eastAsia="en-US" w:bidi="ar-SA"/>
              </w:rPr>
              <w:t xml:space="preserve">    </w:t>
            </w:r>
            <w:r w:rsidRPr="00142D97" w:rsidR="00EF2C5A">
              <w:rPr>
                <w:snapToGrid w:val="0"/>
                <w:kern w:val="28"/>
                <w:sz w:val="22"/>
                <w:lang w:val="en-US" w:eastAsia="en-US" w:bidi="ar-SA"/>
              </w:rPr>
              <w:t xml:space="preserve">  </w:t>
            </w:r>
            <w:r w:rsidRPr="00142D97" w:rsidR="00DA7D26">
              <w:rPr>
                <w:snapToGrid w:val="0"/>
                <w:kern w:val="28"/>
                <w:sz w:val="22"/>
                <w:lang w:val="en-US" w:eastAsia="en-US" w:bidi="ar-SA"/>
              </w:rPr>
              <w:t xml:space="preserve">  </w:t>
            </w:r>
            <w:r w:rsidRPr="00142D97">
              <w:rPr>
                <w:snapToGrid w:val="0"/>
                <w:kern w:val="28"/>
                <w:sz w:val="22"/>
                <w:lang w:val="en-US" w:eastAsia="en-US" w:bidi="ar-SA"/>
              </w:rPr>
              <w:t>1174884</w:t>
            </w:r>
          </w:p>
          <w:p w:rsidR="007E0B48" w:rsidRPr="00142D97" w:rsidP="007E0B48" w14:paraId="7718A9EF" w14:textId="77777777">
            <w:pPr>
              <w:widowControl w:val="0"/>
              <w:jc w:val="both"/>
              <w:rPr>
                <w:rStyle w:val="DefaultParagraphFont"/>
                <w:snapToGrid w:val="0"/>
                <w:kern w:val="28"/>
                <w:sz w:val="22"/>
                <w:lang w:val="en-US" w:eastAsia="en-US" w:bidi="ar-SA"/>
              </w:rPr>
            </w:pPr>
            <w:r w:rsidRPr="00EF2C5A">
              <w:rPr>
                <w:snapToGrid w:val="0"/>
                <w:kern w:val="28"/>
                <w:sz w:val="22"/>
                <w:szCs w:val="22"/>
                <w:lang w:val="en-US" w:eastAsia="en-US" w:bidi="ar-SA"/>
              </w:rPr>
              <w:t xml:space="preserve">  </w:t>
            </w:r>
            <w:r w:rsidRPr="00142D97">
              <w:rPr>
                <w:snapToGrid w:val="0"/>
                <w:kern w:val="28"/>
                <w:sz w:val="22"/>
                <w:lang w:val="en-US" w:eastAsia="en-US" w:bidi="ar-SA"/>
              </w:rPr>
              <w:t xml:space="preserve">                </w:t>
            </w:r>
            <w:r w:rsidRPr="00142D97">
              <w:rPr>
                <w:snapToGrid w:val="0"/>
                <w:kern w:val="28"/>
                <w:sz w:val="22"/>
                <w:lang w:val="en-US" w:eastAsia="en-US" w:bidi="ar-SA"/>
              </w:rPr>
              <w:t xml:space="preserve">     </w:t>
            </w:r>
            <w:r w:rsidRPr="00142D97" w:rsidR="00DA7D26">
              <w:rPr>
                <w:snapToGrid w:val="0"/>
                <w:kern w:val="28"/>
                <w:sz w:val="22"/>
                <w:lang w:val="en-US" w:eastAsia="en-US" w:bidi="ar-SA"/>
              </w:rPr>
              <w:t xml:space="preserve">  </w:t>
            </w:r>
            <w:r w:rsidRPr="00142D97" w:rsidR="00EF2C5A">
              <w:rPr>
                <w:snapToGrid w:val="0"/>
                <w:kern w:val="28"/>
                <w:sz w:val="22"/>
                <w:lang w:val="en-US" w:eastAsia="en-US" w:bidi="ar-SA"/>
              </w:rPr>
              <w:t xml:space="preserve">  </w:t>
            </w:r>
            <w:r w:rsidRPr="00142D97">
              <w:rPr>
                <w:snapToGrid w:val="0"/>
                <w:kern w:val="28"/>
                <w:sz w:val="22"/>
                <w:lang w:val="en-US" w:eastAsia="en-US" w:bidi="ar-SA"/>
              </w:rPr>
              <w:t>1205782</w:t>
            </w:r>
          </w:p>
          <w:p w:rsidR="007E0B48" w:rsidRPr="00142D97" w:rsidP="007E0B48" w14:paraId="083C2579" w14:textId="77777777">
            <w:pPr>
              <w:widowControl w:val="0"/>
              <w:jc w:val="both"/>
              <w:rPr>
                <w:rStyle w:val="DefaultParagraphFont"/>
                <w:snapToGrid w:val="0"/>
                <w:kern w:val="28"/>
                <w:sz w:val="22"/>
                <w:lang w:val="en-US" w:eastAsia="en-US" w:bidi="ar-SA"/>
              </w:rPr>
            </w:pPr>
            <w:r w:rsidRPr="00EF2C5A">
              <w:rPr>
                <w:snapToGrid w:val="0"/>
                <w:kern w:val="28"/>
                <w:sz w:val="22"/>
                <w:szCs w:val="22"/>
                <w:lang w:val="en-US" w:eastAsia="en-US" w:bidi="ar-SA"/>
              </w:rPr>
              <w:t xml:space="preserve">  </w:t>
            </w:r>
            <w:r w:rsidRPr="00142D97">
              <w:rPr>
                <w:snapToGrid w:val="0"/>
                <w:kern w:val="28"/>
                <w:sz w:val="22"/>
                <w:lang w:val="en-US" w:eastAsia="en-US" w:bidi="ar-SA"/>
              </w:rPr>
              <w:t xml:space="preserve">               </w:t>
            </w:r>
            <w:r w:rsidRPr="00142D97">
              <w:rPr>
                <w:snapToGrid w:val="0"/>
                <w:kern w:val="28"/>
                <w:sz w:val="22"/>
                <w:lang w:val="en-US" w:eastAsia="en-US" w:bidi="ar-SA"/>
              </w:rPr>
              <w:t xml:space="preserve">      </w:t>
            </w:r>
            <w:r w:rsidRPr="00142D97" w:rsidR="00DA7D26">
              <w:rPr>
                <w:snapToGrid w:val="0"/>
                <w:kern w:val="28"/>
                <w:sz w:val="22"/>
                <w:lang w:val="en-US" w:eastAsia="en-US" w:bidi="ar-SA"/>
              </w:rPr>
              <w:t xml:space="preserve">  </w:t>
            </w:r>
            <w:r w:rsidRPr="00142D97" w:rsidR="00EF2C5A">
              <w:rPr>
                <w:snapToGrid w:val="0"/>
                <w:kern w:val="28"/>
                <w:sz w:val="22"/>
                <w:lang w:val="en-US" w:eastAsia="en-US" w:bidi="ar-SA"/>
              </w:rPr>
              <w:t xml:space="preserve">  </w:t>
            </w:r>
            <w:r w:rsidRPr="00142D97">
              <w:rPr>
                <w:snapToGrid w:val="0"/>
                <w:kern w:val="28"/>
                <w:sz w:val="22"/>
                <w:lang w:val="en-US" w:eastAsia="en-US" w:bidi="ar-SA"/>
              </w:rPr>
              <w:t>1312985</w:t>
            </w:r>
          </w:p>
          <w:p w:rsidR="007E0B48" w:rsidRPr="00142D97" w:rsidP="007E0B48" w14:paraId="067638F3" w14:textId="77777777">
            <w:pPr>
              <w:widowControl w:val="0"/>
              <w:jc w:val="both"/>
              <w:rPr>
                <w:rStyle w:val="DefaultParagraphFont"/>
                <w:snapToGrid w:val="0"/>
                <w:kern w:val="28"/>
                <w:sz w:val="22"/>
                <w:lang w:val="en-US" w:eastAsia="en-US" w:bidi="ar-SA"/>
              </w:rPr>
            </w:pPr>
            <w:r w:rsidRPr="00EF2C5A">
              <w:rPr>
                <w:snapToGrid w:val="0"/>
                <w:kern w:val="28"/>
                <w:sz w:val="22"/>
                <w:szCs w:val="22"/>
                <w:lang w:val="en-US" w:eastAsia="en-US" w:bidi="ar-SA"/>
              </w:rPr>
              <w:t xml:space="preserve">  </w:t>
            </w:r>
            <w:r w:rsidRPr="00142D97">
              <w:rPr>
                <w:snapToGrid w:val="0"/>
                <w:kern w:val="28"/>
                <w:sz w:val="22"/>
                <w:lang w:val="en-US" w:eastAsia="en-US" w:bidi="ar-SA"/>
              </w:rPr>
              <w:t xml:space="preserve">              </w:t>
            </w:r>
            <w:r w:rsidRPr="00142D97">
              <w:rPr>
                <w:snapToGrid w:val="0"/>
                <w:kern w:val="28"/>
                <w:sz w:val="22"/>
                <w:lang w:val="en-US" w:eastAsia="en-US" w:bidi="ar-SA"/>
              </w:rPr>
              <w:t xml:space="preserve">       </w:t>
            </w:r>
            <w:r w:rsidRPr="00142D97" w:rsidR="00DA7D26">
              <w:rPr>
                <w:snapToGrid w:val="0"/>
                <w:kern w:val="28"/>
                <w:sz w:val="22"/>
                <w:lang w:val="en-US" w:eastAsia="en-US" w:bidi="ar-SA"/>
              </w:rPr>
              <w:t xml:space="preserve">  </w:t>
            </w:r>
            <w:r w:rsidRPr="00142D97" w:rsidR="00EF2C5A">
              <w:rPr>
                <w:snapToGrid w:val="0"/>
                <w:kern w:val="28"/>
                <w:sz w:val="22"/>
                <w:lang w:val="en-US" w:eastAsia="en-US" w:bidi="ar-SA"/>
              </w:rPr>
              <w:t xml:space="preserve">  </w:t>
            </w:r>
            <w:r w:rsidRPr="00142D97">
              <w:rPr>
                <w:snapToGrid w:val="0"/>
                <w:kern w:val="28"/>
                <w:sz w:val="22"/>
                <w:lang w:val="en-US" w:eastAsia="en-US" w:bidi="ar-SA"/>
              </w:rPr>
              <w:t>1315995</w:t>
            </w:r>
          </w:p>
          <w:p w:rsidR="007E0B48" w:rsidRPr="00142D97" w:rsidP="007E0B48" w14:paraId="00737947" w14:textId="77777777">
            <w:pPr>
              <w:widowControl w:val="0"/>
              <w:jc w:val="both"/>
              <w:rPr>
                <w:rStyle w:val="DefaultParagraphFont"/>
                <w:snapToGrid w:val="0"/>
                <w:kern w:val="28"/>
                <w:sz w:val="22"/>
                <w:lang w:val="en-US" w:eastAsia="en-US" w:bidi="ar-SA"/>
              </w:rPr>
            </w:pPr>
            <w:r w:rsidRPr="00EF2C5A">
              <w:rPr>
                <w:snapToGrid w:val="0"/>
                <w:kern w:val="28"/>
                <w:sz w:val="22"/>
                <w:szCs w:val="22"/>
                <w:lang w:val="en-US" w:eastAsia="en-US" w:bidi="ar-SA"/>
              </w:rPr>
              <w:t xml:space="preserve">  </w:t>
            </w:r>
            <w:r w:rsidRPr="00142D97">
              <w:rPr>
                <w:snapToGrid w:val="0"/>
                <w:kern w:val="28"/>
                <w:sz w:val="22"/>
                <w:lang w:val="en-US" w:eastAsia="en-US" w:bidi="ar-SA"/>
              </w:rPr>
              <w:t xml:space="preserve">             </w:t>
            </w:r>
            <w:r w:rsidRPr="00142D97">
              <w:rPr>
                <w:snapToGrid w:val="0"/>
                <w:kern w:val="28"/>
                <w:sz w:val="22"/>
                <w:lang w:val="en-US" w:eastAsia="en-US" w:bidi="ar-SA"/>
              </w:rPr>
              <w:t xml:space="preserve">        </w:t>
            </w:r>
            <w:r w:rsidRPr="00142D97" w:rsidR="00DA7D26">
              <w:rPr>
                <w:snapToGrid w:val="0"/>
                <w:kern w:val="28"/>
                <w:sz w:val="22"/>
                <w:lang w:val="en-US" w:eastAsia="en-US" w:bidi="ar-SA"/>
              </w:rPr>
              <w:t xml:space="preserve">  </w:t>
            </w:r>
            <w:r w:rsidRPr="00142D97" w:rsidR="00EF2C5A">
              <w:rPr>
                <w:snapToGrid w:val="0"/>
                <w:kern w:val="28"/>
                <w:sz w:val="22"/>
                <w:lang w:val="en-US" w:eastAsia="en-US" w:bidi="ar-SA"/>
              </w:rPr>
              <w:t xml:space="preserve">  </w:t>
            </w:r>
            <w:r w:rsidRPr="00142D97">
              <w:rPr>
                <w:snapToGrid w:val="0"/>
                <w:kern w:val="28"/>
                <w:sz w:val="22"/>
                <w:lang w:val="en-US" w:eastAsia="en-US" w:bidi="ar-SA"/>
              </w:rPr>
              <w:t>1367768</w:t>
            </w:r>
          </w:p>
        </w:tc>
      </w:tr>
      <w:tr w14:paraId="11768E61" w14:textId="77777777">
        <w:tblPrEx>
          <w:tblW w:w="0" w:type="auto"/>
          <w:tblInd w:w="0" w:type="dxa"/>
          <w:tblLayout w:type="fixed"/>
          <w:tblCellMar>
            <w:top w:w="0" w:type="dxa"/>
            <w:left w:w="108" w:type="dxa"/>
            <w:bottom w:w="0" w:type="dxa"/>
            <w:right w:w="108" w:type="dxa"/>
          </w:tblCellMar>
          <w:tblLook w:val="0000"/>
        </w:tblPrEx>
        <w:tc>
          <w:tcPr>
            <w:tcW w:w="4698" w:type="dxa"/>
          </w:tcPr>
          <w:p w:rsidR="008D2EEF" w:rsidRPr="00142D97" w14:paraId="4D57EF45" w14:textId="77777777">
            <w:pPr>
              <w:pStyle w:val="TOAHeading"/>
              <w:widowControl w:val="0"/>
              <w:tabs>
                <w:tab w:val="center" w:pos="4680"/>
                <w:tab w:val="clear" w:pos="9360"/>
              </w:tabs>
              <w:suppressAutoHyphens/>
              <w:jc w:val="both"/>
              <w:rPr>
                <w:rStyle w:val="DefaultParagraphFont"/>
                <w:snapToGrid w:val="0"/>
                <w:spacing w:val="-2"/>
                <w:kern w:val="28"/>
                <w:sz w:val="22"/>
                <w:lang w:val="en-US" w:eastAsia="en-US" w:bidi="ar-SA"/>
              </w:rPr>
            </w:pPr>
          </w:p>
        </w:tc>
        <w:tc>
          <w:tcPr>
            <w:tcW w:w="630" w:type="dxa"/>
          </w:tcPr>
          <w:p w:rsidR="008D2EEF" w:rsidRPr="00142D97" w14:paraId="4183155D" w14:textId="77777777">
            <w:pPr>
              <w:widowControl w:val="0"/>
              <w:tabs>
                <w:tab w:val="center" w:pos="4680"/>
              </w:tabs>
              <w:suppressAutoHyphens/>
              <w:jc w:val="both"/>
              <w:rPr>
                <w:rStyle w:val="DefaultParagraphFont"/>
                <w:b/>
                <w:snapToGrid w:val="0"/>
                <w:spacing w:val="-2"/>
                <w:kern w:val="28"/>
                <w:sz w:val="22"/>
                <w:lang w:val="en-US" w:eastAsia="en-US" w:bidi="ar-SA"/>
              </w:rPr>
            </w:pPr>
          </w:p>
        </w:tc>
        <w:tc>
          <w:tcPr>
            <w:tcW w:w="4248" w:type="dxa"/>
          </w:tcPr>
          <w:p w:rsidR="008D2EEF" w:rsidRPr="00142D97" w14:paraId="5CD76ED2" w14:textId="77777777">
            <w:pPr>
              <w:widowControl w:val="0"/>
              <w:tabs>
                <w:tab w:val="center" w:pos="4680"/>
              </w:tabs>
              <w:suppressAutoHyphens/>
              <w:jc w:val="both"/>
              <w:rPr>
                <w:rStyle w:val="DefaultParagraphFont"/>
                <w:snapToGrid w:val="0"/>
                <w:spacing w:val="-2"/>
                <w:kern w:val="28"/>
                <w:sz w:val="22"/>
                <w:lang w:val="en-US" w:eastAsia="en-US" w:bidi="ar-SA"/>
              </w:rPr>
            </w:pPr>
          </w:p>
          <w:p w:rsidR="00A4422A" w:rsidRPr="00142D97" w14:paraId="4FC3468E" w14:textId="77777777">
            <w:pPr>
              <w:widowControl w:val="0"/>
              <w:tabs>
                <w:tab w:val="center" w:pos="4680"/>
              </w:tabs>
              <w:suppressAutoHyphens/>
              <w:jc w:val="both"/>
              <w:rPr>
                <w:rStyle w:val="DefaultParagraphFont"/>
                <w:snapToGrid w:val="0"/>
                <w:spacing w:val="-2"/>
                <w:kern w:val="28"/>
                <w:sz w:val="22"/>
                <w:lang w:val="en-US" w:eastAsia="en-US" w:bidi="ar-SA"/>
              </w:rPr>
            </w:pPr>
          </w:p>
        </w:tc>
      </w:tr>
    </w:tbl>
    <w:p w:rsidR="00313EF3" w:rsidRPr="00142D97" w14:paraId="0C40DC15" w14:textId="77777777">
      <w:pPr>
        <w:jc w:val="center"/>
        <w:rPr>
          <w:b/>
        </w:rPr>
      </w:pPr>
      <w:r w:rsidRPr="00142D97">
        <w:rPr>
          <w:b/>
        </w:rPr>
        <w:t>ORDER</w:t>
      </w:r>
    </w:p>
    <w:p w:rsidR="00313EF3" w:rsidRPr="00142D97" w14:paraId="2F47D7FD" w14:textId="77777777">
      <w:pPr>
        <w:tabs>
          <w:tab w:val="left" w:pos="-720"/>
        </w:tabs>
        <w:suppressAutoHyphens/>
        <w:spacing w:line="227" w:lineRule="auto"/>
        <w:ind w:left="720"/>
        <w:rPr>
          <w:spacing w:val="-2"/>
        </w:rPr>
      </w:pPr>
    </w:p>
    <w:p w:rsidR="00313EF3" w:rsidRPr="00142D97" w14:paraId="7235CDE3" w14:textId="64D7E676">
      <w:pPr>
        <w:tabs>
          <w:tab w:val="left" w:pos="0"/>
          <w:tab w:val="left" w:pos="5760"/>
        </w:tabs>
        <w:suppressAutoHyphens/>
        <w:spacing w:line="227" w:lineRule="auto"/>
        <w:jc w:val="left"/>
        <w:rPr>
          <w:spacing w:val="-2"/>
        </w:rPr>
      </w:pPr>
      <w:r w:rsidRPr="00142D97">
        <w:rPr>
          <w:b/>
          <w:spacing w:val="-2"/>
        </w:rPr>
        <w:t xml:space="preserve">Adopted: </w:t>
      </w:r>
      <w:r w:rsidR="00A660B5">
        <w:rPr>
          <w:b/>
          <w:spacing w:val="-2"/>
        </w:rPr>
        <w:t>April 30</w:t>
      </w:r>
      <w:r w:rsidRPr="00142D97" w:rsidR="00236AA1">
        <w:rPr>
          <w:b/>
          <w:spacing w:val="-2"/>
        </w:rPr>
        <w:t xml:space="preserve">, </w:t>
      </w:r>
      <w:r w:rsidRPr="00142D97" w:rsidR="007E0B48">
        <w:rPr>
          <w:b/>
          <w:spacing w:val="-2"/>
        </w:rPr>
        <w:t>2018</w:t>
      </w:r>
      <w:r w:rsidRPr="00142D97">
        <w:rPr>
          <w:b/>
          <w:spacing w:val="-2"/>
        </w:rPr>
        <w:tab/>
        <w:t>Released:</w:t>
      </w:r>
      <w:r w:rsidR="00A660B5">
        <w:rPr>
          <w:b/>
          <w:spacing w:val="-2"/>
        </w:rPr>
        <w:t xml:space="preserve"> May 1</w:t>
      </w:r>
      <w:r w:rsidRPr="00142D97" w:rsidR="00236AA1">
        <w:rPr>
          <w:b/>
          <w:spacing w:val="-2"/>
        </w:rPr>
        <w:t xml:space="preserve">, </w:t>
      </w:r>
      <w:r w:rsidRPr="00142D97">
        <w:rPr>
          <w:b/>
          <w:spacing w:val="-2"/>
        </w:rPr>
        <w:t>20</w:t>
      </w:r>
      <w:r w:rsidRPr="00142D97" w:rsidR="000B6449">
        <w:rPr>
          <w:b/>
          <w:spacing w:val="-2"/>
        </w:rPr>
        <w:t>1</w:t>
      </w:r>
      <w:r w:rsidRPr="00142D97" w:rsidR="007E0B48">
        <w:rPr>
          <w:b/>
          <w:spacing w:val="-2"/>
        </w:rPr>
        <w:t>8</w:t>
      </w:r>
    </w:p>
    <w:p w:rsidR="00313EF3" w:rsidRPr="00142D97" w14:paraId="15287A86" w14:textId="77777777"/>
    <w:p w:rsidR="000B7A45" w:rsidRPr="00142D97" w14:paraId="4CF1204D" w14:textId="77777777">
      <w:r w:rsidRPr="00142D97">
        <w:t xml:space="preserve">By the </w:t>
      </w:r>
      <w:r w:rsidRPr="00142D97" w:rsidR="00F84D1D">
        <w:t xml:space="preserve">Deputy </w:t>
      </w:r>
      <w:r w:rsidRPr="00142D97">
        <w:t xml:space="preserve">Chief, </w:t>
      </w:r>
      <w:r w:rsidRPr="00142D97" w:rsidR="004914A3">
        <w:t xml:space="preserve">Consumer Policy Division, </w:t>
      </w:r>
      <w:r w:rsidRPr="00142D97">
        <w:t>Consumer &amp; Governmental Affairs Bureau:</w:t>
      </w:r>
    </w:p>
    <w:p w:rsidR="00313EF3" w:rsidRPr="00142D97" w:rsidP="00707E22" w14:paraId="5970F799" w14:textId="77777777">
      <w:pPr>
        <w:tabs>
          <w:tab w:val="left" w:pos="432"/>
        </w:tabs>
      </w:pPr>
    </w:p>
    <w:p w:rsidR="00313EF3" w:rsidRPr="00142D97" w:rsidP="001C1F54" w14:paraId="30BBAF02" w14:textId="76D7F69A">
      <w:pPr>
        <w:numPr>
          <w:ilvl w:val="0"/>
          <w:numId w:val="4"/>
        </w:numPr>
        <w:tabs>
          <w:tab w:val="num" w:pos="0"/>
          <w:tab w:val="clear" w:pos="1440"/>
        </w:tabs>
        <w:spacing w:after="120"/>
        <w:ind w:left="0" w:firstLine="720"/>
        <w:jc w:val="left"/>
      </w:pPr>
      <w:r w:rsidRPr="00142D97">
        <w:t>In this Order, we consider complaints</w:t>
      </w:r>
      <w:r>
        <w:rPr>
          <w:rStyle w:val="FootnoteReference"/>
          <w:szCs w:val="22"/>
        </w:rPr>
        <w:footnoteReference w:id="3"/>
      </w:r>
      <w:r w:rsidRPr="00142D97">
        <w:t xml:space="preserve"> alleging that </w:t>
      </w:r>
      <w:r w:rsidRPr="00142D97" w:rsidR="00A4422A">
        <w:t>Birch Communications</w:t>
      </w:r>
      <w:r w:rsidRPr="00142D97" w:rsidR="000B6449">
        <w:t xml:space="preserve"> </w:t>
      </w:r>
      <w:r w:rsidRPr="00142D97" w:rsidR="003A1EBA">
        <w:t>(</w:t>
      </w:r>
      <w:r w:rsidRPr="00142D97" w:rsidR="00A4422A">
        <w:t>Birch</w:t>
      </w:r>
      <w:r w:rsidRPr="00142D97" w:rsidR="003A1EBA">
        <w:t xml:space="preserve">) </w:t>
      </w:r>
      <w:r w:rsidRPr="00142D97">
        <w:t>changed Complainants’ telecommunications service providers without obtaining authorization and</w:t>
      </w:r>
      <w:r w:rsidRPr="00142D97" w:rsidR="00DB40D9">
        <w:t xml:space="preserve"> verification from Complainants</w:t>
      </w:r>
      <w:r w:rsidRPr="00142D97">
        <w:t xml:space="preserve"> in violation of the Commission’s rules.</w:t>
      </w:r>
      <w:r>
        <w:rPr>
          <w:rStyle w:val="FootnoteReference"/>
        </w:rPr>
        <w:footnoteReference w:id="4"/>
      </w:r>
      <w:r w:rsidRPr="00142D97">
        <w:t xml:space="preserve">  We conclude that</w:t>
      </w:r>
      <w:r w:rsidRPr="00142D97" w:rsidR="004914A3">
        <w:t xml:space="preserve"> </w:t>
      </w:r>
      <w:r w:rsidRPr="00142D97" w:rsidR="00A4422A">
        <w:t>Birch</w:t>
      </w:r>
      <w:r w:rsidRPr="00142D97">
        <w:t xml:space="preserve"> </w:t>
      </w:r>
      <w:r w:rsidRPr="00142D97" w:rsidR="00BE110E">
        <w:t xml:space="preserve">has responded fully to the </w:t>
      </w:r>
      <w:r w:rsidRPr="00142D97">
        <w:t xml:space="preserve">Complainants’ </w:t>
      </w:r>
      <w:r w:rsidRPr="00142D97" w:rsidR="00BE110E">
        <w:t>complaints and has taken action to resolve the comp</w:t>
      </w:r>
      <w:r w:rsidRPr="00142D97">
        <w:t>laint</w:t>
      </w:r>
      <w:r w:rsidRPr="00142D97" w:rsidR="002A3B0B">
        <w:t>s</w:t>
      </w:r>
      <w:r w:rsidRPr="00142D97">
        <w:t>.</w:t>
      </w:r>
    </w:p>
    <w:p w:rsidR="007546EE" w:rsidRPr="00142D97" w:rsidP="001C1F54" w14:paraId="47B7FA5D" w14:textId="40227F83">
      <w:pPr>
        <w:numPr>
          <w:ilvl w:val="0"/>
          <w:numId w:val="4"/>
        </w:numPr>
        <w:spacing w:after="120"/>
        <w:ind w:left="0" w:firstLine="720"/>
        <w:jc w:val="left"/>
      </w:pPr>
      <w:r w:rsidRPr="00142D97">
        <w:t>Section 258 of the Communications Act of 1934 (Act), as amended by the Telecommunications Act of 1996 (1996 Act)</w:t>
      </w:r>
      <w:r w:rsidR="00231894">
        <w:t>,</w:t>
      </w:r>
      <w:r>
        <w:rPr>
          <w:rStyle w:val="FootnoteReference"/>
        </w:rPr>
        <w:footnoteReference w:id="5"/>
      </w:r>
      <w:r w:rsidRPr="00142D97">
        <w:t xml:space="preserve"> prohibits the practice of “slamming,” the submission or execution of an unauthorized change in a subscriber’s selection of a provider of telephone exchange service or telephone toll service.</w:t>
      </w:r>
      <w:r>
        <w:rPr>
          <w:rStyle w:val="FootnoteReference"/>
        </w:rPr>
        <w:footnoteReference w:id="6"/>
      </w:r>
      <w:r w:rsidRPr="00142D97">
        <w:t xml:space="preserve">  The </w:t>
      </w:r>
      <w:r w:rsidR="00CF10D8">
        <w:t xml:space="preserve">Commission’s implementing </w:t>
      </w:r>
      <w:r w:rsidRPr="00142D97">
        <w:t>rules require, among other things, that a carrier receive individual subscriber consent before a carrier change may occur.</w:t>
      </w:r>
      <w:r>
        <w:rPr>
          <w:rStyle w:val="FootnoteReference"/>
        </w:rPr>
        <w:footnoteReference w:id="7"/>
      </w:r>
      <w:r w:rsidRPr="00142D97">
        <w:t xml:space="preserve">  </w:t>
      </w:r>
      <w:r w:rsidRPr="00142D97" w:rsidR="00A4422A">
        <w:t>Specifically, a carrier must:</w:t>
      </w:r>
      <w:r w:rsidRPr="00142D97">
        <w:t xml:space="preserve"> (1) obtain the subscriber</w:t>
      </w:r>
      <w:r w:rsidR="00231894">
        <w:t>’</w:t>
      </w:r>
      <w:r w:rsidRPr="00142D97">
        <w:t>s written or electronically signed authorization in a format that meets the requirements of</w:t>
      </w:r>
      <w:r w:rsidRPr="00142D97" w:rsidR="00A4422A">
        <w:t xml:space="preserve"> </w:t>
      </w:r>
      <w:r w:rsidRPr="00142D97">
        <w:t>Section 64.1130</w:t>
      </w:r>
      <w:r w:rsidR="00470EAA">
        <w:t>; (2) obtain</w:t>
      </w:r>
      <w:r w:rsidRPr="00142D97">
        <w:t xml:space="preserve"> confirmation from the subscriber via a toll-free number provided exclusively for the purpose of confirming orders electronically; or (3) utilize an </w:t>
      </w:r>
      <w:r w:rsidR="001834D3">
        <w:t xml:space="preserve">appropriately qualified </w:t>
      </w:r>
      <w:r w:rsidRPr="00142D97">
        <w:t>independent third party to verify the subscriber's order.</w:t>
      </w:r>
      <w:r>
        <w:rPr>
          <w:rStyle w:val="FootnoteReference"/>
        </w:rPr>
        <w:footnoteReference w:id="8"/>
      </w:r>
      <w:r w:rsidRPr="00142D97">
        <w:t xml:space="preserve"> </w:t>
      </w:r>
      <w:r w:rsidR="00CF10D8">
        <w:t xml:space="preserve"> </w:t>
      </w:r>
      <w:r w:rsidRPr="00142D97" w:rsidR="00CF10D8">
        <w:t xml:space="preserve">The Commission also has adopted </w:t>
      </w:r>
      <w:r w:rsidR="007A4517">
        <w:t>rules to limit the liability of subscribers when a carrier change occurs</w:t>
      </w:r>
      <w:r w:rsidR="004453B2">
        <w:t>, and to require carriers involved in slamming practices to compensate subscribers whose carriers were changed without authorization.</w:t>
      </w:r>
      <w:r>
        <w:rPr>
          <w:rStyle w:val="FootnoteReference"/>
        </w:rPr>
        <w:footnoteReference w:id="9"/>
      </w:r>
      <w:r w:rsidRPr="00142D97" w:rsidR="00CF10D8">
        <w:t xml:space="preserve">  </w:t>
      </w:r>
    </w:p>
    <w:p w:rsidR="00313EF3" w:rsidRPr="00142D97" w:rsidP="001C1F54" w14:paraId="17CF0E62" w14:textId="0091F45B">
      <w:pPr>
        <w:numPr>
          <w:ilvl w:val="0"/>
          <w:numId w:val="4"/>
        </w:numPr>
        <w:tabs>
          <w:tab w:val="clear" w:pos="1440"/>
        </w:tabs>
        <w:spacing w:after="120"/>
        <w:ind w:left="0" w:firstLine="720"/>
        <w:jc w:val="left"/>
      </w:pPr>
      <w:r w:rsidRPr="00142D97">
        <w:t>We received Complainants’ complaints alleging that Complainant</w:t>
      </w:r>
      <w:r w:rsidRPr="00142D97" w:rsidR="00D07B67">
        <w:t>s</w:t>
      </w:r>
      <w:r w:rsidRPr="00142D97" w:rsidR="00D20C3C">
        <w:t>’</w:t>
      </w:r>
      <w:r w:rsidRPr="00142D97" w:rsidR="00D07B67">
        <w:t xml:space="preserve"> </w:t>
      </w:r>
      <w:r w:rsidRPr="00142D97">
        <w:t>telecommunications service providers had been changed without Complainants’ authorization.</w:t>
      </w:r>
      <w:r>
        <w:rPr>
          <w:rStyle w:val="FootnoteReference"/>
          <w:szCs w:val="22"/>
        </w:rPr>
        <w:footnoteReference w:id="10"/>
      </w:r>
      <w:r w:rsidRPr="00142D97">
        <w:t xml:space="preserve">  Pursuant to Sections 1.719</w:t>
      </w:r>
      <w:r w:rsidR="00871BF4">
        <w:t xml:space="preserve"> </w:t>
      </w:r>
      <w:r w:rsidRPr="00142D97">
        <w:t>and 64.1150 of our rules,</w:t>
      </w:r>
      <w:r>
        <w:rPr>
          <w:rStyle w:val="FootnoteReference"/>
        </w:rPr>
        <w:footnoteReference w:id="11"/>
      </w:r>
      <w:r w:rsidRPr="00142D97">
        <w:t xml:space="preserve"> we notified </w:t>
      </w:r>
      <w:r w:rsidRPr="00142D97" w:rsidR="00A4422A">
        <w:t>Birch</w:t>
      </w:r>
      <w:r w:rsidRPr="00142D97">
        <w:t xml:space="preserve"> of the complaints and </w:t>
      </w:r>
      <w:r w:rsidRPr="00142D97" w:rsidR="00A4422A">
        <w:t>Birch</w:t>
      </w:r>
      <w:r w:rsidRPr="00142D97">
        <w:t xml:space="preserve"> responded.</w:t>
      </w:r>
      <w:r>
        <w:rPr>
          <w:rStyle w:val="FootnoteReference"/>
        </w:rPr>
        <w:footnoteReference w:id="12"/>
      </w:r>
      <w:r w:rsidRPr="00142D97">
        <w:t xml:space="preserve">  </w:t>
      </w:r>
      <w:r w:rsidRPr="00142D97" w:rsidR="00A4422A">
        <w:t>Birch</w:t>
      </w:r>
      <w:r w:rsidRPr="00142D97">
        <w:t xml:space="preserve"> </w:t>
      </w:r>
      <w:r w:rsidRPr="00142D97" w:rsidR="00235EEF">
        <w:t xml:space="preserve">has fully absolved Complainants of all charges assessed by </w:t>
      </w:r>
      <w:r w:rsidRPr="00142D97" w:rsidR="00A4422A">
        <w:t>Birch</w:t>
      </w:r>
      <w:r w:rsidRPr="00142D97" w:rsidR="00235EEF">
        <w:t xml:space="preserve"> in a manner consistent with the Commission’s liability rules.</w:t>
      </w:r>
      <w:r>
        <w:rPr>
          <w:rStyle w:val="FootnoteReference"/>
          <w:szCs w:val="22"/>
        </w:rPr>
        <w:footnoteReference w:id="13"/>
      </w:r>
      <w:r w:rsidRPr="00142D97" w:rsidR="000047E4">
        <w:t xml:space="preserve"> </w:t>
      </w:r>
      <w:r w:rsidRPr="00142D97">
        <w:t xml:space="preserve"> </w:t>
      </w:r>
      <w:r w:rsidRPr="00142D97" w:rsidR="00BA67E4">
        <w:t>Based on the info</w:t>
      </w:r>
      <w:r w:rsidR="00EF2773">
        <w:t xml:space="preserve">rmation before us, we </w:t>
      </w:r>
      <w:r w:rsidRPr="00142D97" w:rsidR="00BA67E4">
        <w:t>find that the complaints referenced herein have been resolved.</w:t>
      </w:r>
      <w:r>
        <w:rPr>
          <w:rStyle w:val="FootnoteReference"/>
        </w:rPr>
        <w:footnoteReference w:id="14"/>
      </w:r>
      <w:r w:rsidRPr="00142D97">
        <w:t xml:space="preserve">  </w:t>
      </w:r>
    </w:p>
    <w:p w:rsidR="00C528B8" w:rsidP="001C1F54" w14:paraId="6886F882" w14:textId="4EAE52C7">
      <w:pPr>
        <w:numPr>
          <w:ilvl w:val="0"/>
          <w:numId w:val="4"/>
        </w:numPr>
        <w:tabs>
          <w:tab w:val="num" w:pos="0"/>
          <w:tab w:val="clear" w:pos="1440"/>
        </w:tabs>
        <w:spacing w:after="120"/>
        <w:ind w:left="0" w:firstLine="720"/>
        <w:jc w:val="left"/>
      </w:pPr>
      <w:r w:rsidRPr="00142D97">
        <w:t>Accordingly, IT IS ORDERED that, pursuant to Section 258 of the Communications Act of 1934, as amended, 47 U.S.C. § 258, and Sections 0.141, 0.361 and 1.719 of the Commission’s rules, 47 C</w:t>
      </w:r>
      <w:r w:rsidR="000C6870">
        <w:t>F</w:t>
      </w:r>
      <w:r w:rsidRPr="00142D97">
        <w:t xml:space="preserve">R §§ 0.141, 0.361, 1.719, the complaints </w:t>
      </w:r>
      <w:r w:rsidRPr="00142D97" w:rsidR="00A4422A">
        <w:t>against Birch Communications</w:t>
      </w:r>
      <w:r w:rsidRPr="00142D97" w:rsidR="00BA67E4">
        <w:t xml:space="preserve"> are RESOLVED</w:t>
      </w:r>
      <w:r w:rsidRPr="00142D97">
        <w:t>.</w:t>
      </w:r>
    </w:p>
    <w:p w:rsidR="00313EF3" w:rsidRPr="00142D97" w:rsidP="000B6449" w14:paraId="521A53AD" w14:textId="5391BE56">
      <w:pPr>
        <w:numPr>
          <w:ilvl w:val="0"/>
          <w:numId w:val="4"/>
        </w:numPr>
        <w:tabs>
          <w:tab w:val="num" w:pos="0"/>
          <w:tab w:val="clear" w:pos="1440"/>
        </w:tabs>
        <w:ind w:left="0" w:firstLine="720"/>
        <w:jc w:val="left"/>
      </w:pPr>
      <w:r w:rsidRPr="00142D97">
        <w:t>IT IS FURTHER ORDERED that this Order is effective upon release.</w:t>
      </w:r>
    </w:p>
    <w:p w:rsidR="00313EF3" w:rsidRPr="00142D97" w14:paraId="5708FF4B" w14:textId="77777777">
      <w:pPr>
        <w:ind w:right="270"/>
      </w:pPr>
      <w:r w:rsidRPr="00142D97">
        <w:tab/>
      </w:r>
      <w:r w:rsidRPr="00142D97">
        <w:tab/>
      </w:r>
    </w:p>
    <w:p w:rsidR="00313EF3" w:rsidP="001C1F54" w14:paraId="69E5DF19" w14:textId="51EDBCF6">
      <w:pPr>
        <w:ind w:left="3600" w:right="270"/>
        <w:outlineLvl w:val="0"/>
      </w:pPr>
      <w:r w:rsidRPr="00142D97">
        <w:t>FEDERAL COMMUNICATIONS COMMISSION</w:t>
      </w:r>
    </w:p>
    <w:p w:rsidR="001C1F54" w:rsidRPr="001C1F54" w:rsidP="001C1F54" w14:paraId="287700CF" w14:textId="77777777">
      <w:pPr>
        <w:ind w:left="3600" w:right="270"/>
        <w:outlineLvl w:val="0"/>
      </w:pPr>
    </w:p>
    <w:p w:rsidR="00BE13A4" w:rsidRPr="00EF2C5A" w14:paraId="32ACABF5" w14:textId="77777777">
      <w:pPr>
        <w:ind w:right="270"/>
        <w:rPr>
          <w:szCs w:val="22"/>
        </w:rPr>
      </w:pPr>
    </w:p>
    <w:p w:rsidR="00D314AE" w:rsidP="00CF10D8" w14:paraId="67911DA5" w14:textId="77777777">
      <w:pPr>
        <w:ind w:left="2880" w:right="270" w:firstLine="720"/>
        <w:outlineLvl w:val="0"/>
      </w:pPr>
    </w:p>
    <w:p w:rsidR="00BE13A4" w:rsidP="00CF10D8" w14:paraId="254DA2BC" w14:textId="4800F3AD">
      <w:pPr>
        <w:ind w:left="2880" w:right="270" w:firstLine="720"/>
        <w:outlineLvl w:val="0"/>
        <w:rPr>
          <w:szCs w:val="22"/>
        </w:rPr>
      </w:pPr>
      <w:r w:rsidRPr="00142D97">
        <w:t>Nancy A</w:t>
      </w:r>
      <w:r w:rsidRPr="00142D97" w:rsidR="004914A3">
        <w:t xml:space="preserve">. </w:t>
      </w:r>
      <w:r w:rsidRPr="00142D97">
        <w:t>Stevenson</w:t>
      </w:r>
      <w:r w:rsidRPr="00EF2C5A" w:rsidR="000B7A45">
        <w:rPr>
          <w:szCs w:val="22"/>
        </w:rPr>
        <w:t xml:space="preserve"> </w:t>
      </w:r>
    </w:p>
    <w:p w:rsidR="00313EF3" w:rsidRPr="00142D97" w14:paraId="2E68B9C6" w14:textId="77777777">
      <w:pPr>
        <w:ind w:left="2880" w:right="270" w:firstLine="720"/>
      </w:pPr>
      <w:r w:rsidRPr="00142D97">
        <w:t>Deputy</w:t>
      </w:r>
      <w:r w:rsidRPr="00142D97">
        <w:t xml:space="preserve"> Chief</w:t>
      </w:r>
    </w:p>
    <w:p w:rsidR="004914A3" w:rsidRPr="00142D97" w14:paraId="02ABB29B" w14:textId="77777777">
      <w:pPr>
        <w:ind w:left="2880" w:right="270" w:firstLine="720"/>
      </w:pPr>
      <w:r w:rsidRPr="00142D97">
        <w:t>Consumer</w:t>
      </w:r>
      <w:r w:rsidRPr="00142D97">
        <w:t xml:space="preserve"> Policy Division</w:t>
      </w:r>
    </w:p>
    <w:p w:rsidR="00C528B8" w:rsidP="001C1F54" w14:paraId="26695333" w14:textId="1D61F5FD">
      <w:pPr>
        <w:ind w:left="3600" w:right="270"/>
      </w:pPr>
      <w:r>
        <w:t xml:space="preserve">Consumer and </w:t>
      </w:r>
      <w:r w:rsidRPr="00142D97" w:rsidR="00313EF3">
        <w:t>Governmental Affairs Bureau</w:t>
      </w:r>
    </w:p>
    <w:p w:rsidR="00313EF3" w:rsidRPr="006722F0" w:rsidP="006722F0" w14:paraId="758D8C77" w14:textId="26639A4B">
      <w:pPr>
        <w:ind w:right="270"/>
        <w:jc w:val="center"/>
        <w:rPr>
          <w:b/>
        </w:rPr>
      </w:pPr>
      <w:r w:rsidRPr="00142D97">
        <w:t>APPENDIX</w:t>
      </w:r>
    </w:p>
    <w:tbl>
      <w:tblPr>
        <w:tblW w:w="0" w:type="auto"/>
        <w:jc w:val="center"/>
        <w:tblInd w:w="0" w:type="dxa"/>
        <w:tblCellMar>
          <w:top w:w="0" w:type="dxa"/>
          <w:left w:w="115" w:type="dxa"/>
          <w:bottom w:w="0" w:type="dxa"/>
          <w:right w:w="115" w:type="dxa"/>
        </w:tblCellMar>
        <w:tblLook w:val="00A0"/>
      </w:tblPr>
      <w:tblGrid>
        <w:gridCol w:w="2178"/>
        <w:gridCol w:w="2448"/>
        <w:gridCol w:w="2489"/>
      </w:tblGrid>
      <w:tr w14:paraId="502D6447" w14:textId="77777777" w:rsidTr="00CB4BFB">
        <w:tblPrEx>
          <w:tblW w:w="0" w:type="auto"/>
          <w:jc w:val="center"/>
          <w:tblInd w:w="0" w:type="dxa"/>
          <w:tblCellMar>
            <w:top w:w="0" w:type="dxa"/>
            <w:left w:w="115" w:type="dxa"/>
            <w:bottom w:w="0" w:type="dxa"/>
            <w:right w:w="115" w:type="dxa"/>
          </w:tblCellMar>
          <w:tblLook w:val="00A0"/>
        </w:tblPrEx>
        <w:trPr>
          <w:trHeight w:val="1035"/>
          <w:jc w:val="center"/>
        </w:trPr>
        <w:tc>
          <w:tcPr>
            <w:tcW w:w="2178" w:type="dxa"/>
            <w:shd w:val="clear" w:color="auto" w:fill="FFFFFF"/>
          </w:tcPr>
          <w:p w:rsidR="00313EF3" w:rsidRPr="00142D97" w14:paraId="5252BA59" w14:textId="77777777">
            <w:pPr>
              <w:pStyle w:val="FootnoteText"/>
              <w:tabs>
                <w:tab w:val="left" w:pos="720"/>
                <w:tab w:val="left" w:pos="1440"/>
              </w:tabs>
              <w:spacing w:after="200"/>
              <w:ind w:right="144"/>
              <w:rPr>
                <w:rStyle w:val="DefaultParagraphFont"/>
                <w:color w:val="000000"/>
                <w:sz w:val="22"/>
                <w:u w:val="single"/>
                <w:lang w:val="en-US" w:eastAsia="en-US" w:bidi="ar-SA"/>
              </w:rPr>
            </w:pPr>
          </w:p>
          <w:p w:rsidR="00313EF3" w:rsidRPr="00142D97" w14:paraId="4AC3D1C1" w14:textId="77777777">
            <w:pPr>
              <w:pStyle w:val="FootnoteText"/>
              <w:tabs>
                <w:tab w:val="left" w:pos="720"/>
                <w:tab w:val="left" w:pos="1440"/>
              </w:tabs>
              <w:spacing w:after="200"/>
              <w:ind w:right="144"/>
              <w:rPr>
                <w:rStyle w:val="DefaultParagraphFont"/>
                <w:color w:val="000000"/>
                <w:sz w:val="22"/>
                <w:u w:val="single"/>
                <w:lang w:val="en-US" w:eastAsia="en-US" w:bidi="ar-SA"/>
              </w:rPr>
            </w:pPr>
            <w:r w:rsidRPr="00142D97">
              <w:rPr>
                <w:color w:val="000000"/>
                <w:sz w:val="22"/>
                <w:u w:val="single"/>
                <w:lang w:val="en-US" w:eastAsia="en-US" w:bidi="ar-SA"/>
              </w:rPr>
              <w:t>COMPLAINT NUMBER</w:t>
            </w:r>
          </w:p>
        </w:tc>
        <w:tc>
          <w:tcPr>
            <w:tcW w:w="2448" w:type="dxa"/>
          </w:tcPr>
          <w:p w:rsidR="00313EF3" w:rsidRPr="00142D97" w14:paraId="5552C8C1" w14:textId="77777777">
            <w:pPr>
              <w:pStyle w:val="FootnoteText"/>
              <w:tabs>
                <w:tab w:val="left" w:pos="720"/>
                <w:tab w:val="left" w:pos="1440"/>
              </w:tabs>
              <w:spacing w:after="200"/>
              <w:ind w:right="144"/>
              <w:rPr>
                <w:rStyle w:val="DefaultParagraphFont"/>
                <w:color w:val="FFFFFF"/>
                <w:sz w:val="22"/>
                <w:u w:val="single"/>
                <w:lang w:val="en-US" w:eastAsia="en-US" w:bidi="ar-SA"/>
              </w:rPr>
            </w:pPr>
          </w:p>
          <w:p w:rsidR="00313EF3" w:rsidRPr="00142D97" w14:paraId="63EC86AD" w14:textId="77777777">
            <w:pPr>
              <w:pStyle w:val="FootnoteText"/>
              <w:tabs>
                <w:tab w:val="left" w:pos="720"/>
                <w:tab w:val="left" w:pos="1440"/>
              </w:tabs>
              <w:spacing w:after="200"/>
              <w:ind w:right="144"/>
              <w:rPr>
                <w:rStyle w:val="DefaultParagraphFont"/>
                <w:color w:val="000000"/>
                <w:sz w:val="22"/>
                <w:u w:val="single"/>
                <w:lang w:val="en-US" w:eastAsia="en-US" w:bidi="ar-SA"/>
              </w:rPr>
            </w:pPr>
            <w:r w:rsidRPr="00142D97">
              <w:rPr>
                <w:color w:val="000000"/>
                <w:sz w:val="22"/>
                <w:u w:val="single"/>
                <w:lang w:val="en-US" w:eastAsia="en-US" w:bidi="ar-SA"/>
              </w:rPr>
              <w:t>DATE OF COMPLAINT</w:t>
            </w:r>
          </w:p>
        </w:tc>
        <w:tc>
          <w:tcPr>
            <w:tcW w:w="2489" w:type="dxa"/>
          </w:tcPr>
          <w:p w:rsidR="00313EF3" w:rsidRPr="00142D97" w14:paraId="03F790A4" w14:textId="77777777">
            <w:pPr>
              <w:pStyle w:val="FootnoteText"/>
              <w:tabs>
                <w:tab w:val="left" w:pos="720"/>
                <w:tab w:val="left" w:pos="1440"/>
              </w:tabs>
              <w:spacing w:after="200"/>
              <w:ind w:right="144"/>
              <w:rPr>
                <w:rStyle w:val="DefaultParagraphFont"/>
                <w:color w:val="FFFFFF"/>
                <w:sz w:val="22"/>
                <w:u w:val="single"/>
                <w:lang w:val="en-US" w:eastAsia="en-US" w:bidi="ar-SA"/>
              </w:rPr>
            </w:pPr>
          </w:p>
          <w:p w:rsidR="00313EF3" w:rsidRPr="00142D97" w14:paraId="4B74855F" w14:textId="77777777">
            <w:pPr>
              <w:pStyle w:val="FootnoteText"/>
              <w:tabs>
                <w:tab w:val="left" w:pos="720"/>
                <w:tab w:val="left" w:pos="1440"/>
              </w:tabs>
              <w:spacing w:after="200"/>
              <w:ind w:right="144"/>
              <w:rPr>
                <w:rStyle w:val="DefaultParagraphFont"/>
                <w:color w:val="000000"/>
                <w:sz w:val="22"/>
                <w:u w:val="single"/>
                <w:lang w:val="en-US" w:eastAsia="en-US" w:bidi="ar-SA"/>
              </w:rPr>
            </w:pPr>
            <w:r w:rsidRPr="00142D97">
              <w:rPr>
                <w:color w:val="000000"/>
                <w:sz w:val="22"/>
                <w:u w:val="single"/>
                <w:lang w:val="en-US" w:eastAsia="en-US" w:bidi="ar-SA"/>
              </w:rPr>
              <w:t>DATE OF CARRIER RESPONSE</w:t>
            </w:r>
          </w:p>
        </w:tc>
      </w:tr>
      <w:tr w14:paraId="751FBA44" w14:textId="77777777" w:rsidTr="00DA40E4">
        <w:tblPrEx>
          <w:tblW w:w="0" w:type="auto"/>
          <w:jc w:val="center"/>
          <w:tblInd w:w="0" w:type="dxa"/>
          <w:tblCellMar>
            <w:top w:w="0" w:type="dxa"/>
            <w:left w:w="115" w:type="dxa"/>
            <w:bottom w:w="0" w:type="dxa"/>
            <w:right w:w="115" w:type="dxa"/>
          </w:tblCellMar>
          <w:tblLook w:val="00A0"/>
        </w:tblPrEx>
        <w:trPr>
          <w:trHeight w:val="4176"/>
          <w:jc w:val="center"/>
        </w:trPr>
        <w:tc>
          <w:tcPr>
            <w:tcW w:w="2178" w:type="dxa"/>
          </w:tcPr>
          <w:p w:rsidR="00D53A76" w:rsidRPr="00142D97" w:rsidP="00D53A76" w14:paraId="786CDEAB" w14:textId="77777777">
            <w:pPr>
              <w:pStyle w:val="TOAHeading"/>
              <w:widowControl w:val="0"/>
              <w:tabs>
                <w:tab w:val="right" w:pos="9360"/>
              </w:tabs>
              <w:suppressAutoHyphens/>
              <w:jc w:val="both"/>
              <w:rPr>
                <w:rStyle w:val="DefaultParagraphFont"/>
                <w:snapToGrid w:val="0"/>
                <w:spacing w:val="-2"/>
                <w:kern w:val="28"/>
                <w:sz w:val="22"/>
                <w:lang w:val="en-US" w:eastAsia="en-US" w:bidi="ar-SA"/>
              </w:rPr>
            </w:pPr>
            <w:r w:rsidRPr="00142D97">
              <w:rPr>
                <w:snapToGrid w:val="0"/>
                <w:spacing w:val="-2"/>
                <w:kern w:val="28"/>
                <w:sz w:val="22"/>
                <w:lang w:val="en-US" w:eastAsia="en-US" w:bidi="ar-SA"/>
              </w:rPr>
              <w:t>684301</w:t>
            </w:r>
          </w:p>
          <w:p w:rsidR="00D53A76" w:rsidRPr="00142D97" w:rsidP="00D53A76" w14:paraId="03A72F06" w14:textId="77777777">
            <w:pPr>
              <w:pStyle w:val="TOAHeading"/>
              <w:widowControl w:val="0"/>
              <w:tabs>
                <w:tab w:val="right" w:pos="9360"/>
              </w:tabs>
              <w:suppressAutoHyphens/>
              <w:jc w:val="both"/>
              <w:rPr>
                <w:rStyle w:val="DefaultParagraphFont"/>
                <w:snapToGrid w:val="0"/>
                <w:spacing w:val="-2"/>
                <w:kern w:val="28"/>
                <w:sz w:val="22"/>
                <w:lang w:val="en-US" w:eastAsia="en-US" w:bidi="ar-SA"/>
              </w:rPr>
            </w:pPr>
          </w:p>
          <w:p w:rsidR="00D53A76" w:rsidRPr="00142D97" w:rsidP="00D53A76" w14:paraId="3FC3B80B" w14:textId="77777777">
            <w:pPr>
              <w:pStyle w:val="TOAHeading"/>
              <w:widowControl w:val="0"/>
              <w:tabs>
                <w:tab w:val="right" w:pos="9360"/>
              </w:tabs>
              <w:suppressAutoHyphens/>
              <w:jc w:val="both"/>
              <w:rPr>
                <w:rStyle w:val="DefaultParagraphFont"/>
                <w:snapToGrid w:val="0"/>
                <w:spacing w:val="-2"/>
                <w:kern w:val="28"/>
                <w:sz w:val="22"/>
                <w:lang w:val="en-US" w:eastAsia="en-US" w:bidi="ar-SA"/>
              </w:rPr>
            </w:pPr>
            <w:r w:rsidRPr="00142D97">
              <w:rPr>
                <w:snapToGrid w:val="0"/>
                <w:spacing w:val="-2"/>
                <w:kern w:val="28"/>
                <w:sz w:val="22"/>
                <w:lang w:val="en-US" w:eastAsia="en-US" w:bidi="ar-SA"/>
              </w:rPr>
              <w:t>815575</w:t>
            </w:r>
          </w:p>
          <w:p w:rsidR="00D53A76" w:rsidRPr="00142D97" w:rsidP="00D53A76" w14:paraId="5278670B" w14:textId="77777777">
            <w:pPr>
              <w:pStyle w:val="TOAHeading"/>
              <w:widowControl w:val="0"/>
              <w:tabs>
                <w:tab w:val="right" w:pos="9360"/>
              </w:tabs>
              <w:suppressAutoHyphens/>
              <w:jc w:val="both"/>
              <w:rPr>
                <w:rStyle w:val="DefaultParagraphFont"/>
                <w:snapToGrid w:val="0"/>
                <w:kern w:val="28"/>
                <w:sz w:val="22"/>
                <w:lang w:val="en-US" w:eastAsia="en-US" w:bidi="ar-SA"/>
              </w:rPr>
            </w:pPr>
            <w:r w:rsidRPr="00EF2C5A">
              <w:rPr>
                <w:snapToGrid w:val="0"/>
                <w:kern w:val="28"/>
                <w:sz w:val="22"/>
                <w:szCs w:val="22"/>
                <w:lang w:val="en-US" w:eastAsia="en-US" w:bidi="ar-SA"/>
              </w:rPr>
              <w:t xml:space="preserve">                          </w:t>
            </w:r>
            <w:r w:rsidRPr="00142D97">
              <w:rPr>
                <w:snapToGrid w:val="0"/>
                <w:kern w:val="28"/>
                <w:sz w:val="22"/>
                <w:lang w:val="en-US" w:eastAsia="en-US" w:bidi="ar-SA"/>
              </w:rPr>
              <w:t>825550</w:t>
            </w:r>
          </w:p>
          <w:p w:rsidR="00D53A76" w:rsidRPr="00142D97" w:rsidP="00D53A76" w14:paraId="70160429" w14:textId="77777777">
            <w:pPr>
              <w:widowControl w:val="0"/>
              <w:jc w:val="both"/>
              <w:rPr>
                <w:rStyle w:val="DefaultParagraphFont"/>
                <w:snapToGrid w:val="0"/>
                <w:kern w:val="28"/>
                <w:sz w:val="22"/>
                <w:lang w:val="en-US" w:eastAsia="en-US" w:bidi="ar-SA"/>
              </w:rPr>
            </w:pPr>
            <w:r w:rsidRPr="00142D97">
              <w:rPr>
                <w:snapToGrid w:val="0"/>
                <w:kern w:val="28"/>
                <w:sz w:val="22"/>
                <w:lang w:val="en-US" w:eastAsia="en-US" w:bidi="ar-SA"/>
              </w:rPr>
              <w:t xml:space="preserve">                        835060</w:t>
            </w:r>
          </w:p>
          <w:p w:rsidR="00D53A76" w:rsidRPr="00142D97" w:rsidP="00D53A76" w14:paraId="17AA79B4" w14:textId="77777777">
            <w:pPr>
              <w:widowControl w:val="0"/>
              <w:jc w:val="both"/>
              <w:rPr>
                <w:rStyle w:val="DefaultParagraphFont"/>
                <w:snapToGrid w:val="0"/>
                <w:kern w:val="28"/>
                <w:sz w:val="22"/>
                <w:lang w:val="en-US" w:eastAsia="en-US" w:bidi="ar-SA"/>
              </w:rPr>
            </w:pPr>
            <w:r w:rsidRPr="00142D97">
              <w:rPr>
                <w:snapToGrid w:val="0"/>
                <w:kern w:val="28"/>
                <w:sz w:val="22"/>
                <w:lang w:val="en-US" w:eastAsia="en-US" w:bidi="ar-SA"/>
              </w:rPr>
              <w:t xml:space="preserve">                        836363</w:t>
            </w:r>
          </w:p>
          <w:p w:rsidR="00D53A76" w:rsidRPr="00142D97" w:rsidP="00D53A76" w14:paraId="020BBBF2" w14:textId="77777777">
            <w:pPr>
              <w:widowControl w:val="0"/>
              <w:jc w:val="both"/>
              <w:rPr>
                <w:rStyle w:val="DefaultParagraphFont"/>
                <w:snapToGrid w:val="0"/>
                <w:kern w:val="28"/>
                <w:sz w:val="22"/>
                <w:lang w:val="en-US" w:eastAsia="en-US" w:bidi="ar-SA"/>
              </w:rPr>
            </w:pPr>
            <w:r w:rsidRPr="00142D97">
              <w:rPr>
                <w:snapToGrid w:val="0"/>
                <w:kern w:val="28"/>
                <w:sz w:val="22"/>
                <w:lang w:val="en-US" w:eastAsia="en-US" w:bidi="ar-SA"/>
              </w:rPr>
              <w:t xml:space="preserve">                        857988</w:t>
            </w:r>
          </w:p>
          <w:p w:rsidR="00D53A76" w:rsidRPr="00142D97" w:rsidP="00D53A76" w14:paraId="1735E651" w14:textId="77777777">
            <w:pPr>
              <w:widowControl w:val="0"/>
              <w:jc w:val="both"/>
              <w:rPr>
                <w:rStyle w:val="DefaultParagraphFont"/>
                <w:snapToGrid w:val="0"/>
                <w:kern w:val="28"/>
                <w:sz w:val="22"/>
                <w:lang w:val="en-US" w:eastAsia="en-US" w:bidi="ar-SA"/>
              </w:rPr>
            </w:pPr>
            <w:r w:rsidRPr="00142D97">
              <w:rPr>
                <w:snapToGrid w:val="0"/>
                <w:kern w:val="28"/>
                <w:sz w:val="22"/>
                <w:lang w:val="en-US" w:eastAsia="en-US" w:bidi="ar-SA"/>
              </w:rPr>
              <w:t xml:space="preserve">                        947903</w:t>
            </w:r>
          </w:p>
          <w:p w:rsidR="00D53A76" w:rsidRPr="00142D97" w:rsidP="00D53A76" w14:paraId="09D17C23" w14:textId="77777777">
            <w:pPr>
              <w:widowControl w:val="0"/>
              <w:jc w:val="both"/>
              <w:rPr>
                <w:rStyle w:val="DefaultParagraphFont"/>
                <w:snapToGrid w:val="0"/>
                <w:kern w:val="28"/>
                <w:sz w:val="22"/>
                <w:lang w:val="en-US" w:eastAsia="en-US" w:bidi="ar-SA"/>
              </w:rPr>
            </w:pPr>
            <w:r w:rsidRPr="00142D97">
              <w:rPr>
                <w:snapToGrid w:val="0"/>
                <w:kern w:val="28"/>
                <w:sz w:val="22"/>
                <w:lang w:val="en-US" w:eastAsia="en-US" w:bidi="ar-SA"/>
              </w:rPr>
              <w:t xml:space="preserve">                        977137</w:t>
            </w:r>
          </w:p>
          <w:p w:rsidR="00D53A76" w:rsidRPr="00142D97" w:rsidP="00D53A76" w14:paraId="4493F280" w14:textId="77777777">
            <w:pPr>
              <w:widowControl w:val="0"/>
              <w:jc w:val="both"/>
              <w:rPr>
                <w:rStyle w:val="DefaultParagraphFont"/>
                <w:snapToGrid w:val="0"/>
                <w:kern w:val="28"/>
                <w:sz w:val="22"/>
                <w:lang w:val="en-US" w:eastAsia="en-US" w:bidi="ar-SA"/>
              </w:rPr>
            </w:pPr>
            <w:r w:rsidRPr="00142D97">
              <w:rPr>
                <w:snapToGrid w:val="0"/>
                <w:kern w:val="28"/>
                <w:sz w:val="22"/>
                <w:lang w:val="en-US" w:eastAsia="en-US" w:bidi="ar-SA"/>
              </w:rPr>
              <w:t xml:space="preserve">                        982478</w:t>
            </w:r>
          </w:p>
          <w:p w:rsidR="00D53A76" w:rsidRPr="00142D97" w:rsidP="00D53A76" w14:paraId="7ACB03A5" w14:textId="77777777">
            <w:pPr>
              <w:widowControl w:val="0"/>
              <w:jc w:val="both"/>
              <w:rPr>
                <w:rStyle w:val="DefaultParagraphFont"/>
                <w:snapToGrid w:val="0"/>
                <w:kern w:val="28"/>
                <w:sz w:val="22"/>
                <w:lang w:val="en-US" w:eastAsia="en-US" w:bidi="ar-SA"/>
              </w:rPr>
            </w:pPr>
            <w:r w:rsidRPr="00142D97">
              <w:rPr>
                <w:snapToGrid w:val="0"/>
                <w:kern w:val="28"/>
                <w:sz w:val="22"/>
                <w:lang w:val="en-US" w:eastAsia="en-US" w:bidi="ar-SA"/>
              </w:rPr>
              <w:t xml:space="preserve">                       1024439</w:t>
            </w:r>
          </w:p>
          <w:p w:rsidR="00D53A76" w:rsidRPr="00142D97" w:rsidP="00D53A76" w14:paraId="5957C767" w14:textId="77777777">
            <w:pPr>
              <w:widowControl w:val="0"/>
              <w:jc w:val="both"/>
              <w:rPr>
                <w:rStyle w:val="DefaultParagraphFont"/>
                <w:snapToGrid w:val="0"/>
                <w:kern w:val="28"/>
                <w:sz w:val="22"/>
                <w:lang w:val="en-US" w:eastAsia="en-US" w:bidi="ar-SA"/>
              </w:rPr>
            </w:pPr>
            <w:r w:rsidRPr="00142D97">
              <w:rPr>
                <w:snapToGrid w:val="0"/>
                <w:kern w:val="28"/>
                <w:sz w:val="22"/>
                <w:lang w:val="en-US" w:eastAsia="en-US" w:bidi="ar-SA"/>
              </w:rPr>
              <w:t xml:space="preserve">                       1034644</w:t>
            </w:r>
          </w:p>
          <w:p w:rsidR="00D53A76" w:rsidRPr="00142D97" w:rsidP="00D53A76" w14:paraId="17899B01" w14:textId="77777777">
            <w:pPr>
              <w:widowControl w:val="0"/>
              <w:jc w:val="both"/>
              <w:rPr>
                <w:rStyle w:val="DefaultParagraphFont"/>
                <w:snapToGrid w:val="0"/>
                <w:kern w:val="28"/>
                <w:sz w:val="22"/>
                <w:lang w:val="en-US" w:eastAsia="en-US" w:bidi="ar-SA"/>
              </w:rPr>
            </w:pPr>
            <w:r w:rsidRPr="00142D97">
              <w:rPr>
                <w:snapToGrid w:val="0"/>
                <w:kern w:val="28"/>
                <w:sz w:val="22"/>
                <w:lang w:val="en-US" w:eastAsia="en-US" w:bidi="ar-SA"/>
              </w:rPr>
              <w:t xml:space="preserve">                       1083103</w:t>
            </w:r>
          </w:p>
          <w:p w:rsidR="00D53A76" w:rsidRPr="00142D97" w:rsidP="00D53A76" w14:paraId="150C2E03" w14:textId="77777777">
            <w:pPr>
              <w:widowControl w:val="0"/>
              <w:jc w:val="both"/>
              <w:rPr>
                <w:rStyle w:val="DefaultParagraphFont"/>
                <w:snapToGrid w:val="0"/>
                <w:kern w:val="28"/>
                <w:sz w:val="22"/>
                <w:lang w:val="en-US" w:eastAsia="en-US" w:bidi="ar-SA"/>
              </w:rPr>
            </w:pPr>
            <w:r w:rsidRPr="00142D97">
              <w:rPr>
                <w:snapToGrid w:val="0"/>
                <w:kern w:val="28"/>
                <w:sz w:val="22"/>
                <w:lang w:val="en-US" w:eastAsia="en-US" w:bidi="ar-SA"/>
              </w:rPr>
              <w:t xml:space="preserve">                       1174884</w:t>
            </w:r>
          </w:p>
          <w:p w:rsidR="00D53A76" w:rsidRPr="00142D97" w:rsidP="00D53A76" w14:paraId="0F4DE8DB" w14:textId="77777777">
            <w:pPr>
              <w:widowControl w:val="0"/>
              <w:jc w:val="both"/>
              <w:rPr>
                <w:rStyle w:val="DefaultParagraphFont"/>
                <w:snapToGrid w:val="0"/>
                <w:kern w:val="28"/>
                <w:sz w:val="22"/>
                <w:lang w:val="en-US" w:eastAsia="en-US" w:bidi="ar-SA"/>
              </w:rPr>
            </w:pPr>
            <w:r w:rsidRPr="00142D97">
              <w:rPr>
                <w:snapToGrid w:val="0"/>
                <w:kern w:val="28"/>
                <w:sz w:val="22"/>
                <w:lang w:val="en-US" w:eastAsia="en-US" w:bidi="ar-SA"/>
              </w:rPr>
              <w:t xml:space="preserve">                       1205782</w:t>
            </w:r>
          </w:p>
          <w:p w:rsidR="00D53A76" w:rsidRPr="00142D97" w:rsidP="00D53A76" w14:paraId="3AEAE324" w14:textId="77777777">
            <w:pPr>
              <w:widowControl w:val="0"/>
              <w:jc w:val="both"/>
              <w:rPr>
                <w:rStyle w:val="DefaultParagraphFont"/>
                <w:snapToGrid w:val="0"/>
                <w:kern w:val="28"/>
                <w:sz w:val="22"/>
                <w:lang w:val="en-US" w:eastAsia="en-US" w:bidi="ar-SA"/>
              </w:rPr>
            </w:pPr>
            <w:r w:rsidRPr="00142D97">
              <w:rPr>
                <w:snapToGrid w:val="0"/>
                <w:kern w:val="28"/>
                <w:sz w:val="22"/>
                <w:lang w:val="en-US" w:eastAsia="en-US" w:bidi="ar-SA"/>
              </w:rPr>
              <w:t xml:space="preserve">                       1312985</w:t>
            </w:r>
          </w:p>
          <w:p w:rsidR="00D53A76" w:rsidRPr="00142D97" w:rsidP="00D53A76" w14:paraId="60189DCA" w14:textId="77777777">
            <w:pPr>
              <w:widowControl w:val="0"/>
              <w:jc w:val="both"/>
              <w:rPr>
                <w:rStyle w:val="DefaultParagraphFont"/>
                <w:snapToGrid w:val="0"/>
                <w:kern w:val="28"/>
                <w:sz w:val="22"/>
                <w:lang w:val="en-US" w:eastAsia="en-US" w:bidi="ar-SA"/>
              </w:rPr>
            </w:pPr>
            <w:r w:rsidRPr="00142D97">
              <w:rPr>
                <w:snapToGrid w:val="0"/>
                <w:kern w:val="28"/>
                <w:sz w:val="22"/>
                <w:lang w:val="en-US" w:eastAsia="en-US" w:bidi="ar-SA"/>
              </w:rPr>
              <w:t xml:space="preserve">                       1315995</w:t>
            </w:r>
          </w:p>
          <w:p w:rsidR="007359DF" w:rsidRPr="00142D97" w:rsidP="00D53A76" w14:paraId="2B6A33B0" w14:textId="77777777">
            <w:pPr>
              <w:pStyle w:val="FootnoteText"/>
              <w:tabs>
                <w:tab w:val="left" w:pos="720"/>
                <w:tab w:val="left" w:pos="1440"/>
              </w:tabs>
              <w:spacing w:after="200"/>
              <w:ind w:right="144"/>
              <w:rPr>
                <w:rStyle w:val="DefaultParagraphFont"/>
                <w:sz w:val="22"/>
                <w:lang w:val="en-US" w:eastAsia="en-US" w:bidi="ar-SA"/>
              </w:rPr>
            </w:pPr>
            <w:r w:rsidRPr="00142D97">
              <w:rPr>
                <w:sz w:val="22"/>
                <w:lang w:val="en-US" w:eastAsia="en-US" w:bidi="ar-SA"/>
              </w:rPr>
              <w:t xml:space="preserve">                       1367768</w:t>
            </w:r>
          </w:p>
        </w:tc>
        <w:tc>
          <w:tcPr>
            <w:tcW w:w="2448" w:type="dxa"/>
          </w:tcPr>
          <w:p w:rsidR="00D53A76" w:rsidRPr="00142D97" w:rsidP="002148EE" w14:paraId="244DB098" w14:textId="77777777">
            <w:pPr>
              <w:pStyle w:val="FootnoteText"/>
              <w:tabs>
                <w:tab w:val="left" w:pos="720"/>
                <w:tab w:val="left" w:pos="1440"/>
              </w:tabs>
              <w:spacing w:after="240"/>
              <w:ind w:right="144"/>
              <w:rPr>
                <w:rStyle w:val="DefaultParagraphFont"/>
                <w:sz w:val="22"/>
                <w:lang w:val="en-US" w:eastAsia="en-US" w:bidi="ar-SA"/>
              </w:rPr>
            </w:pPr>
            <w:r w:rsidRPr="00142D97">
              <w:rPr>
                <w:sz w:val="22"/>
                <w:lang w:val="en-US" w:eastAsia="en-US" w:bidi="ar-SA"/>
              </w:rPr>
              <w:t>December 1, 2015</w:t>
            </w:r>
          </w:p>
          <w:p w:rsidR="00DA40E4" w:rsidRPr="00142D97" w:rsidP="00DA40E4" w14:paraId="537C7FE6" w14:textId="77777777">
            <w:pPr>
              <w:pStyle w:val="FootnoteText"/>
              <w:tabs>
                <w:tab w:val="left" w:pos="720"/>
                <w:tab w:val="left" w:pos="1440"/>
              </w:tabs>
              <w:spacing w:after="0"/>
              <w:ind w:right="144"/>
              <w:rPr>
                <w:rStyle w:val="DefaultParagraphFont"/>
                <w:sz w:val="22"/>
                <w:lang w:val="en-US" w:eastAsia="en-US" w:bidi="ar-SA"/>
              </w:rPr>
            </w:pPr>
            <w:r w:rsidRPr="00142D97">
              <w:rPr>
                <w:sz w:val="22"/>
                <w:lang w:val="en-US" w:eastAsia="en-US" w:bidi="ar-SA"/>
              </w:rPr>
              <w:t>February 17, 2016</w:t>
            </w:r>
          </w:p>
          <w:p w:rsidR="00DA40E4" w:rsidRPr="00142D97" w:rsidP="00DA40E4" w14:paraId="6A437BBC" w14:textId="77777777">
            <w:pPr>
              <w:pStyle w:val="FootnoteText"/>
              <w:tabs>
                <w:tab w:val="left" w:pos="720"/>
                <w:tab w:val="left" w:pos="1440"/>
              </w:tabs>
              <w:spacing w:after="0"/>
              <w:ind w:right="144"/>
              <w:rPr>
                <w:rStyle w:val="DefaultParagraphFont"/>
                <w:sz w:val="22"/>
                <w:lang w:val="en-US" w:eastAsia="en-US" w:bidi="ar-SA"/>
              </w:rPr>
            </w:pPr>
          </w:p>
          <w:p w:rsidR="00DA40E4" w:rsidRPr="00142D97" w:rsidP="00DA40E4" w14:paraId="39EECBB1" w14:textId="77777777">
            <w:pPr>
              <w:pStyle w:val="FootnoteText"/>
              <w:tabs>
                <w:tab w:val="left" w:pos="720"/>
                <w:tab w:val="left" w:pos="1440"/>
              </w:tabs>
              <w:spacing w:after="0"/>
              <w:ind w:right="144"/>
              <w:rPr>
                <w:rStyle w:val="DefaultParagraphFont"/>
                <w:sz w:val="22"/>
                <w:lang w:val="en-US" w:eastAsia="en-US" w:bidi="ar-SA"/>
              </w:rPr>
            </w:pPr>
            <w:r w:rsidRPr="00142D97">
              <w:rPr>
                <w:sz w:val="22"/>
                <w:lang w:val="en-US" w:eastAsia="en-US" w:bidi="ar-SA"/>
              </w:rPr>
              <w:t>February 22, 2016</w:t>
            </w:r>
          </w:p>
          <w:p w:rsidR="00DA40E4" w:rsidRPr="00142D97" w:rsidP="00DA40E4" w14:paraId="19090A76" w14:textId="77777777">
            <w:pPr>
              <w:pStyle w:val="FootnoteText"/>
              <w:tabs>
                <w:tab w:val="left" w:pos="720"/>
                <w:tab w:val="left" w:pos="1440"/>
              </w:tabs>
              <w:spacing w:after="0"/>
              <w:ind w:right="144"/>
              <w:rPr>
                <w:rStyle w:val="DefaultParagraphFont"/>
                <w:sz w:val="22"/>
                <w:lang w:val="en-US" w:eastAsia="en-US" w:bidi="ar-SA"/>
              </w:rPr>
            </w:pPr>
          </w:p>
          <w:p w:rsidR="00D53A76" w:rsidRPr="00142D97" w:rsidP="00DA40E4" w14:paraId="0AE31D73" w14:textId="77777777">
            <w:pPr>
              <w:pStyle w:val="FootnoteText"/>
              <w:tabs>
                <w:tab w:val="left" w:pos="720"/>
                <w:tab w:val="left" w:pos="1440"/>
              </w:tabs>
              <w:spacing w:after="0"/>
              <w:ind w:right="144"/>
              <w:rPr>
                <w:rStyle w:val="DefaultParagraphFont"/>
                <w:sz w:val="22"/>
                <w:lang w:val="en-US" w:eastAsia="en-US" w:bidi="ar-SA"/>
              </w:rPr>
            </w:pPr>
            <w:r w:rsidRPr="00142D97">
              <w:rPr>
                <w:sz w:val="22"/>
                <w:lang w:val="en-US" w:eastAsia="en-US" w:bidi="ar-SA"/>
              </w:rPr>
              <w:t>February 26, 2016</w:t>
            </w:r>
          </w:p>
          <w:p w:rsidR="00DA40E4" w:rsidRPr="00142D97" w:rsidP="00DA40E4" w14:paraId="45ED6A51" w14:textId="77777777">
            <w:pPr>
              <w:pStyle w:val="FootnoteText"/>
              <w:tabs>
                <w:tab w:val="left" w:pos="720"/>
                <w:tab w:val="left" w:pos="1440"/>
              </w:tabs>
              <w:spacing w:after="0"/>
              <w:ind w:right="144"/>
              <w:rPr>
                <w:rStyle w:val="DefaultParagraphFont"/>
                <w:sz w:val="22"/>
                <w:lang w:val="en-US" w:eastAsia="en-US" w:bidi="ar-SA"/>
              </w:rPr>
            </w:pPr>
          </w:p>
          <w:p w:rsidR="00DA40E4" w:rsidRPr="00142D97" w:rsidP="00DA40E4" w14:paraId="40147F57" w14:textId="77777777">
            <w:pPr>
              <w:pStyle w:val="FootnoteText"/>
              <w:tabs>
                <w:tab w:val="left" w:pos="720"/>
                <w:tab w:val="left" w:pos="1440"/>
              </w:tabs>
              <w:spacing w:after="0"/>
              <w:ind w:right="144"/>
              <w:rPr>
                <w:rStyle w:val="DefaultParagraphFont"/>
                <w:sz w:val="22"/>
                <w:lang w:val="en-US" w:eastAsia="en-US" w:bidi="ar-SA"/>
              </w:rPr>
            </w:pPr>
            <w:r w:rsidRPr="00142D97">
              <w:rPr>
                <w:sz w:val="22"/>
                <w:lang w:val="en-US" w:eastAsia="en-US" w:bidi="ar-SA"/>
              </w:rPr>
              <w:t>February 27, 2016</w:t>
            </w:r>
          </w:p>
          <w:p w:rsidR="00DA40E4" w:rsidRPr="00142D97" w:rsidP="00DA40E4" w14:paraId="6D66053E" w14:textId="77777777">
            <w:pPr>
              <w:pStyle w:val="FootnoteText"/>
              <w:tabs>
                <w:tab w:val="left" w:pos="720"/>
                <w:tab w:val="left" w:pos="1440"/>
              </w:tabs>
              <w:spacing w:after="0"/>
              <w:ind w:right="144"/>
              <w:rPr>
                <w:rStyle w:val="DefaultParagraphFont"/>
                <w:sz w:val="22"/>
                <w:lang w:val="en-US" w:eastAsia="en-US" w:bidi="ar-SA"/>
              </w:rPr>
            </w:pPr>
          </w:p>
          <w:p w:rsidR="003937FA" w:rsidRPr="00142D97" w:rsidP="00CC1042" w14:paraId="7DE41727" w14:textId="77777777">
            <w:pPr>
              <w:pStyle w:val="FootnoteText"/>
              <w:tabs>
                <w:tab w:val="left" w:pos="720"/>
                <w:tab w:val="left" w:pos="1440"/>
              </w:tabs>
              <w:spacing w:after="200"/>
              <w:ind w:right="144"/>
              <w:rPr>
                <w:rStyle w:val="DefaultParagraphFont"/>
                <w:sz w:val="22"/>
                <w:lang w:val="en-US" w:eastAsia="en-US" w:bidi="ar-SA"/>
              </w:rPr>
            </w:pPr>
            <w:r w:rsidRPr="00142D97">
              <w:rPr>
                <w:sz w:val="22"/>
                <w:lang w:val="en-US" w:eastAsia="en-US" w:bidi="ar-SA"/>
              </w:rPr>
              <w:t>March 10, 2016</w:t>
            </w:r>
          </w:p>
          <w:p w:rsidR="003937FA" w:rsidRPr="00142D97" w:rsidP="00DA40E4" w14:paraId="32592848" w14:textId="77777777">
            <w:pPr>
              <w:pStyle w:val="FootnoteText"/>
              <w:tabs>
                <w:tab w:val="left" w:pos="720"/>
                <w:tab w:val="left" w:pos="1440"/>
              </w:tabs>
              <w:spacing w:after="0"/>
              <w:ind w:right="144"/>
              <w:rPr>
                <w:rStyle w:val="DefaultParagraphFont"/>
                <w:sz w:val="22"/>
                <w:lang w:val="en-US" w:eastAsia="en-US" w:bidi="ar-SA"/>
              </w:rPr>
            </w:pPr>
            <w:r w:rsidRPr="00142D97">
              <w:rPr>
                <w:sz w:val="22"/>
                <w:lang w:val="en-US" w:eastAsia="en-US" w:bidi="ar-SA"/>
              </w:rPr>
              <w:t>May 3, 2016</w:t>
            </w:r>
          </w:p>
          <w:p w:rsidR="00DA40E4" w:rsidRPr="00142D97" w:rsidP="00DA40E4" w14:paraId="216B2867" w14:textId="77777777">
            <w:pPr>
              <w:pStyle w:val="FootnoteText"/>
              <w:tabs>
                <w:tab w:val="left" w:pos="720"/>
                <w:tab w:val="left" w:pos="1440"/>
              </w:tabs>
              <w:spacing w:after="0"/>
              <w:ind w:right="144"/>
              <w:rPr>
                <w:rStyle w:val="DefaultParagraphFont"/>
                <w:sz w:val="22"/>
                <w:lang w:val="en-US" w:eastAsia="en-US" w:bidi="ar-SA"/>
              </w:rPr>
            </w:pPr>
          </w:p>
          <w:p w:rsidR="003937FA" w:rsidRPr="00142D97" w:rsidP="00DA40E4" w14:paraId="26F9AD85" w14:textId="77777777">
            <w:pPr>
              <w:pStyle w:val="FootnoteText"/>
              <w:tabs>
                <w:tab w:val="left" w:pos="720"/>
                <w:tab w:val="left" w:pos="1440"/>
              </w:tabs>
              <w:spacing w:after="0"/>
              <w:ind w:right="144"/>
              <w:rPr>
                <w:rStyle w:val="DefaultParagraphFont"/>
                <w:sz w:val="22"/>
                <w:lang w:val="en-US" w:eastAsia="en-US" w:bidi="ar-SA"/>
              </w:rPr>
            </w:pPr>
            <w:r w:rsidRPr="00142D97">
              <w:rPr>
                <w:sz w:val="22"/>
                <w:lang w:val="en-US" w:eastAsia="en-US" w:bidi="ar-SA"/>
              </w:rPr>
              <w:t>May 13, 2016</w:t>
            </w:r>
          </w:p>
          <w:p w:rsidR="00DA40E4" w:rsidRPr="00142D97" w:rsidP="00DA40E4" w14:paraId="53828056" w14:textId="77777777">
            <w:pPr>
              <w:pStyle w:val="FootnoteText"/>
              <w:tabs>
                <w:tab w:val="left" w:pos="720"/>
                <w:tab w:val="left" w:pos="1440"/>
              </w:tabs>
              <w:spacing w:after="0"/>
              <w:ind w:right="144"/>
              <w:rPr>
                <w:rStyle w:val="DefaultParagraphFont"/>
                <w:sz w:val="22"/>
                <w:lang w:val="en-US" w:eastAsia="en-US" w:bidi="ar-SA"/>
              </w:rPr>
            </w:pPr>
          </w:p>
          <w:p w:rsidR="003937FA" w:rsidRPr="00142D97" w:rsidP="00DA40E4" w14:paraId="508245D9" w14:textId="77777777">
            <w:pPr>
              <w:pStyle w:val="FootnoteText"/>
              <w:tabs>
                <w:tab w:val="left" w:pos="720"/>
                <w:tab w:val="left" w:pos="1440"/>
              </w:tabs>
              <w:spacing w:after="0"/>
              <w:ind w:right="144"/>
              <w:rPr>
                <w:rStyle w:val="DefaultParagraphFont"/>
                <w:sz w:val="22"/>
                <w:lang w:val="en-US" w:eastAsia="en-US" w:bidi="ar-SA"/>
              </w:rPr>
            </w:pPr>
            <w:r w:rsidRPr="00142D97">
              <w:rPr>
                <w:sz w:val="22"/>
                <w:lang w:val="en-US" w:eastAsia="en-US" w:bidi="ar-SA"/>
              </w:rPr>
              <w:t>May 17, 2016</w:t>
            </w:r>
          </w:p>
          <w:p w:rsidR="00DA40E4" w:rsidRPr="00142D97" w:rsidP="00DA40E4" w14:paraId="30BE712C" w14:textId="77777777">
            <w:pPr>
              <w:pStyle w:val="FootnoteText"/>
              <w:tabs>
                <w:tab w:val="left" w:pos="720"/>
                <w:tab w:val="left" w:pos="1440"/>
              </w:tabs>
              <w:spacing w:after="0"/>
              <w:ind w:right="144"/>
              <w:rPr>
                <w:rStyle w:val="DefaultParagraphFont"/>
                <w:sz w:val="22"/>
                <w:lang w:val="en-US" w:eastAsia="en-US" w:bidi="ar-SA"/>
              </w:rPr>
            </w:pPr>
          </w:p>
          <w:p w:rsidR="003937FA" w:rsidRPr="00142D97" w:rsidP="00DA40E4" w14:paraId="15086893" w14:textId="77777777">
            <w:pPr>
              <w:pStyle w:val="FootnoteText"/>
              <w:tabs>
                <w:tab w:val="left" w:pos="720"/>
                <w:tab w:val="left" w:pos="1440"/>
              </w:tabs>
              <w:spacing w:after="0"/>
              <w:ind w:right="144"/>
              <w:rPr>
                <w:rStyle w:val="DefaultParagraphFont"/>
                <w:sz w:val="22"/>
                <w:lang w:val="en-US" w:eastAsia="en-US" w:bidi="ar-SA"/>
              </w:rPr>
            </w:pPr>
            <w:r w:rsidRPr="00142D97">
              <w:rPr>
                <w:sz w:val="22"/>
                <w:lang w:val="en-US" w:eastAsia="en-US" w:bidi="ar-SA"/>
              </w:rPr>
              <w:t>June 7, 2016</w:t>
            </w:r>
          </w:p>
          <w:p w:rsidR="00DA40E4" w:rsidRPr="00142D97" w:rsidP="00DA40E4" w14:paraId="7EA07CBB" w14:textId="77777777">
            <w:pPr>
              <w:pStyle w:val="FootnoteText"/>
              <w:tabs>
                <w:tab w:val="left" w:pos="720"/>
                <w:tab w:val="left" w:pos="1440"/>
              </w:tabs>
              <w:spacing w:after="0"/>
              <w:ind w:right="144"/>
              <w:rPr>
                <w:rStyle w:val="DefaultParagraphFont"/>
                <w:sz w:val="22"/>
                <w:lang w:val="en-US" w:eastAsia="en-US" w:bidi="ar-SA"/>
              </w:rPr>
            </w:pPr>
          </w:p>
          <w:p w:rsidR="003937FA" w:rsidRPr="00142D97" w:rsidP="00DA40E4" w14:paraId="6DDE0E03" w14:textId="77777777">
            <w:pPr>
              <w:pStyle w:val="FootnoteText"/>
              <w:tabs>
                <w:tab w:val="left" w:pos="720"/>
                <w:tab w:val="left" w:pos="1440"/>
              </w:tabs>
              <w:spacing w:after="0"/>
              <w:ind w:right="144"/>
              <w:rPr>
                <w:rStyle w:val="DefaultParagraphFont"/>
                <w:sz w:val="22"/>
                <w:lang w:val="en-US" w:eastAsia="en-US" w:bidi="ar-SA"/>
              </w:rPr>
            </w:pPr>
            <w:r w:rsidRPr="00142D97">
              <w:rPr>
                <w:sz w:val="22"/>
                <w:lang w:val="en-US" w:eastAsia="en-US" w:bidi="ar-SA"/>
              </w:rPr>
              <w:t>June 14, 2016</w:t>
            </w:r>
          </w:p>
          <w:p w:rsidR="00DA40E4" w:rsidRPr="00142D97" w:rsidP="00DA40E4" w14:paraId="7ACC817F" w14:textId="77777777">
            <w:pPr>
              <w:pStyle w:val="FootnoteText"/>
              <w:tabs>
                <w:tab w:val="left" w:pos="720"/>
                <w:tab w:val="left" w:pos="1440"/>
              </w:tabs>
              <w:spacing w:after="0"/>
              <w:ind w:right="144"/>
              <w:rPr>
                <w:rStyle w:val="DefaultParagraphFont"/>
                <w:sz w:val="22"/>
                <w:lang w:val="en-US" w:eastAsia="en-US" w:bidi="ar-SA"/>
              </w:rPr>
            </w:pPr>
          </w:p>
          <w:p w:rsidR="003937FA" w:rsidRPr="00142D97" w:rsidP="00DA40E4" w14:paraId="1290E172" w14:textId="77777777">
            <w:pPr>
              <w:pStyle w:val="FootnoteText"/>
              <w:tabs>
                <w:tab w:val="left" w:pos="720"/>
                <w:tab w:val="left" w:pos="1440"/>
              </w:tabs>
              <w:spacing w:after="0"/>
              <w:ind w:right="144"/>
              <w:rPr>
                <w:rStyle w:val="DefaultParagraphFont"/>
                <w:sz w:val="22"/>
                <w:lang w:val="en-US" w:eastAsia="en-US" w:bidi="ar-SA"/>
              </w:rPr>
            </w:pPr>
            <w:r w:rsidRPr="00142D97">
              <w:rPr>
                <w:sz w:val="22"/>
                <w:lang w:val="en-US" w:eastAsia="en-US" w:bidi="ar-SA"/>
              </w:rPr>
              <w:t>August 15, 2016</w:t>
            </w:r>
          </w:p>
          <w:p w:rsidR="00DA40E4" w:rsidRPr="00142D97" w:rsidP="00DA40E4" w14:paraId="5B259313" w14:textId="77777777">
            <w:pPr>
              <w:pStyle w:val="FootnoteText"/>
              <w:tabs>
                <w:tab w:val="left" w:pos="720"/>
                <w:tab w:val="left" w:pos="1440"/>
              </w:tabs>
              <w:spacing w:after="0"/>
              <w:ind w:right="144"/>
              <w:rPr>
                <w:rStyle w:val="DefaultParagraphFont"/>
                <w:sz w:val="22"/>
                <w:lang w:val="en-US" w:eastAsia="en-US" w:bidi="ar-SA"/>
              </w:rPr>
            </w:pPr>
          </w:p>
          <w:p w:rsidR="00DA40E4" w:rsidRPr="00142D97" w:rsidP="00DA40E4" w14:paraId="4B8836BD" w14:textId="77777777">
            <w:pPr>
              <w:pStyle w:val="FootnoteText"/>
              <w:tabs>
                <w:tab w:val="left" w:pos="720"/>
                <w:tab w:val="left" w:pos="1440"/>
              </w:tabs>
              <w:spacing w:after="0"/>
              <w:ind w:right="144"/>
              <w:rPr>
                <w:rStyle w:val="DefaultParagraphFont"/>
                <w:sz w:val="22"/>
                <w:lang w:val="en-US" w:eastAsia="en-US" w:bidi="ar-SA"/>
              </w:rPr>
            </w:pPr>
            <w:r w:rsidRPr="00142D97">
              <w:rPr>
                <w:sz w:val="22"/>
                <w:lang w:val="en-US" w:eastAsia="en-US" w:bidi="ar-SA"/>
              </w:rPr>
              <w:t>September 2, 2016</w:t>
            </w:r>
          </w:p>
          <w:p w:rsidR="00DA40E4" w:rsidRPr="00142D97" w:rsidP="00DA40E4" w14:paraId="43A8CDA5" w14:textId="77777777">
            <w:pPr>
              <w:pStyle w:val="FootnoteText"/>
              <w:tabs>
                <w:tab w:val="left" w:pos="720"/>
                <w:tab w:val="left" w:pos="1440"/>
              </w:tabs>
              <w:spacing w:after="0"/>
              <w:ind w:right="144"/>
              <w:rPr>
                <w:rStyle w:val="DefaultParagraphFont"/>
                <w:sz w:val="22"/>
                <w:lang w:val="en-US" w:eastAsia="en-US" w:bidi="ar-SA"/>
              </w:rPr>
            </w:pPr>
          </w:p>
          <w:p w:rsidR="003937FA" w:rsidRPr="00142D97" w:rsidP="00DA40E4" w14:paraId="3DE61CBE" w14:textId="77777777">
            <w:pPr>
              <w:pStyle w:val="FootnoteText"/>
              <w:tabs>
                <w:tab w:val="left" w:pos="720"/>
                <w:tab w:val="left" w:pos="1440"/>
              </w:tabs>
              <w:spacing w:after="0"/>
              <w:ind w:right="144"/>
              <w:rPr>
                <w:rStyle w:val="DefaultParagraphFont"/>
                <w:sz w:val="22"/>
                <w:lang w:val="en-US" w:eastAsia="en-US" w:bidi="ar-SA"/>
              </w:rPr>
            </w:pPr>
            <w:r w:rsidRPr="00142D97">
              <w:rPr>
                <w:sz w:val="22"/>
                <w:lang w:val="en-US" w:eastAsia="en-US" w:bidi="ar-SA"/>
              </w:rPr>
              <w:t>September 19, 2016</w:t>
            </w:r>
          </w:p>
          <w:p w:rsidR="00DA40E4" w:rsidRPr="00142D97" w:rsidP="00DA40E4" w14:paraId="3FE96AC8" w14:textId="77777777">
            <w:pPr>
              <w:pStyle w:val="FootnoteText"/>
              <w:tabs>
                <w:tab w:val="left" w:pos="720"/>
                <w:tab w:val="left" w:pos="1440"/>
              </w:tabs>
              <w:spacing w:after="0"/>
              <w:ind w:right="144"/>
              <w:rPr>
                <w:rStyle w:val="DefaultParagraphFont"/>
                <w:sz w:val="22"/>
                <w:lang w:val="en-US" w:eastAsia="en-US" w:bidi="ar-SA"/>
              </w:rPr>
            </w:pPr>
          </w:p>
          <w:p w:rsidR="005049EB" w:rsidRPr="00142D97" w:rsidP="00DA40E4" w14:paraId="78B2589D" w14:textId="77777777">
            <w:pPr>
              <w:pStyle w:val="FootnoteText"/>
              <w:tabs>
                <w:tab w:val="left" w:pos="720"/>
                <w:tab w:val="left" w:pos="1440"/>
              </w:tabs>
              <w:spacing w:after="0"/>
              <w:ind w:right="144"/>
              <w:rPr>
                <w:rStyle w:val="DefaultParagraphFont"/>
                <w:sz w:val="22"/>
                <w:lang w:val="en-US" w:eastAsia="en-US" w:bidi="ar-SA"/>
              </w:rPr>
            </w:pPr>
            <w:r w:rsidRPr="00142D97">
              <w:rPr>
                <w:sz w:val="22"/>
                <w:lang w:val="en-US" w:eastAsia="en-US" w:bidi="ar-SA"/>
              </w:rPr>
              <w:t>November 13, 2016</w:t>
            </w:r>
          </w:p>
          <w:p w:rsidR="00DA40E4" w:rsidRPr="00142D97" w:rsidP="00DA40E4" w14:paraId="6CFE76B1" w14:textId="77777777">
            <w:pPr>
              <w:pStyle w:val="FootnoteText"/>
              <w:tabs>
                <w:tab w:val="left" w:pos="720"/>
                <w:tab w:val="left" w:pos="1440"/>
              </w:tabs>
              <w:spacing w:after="0"/>
              <w:ind w:right="144"/>
              <w:rPr>
                <w:rStyle w:val="DefaultParagraphFont"/>
                <w:sz w:val="22"/>
                <w:lang w:val="en-US" w:eastAsia="en-US" w:bidi="ar-SA"/>
              </w:rPr>
            </w:pPr>
          </w:p>
          <w:p w:rsidR="00DA40E4" w:rsidRPr="00142D97" w:rsidP="00DA40E4" w14:paraId="791C67A6" w14:textId="77777777">
            <w:pPr>
              <w:pStyle w:val="FootnoteText"/>
              <w:tabs>
                <w:tab w:val="left" w:pos="720"/>
                <w:tab w:val="left" w:pos="1440"/>
              </w:tabs>
              <w:spacing w:after="0"/>
              <w:ind w:right="144"/>
              <w:rPr>
                <w:rStyle w:val="DefaultParagraphFont"/>
                <w:sz w:val="22"/>
                <w:lang w:val="en-US" w:eastAsia="en-US" w:bidi="ar-SA"/>
              </w:rPr>
            </w:pPr>
            <w:r w:rsidRPr="00142D97">
              <w:rPr>
                <w:sz w:val="22"/>
                <w:lang w:val="en-US" w:eastAsia="en-US" w:bidi="ar-SA"/>
              </w:rPr>
              <w:t>November 15, 2016</w:t>
            </w:r>
          </w:p>
          <w:p w:rsidR="00DA40E4" w:rsidRPr="00142D97" w:rsidP="00DA40E4" w14:paraId="51C1352D" w14:textId="77777777">
            <w:pPr>
              <w:pStyle w:val="FootnoteText"/>
              <w:tabs>
                <w:tab w:val="left" w:pos="720"/>
                <w:tab w:val="left" w:pos="1440"/>
              </w:tabs>
              <w:spacing w:after="0"/>
              <w:ind w:right="144"/>
              <w:rPr>
                <w:rStyle w:val="DefaultParagraphFont"/>
                <w:sz w:val="22"/>
                <w:lang w:val="en-US" w:eastAsia="en-US" w:bidi="ar-SA"/>
              </w:rPr>
            </w:pPr>
          </w:p>
          <w:p w:rsidR="00D53A76" w:rsidRPr="00142D97" w:rsidP="00CC1042" w14:paraId="7C21F282" w14:textId="77777777">
            <w:pPr>
              <w:pStyle w:val="FootnoteText"/>
              <w:tabs>
                <w:tab w:val="left" w:pos="720"/>
                <w:tab w:val="left" w:pos="1440"/>
              </w:tabs>
              <w:spacing w:after="200"/>
              <w:ind w:right="144"/>
              <w:rPr>
                <w:rStyle w:val="DefaultParagraphFont"/>
                <w:sz w:val="22"/>
                <w:lang w:val="en-US" w:eastAsia="en-US" w:bidi="ar-SA"/>
              </w:rPr>
            </w:pPr>
            <w:r w:rsidRPr="00142D97">
              <w:rPr>
                <w:sz w:val="22"/>
                <w:lang w:val="en-US" w:eastAsia="en-US" w:bidi="ar-SA"/>
              </w:rPr>
              <w:t>December 27, 2016</w:t>
            </w:r>
          </w:p>
          <w:p w:rsidR="00D53A76" w:rsidRPr="00142D97" w:rsidP="00CC1042" w14:paraId="3D616C66" w14:textId="77777777">
            <w:pPr>
              <w:pStyle w:val="FootnoteText"/>
              <w:tabs>
                <w:tab w:val="left" w:pos="720"/>
                <w:tab w:val="left" w:pos="1440"/>
              </w:tabs>
              <w:spacing w:after="200"/>
              <w:ind w:right="144"/>
              <w:rPr>
                <w:rStyle w:val="DefaultParagraphFont"/>
                <w:sz w:val="22"/>
                <w:lang w:val="en-US" w:eastAsia="en-US" w:bidi="ar-SA"/>
              </w:rPr>
            </w:pPr>
          </w:p>
        </w:tc>
        <w:tc>
          <w:tcPr>
            <w:tcW w:w="2489" w:type="dxa"/>
          </w:tcPr>
          <w:p w:rsidR="00D53A76" w:rsidRPr="00142D97" w:rsidP="00D560D8" w14:paraId="5D88529B" w14:textId="77777777">
            <w:pPr>
              <w:pStyle w:val="FootnoteText"/>
              <w:tabs>
                <w:tab w:val="left" w:pos="720"/>
                <w:tab w:val="left" w:pos="1440"/>
              </w:tabs>
              <w:spacing w:after="200"/>
              <w:ind w:right="-32"/>
              <w:rPr>
                <w:rStyle w:val="DefaultParagraphFont"/>
                <w:sz w:val="22"/>
                <w:lang w:val="en-US" w:eastAsia="en-US" w:bidi="ar-SA"/>
              </w:rPr>
            </w:pPr>
            <w:r w:rsidRPr="00142D97">
              <w:rPr>
                <w:sz w:val="22"/>
                <w:lang w:val="en-US" w:eastAsia="en-US" w:bidi="ar-SA"/>
              </w:rPr>
              <w:t>January 7, 2016</w:t>
            </w:r>
          </w:p>
          <w:p w:rsidR="007359DF" w:rsidRPr="00142D97" w:rsidP="00A637F0" w14:paraId="51D5DE12" w14:textId="77777777">
            <w:pPr>
              <w:pStyle w:val="FootnoteText"/>
              <w:tabs>
                <w:tab w:val="left" w:pos="720"/>
                <w:tab w:val="left" w:pos="1440"/>
              </w:tabs>
              <w:spacing w:after="0"/>
              <w:ind w:right="-32"/>
              <w:rPr>
                <w:rStyle w:val="DefaultParagraphFont"/>
                <w:sz w:val="22"/>
                <w:lang w:val="en-US" w:eastAsia="en-US" w:bidi="ar-SA"/>
              </w:rPr>
            </w:pPr>
            <w:r w:rsidRPr="00142D97">
              <w:rPr>
                <w:sz w:val="22"/>
                <w:lang w:val="en-US" w:eastAsia="en-US" w:bidi="ar-SA"/>
              </w:rPr>
              <w:t>March 19, 2016</w:t>
            </w:r>
          </w:p>
          <w:p w:rsidR="00A637F0" w:rsidRPr="00142D97" w:rsidP="00A637F0" w14:paraId="14B5499C" w14:textId="77777777">
            <w:pPr>
              <w:pStyle w:val="FootnoteText"/>
              <w:tabs>
                <w:tab w:val="left" w:pos="720"/>
                <w:tab w:val="left" w:pos="1440"/>
              </w:tabs>
              <w:spacing w:after="0"/>
              <w:ind w:right="-32"/>
              <w:rPr>
                <w:rStyle w:val="DefaultParagraphFont"/>
                <w:sz w:val="22"/>
                <w:lang w:val="en-US" w:eastAsia="en-US" w:bidi="ar-SA"/>
              </w:rPr>
            </w:pPr>
          </w:p>
          <w:p w:rsidR="003937FA" w:rsidRPr="00142D97" w:rsidP="00A637F0" w14:paraId="09D59CD3" w14:textId="77777777">
            <w:pPr>
              <w:pStyle w:val="FootnoteText"/>
              <w:tabs>
                <w:tab w:val="left" w:pos="720"/>
                <w:tab w:val="left" w:pos="1440"/>
              </w:tabs>
              <w:spacing w:after="0"/>
              <w:ind w:right="-32"/>
              <w:rPr>
                <w:rStyle w:val="DefaultParagraphFont"/>
                <w:sz w:val="22"/>
                <w:lang w:val="en-US" w:eastAsia="en-US" w:bidi="ar-SA"/>
              </w:rPr>
            </w:pPr>
            <w:r w:rsidRPr="00142D97">
              <w:rPr>
                <w:sz w:val="22"/>
                <w:lang w:val="en-US" w:eastAsia="en-US" w:bidi="ar-SA"/>
              </w:rPr>
              <w:t>March 28, 2016</w:t>
            </w:r>
          </w:p>
          <w:p w:rsidR="00A637F0" w:rsidRPr="00142D97" w:rsidP="00A637F0" w14:paraId="62EDF223" w14:textId="77777777">
            <w:pPr>
              <w:pStyle w:val="FootnoteText"/>
              <w:tabs>
                <w:tab w:val="left" w:pos="720"/>
                <w:tab w:val="left" w:pos="1440"/>
              </w:tabs>
              <w:spacing w:after="0"/>
              <w:ind w:right="-32"/>
              <w:rPr>
                <w:rStyle w:val="DefaultParagraphFont"/>
                <w:sz w:val="22"/>
                <w:lang w:val="en-US" w:eastAsia="en-US" w:bidi="ar-SA"/>
              </w:rPr>
            </w:pPr>
          </w:p>
          <w:p w:rsidR="003937FA" w:rsidRPr="00142D97" w:rsidP="00A637F0" w14:paraId="5D6F1E5A" w14:textId="77777777">
            <w:pPr>
              <w:pStyle w:val="FootnoteText"/>
              <w:tabs>
                <w:tab w:val="left" w:pos="720"/>
                <w:tab w:val="left" w:pos="1440"/>
              </w:tabs>
              <w:spacing w:after="0"/>
              <w:ind w:right="-32"/>
              <w:rPr>
                <w:rStyle w:val="DefaultParagraphFont"/>
                <w:sz w:val="22"/>
                <w:lang w:val="en-US" w:eastAsia="en-US" w:bidi="ar-SA"/>
              </w:rPr>
            </w:pPr>
            <w:r w:rsidRPr="00142D97">
              <w:rPr>
                <w:sz w:val="22"/>
                <w:lang w:val="en-US" w:eastAsia="en-US" w:bidi="ar-SA"/>
              </w:rPr>
              <w:t>March 31, 2016</w:t>
            </w:r>
          </w:p>
          <w:p w:rsidR="00A637F0" w:rsidRPr="00142D97" w:rsidP="00A637F0" w14:paraId="0AEC4348" w14:textId="77777777">
            <w:pPr>
              <w:pStyle w:val="FootnoteText"/>
              <w:tabs>
                <w:tab w:val="left" w:pos="720"/>
                <w:tab w:val="left" w:pos="1440"/>
              </w:tabs>
              <w:spacing w:after="0"/>
              <w:ind w:right="-32"/>
              <w:rPr>
                <w:rStyle w:val="DefaultParagraphFont"/>
                <w:sz w:val="22"/>
                <w:lang w:val="en-US" w:eastAsia="en-US" w:bidi="ar-SA"/>
              </w:rPr>
            </w:pPr>
          </w:p>
          <w:p w:rsidR="003937FA" w:rsidRPr="00142D97" w:rsidP="00A637F0" w14:paraId="24DDD9CE" w14:textId="77777777">
            <w:pPr>
              <w:pStyle w:val="FootnoteText"/>
              <w:tabs>
                <w:tab w:val="left" w:pos="720"/>
                <w:tab w:val="left" w:pos="1440"/>
              </w:tabs>
              <w:spacing w:after="0"/>
              <w:ind w:right="-32"/>
              <w:rPr>
                <w:rStyle w:val="DefaultParagraphFont"/>
                <w:sz w:val="22"/>
                <w:lang w:val="en-US" w:eastAsia="en-US" w:bidi="ar-SA"/>
              </w:rPr>
            </w:pPr>
            <w:r w:rsidRPr="00142D97">
              <w:rPr>
                <w:sz w:val="22"/>
                <w:lang w:val="en-US" w:eastAsia="en-US" w:bidi="ar-SA"/>
              </w:rPr>
              <w:t>March 31, 2016</w:t>
            </w:r>
          </w:p>
          <w:p w:rsidR="00A637F0" w:rsidRPr="00142D97" w:rsidP="00A637F0" w14:paraId="6DF97399" w14:textId="77777777">
            <w:pPr>
              <w:pStyle w:val="FootnoteText"/>
              <w:tabs>
                <w:tab w:val="left" w:pos="720"/>
                <w:tab w:val="left" w:pos="1440"/>
              </w:tabs>
              <w:spacing w:after="0"/>
              <w:ind w:right="-32"/>
              <w:rPr>
                <w:rStyle w:val="DefaultParagraphFont"/>
                <w:sz w:val="22"/>
                <w:lang w:val="en-US" w:eastAsia="en-US" w:bidi="ar-SA"/>
              </w:rPr>
            </w:pPr>
          </w:p>
          <w:p w:rsidR="003937FA" w:rsidRPr="00142D97" w:rsidP="00A637F0" w14:paraId="15D4A487" w14:textId="77777777">
            <w:pPr>
              <w:pStyle w:val="FootnoteText"/>
              <w:tabs>
                <w:tab w:val="left" w:pos="720"/>
                <w:tab w:val="left" w:pos="1440"/>
              </w:tabs>
              <w:spacing w:after="0"/>
              <w:ind w:right="-32"/>
              <w:rPr>
                <w:rStyle w:val="DefaultParagraphFont"/>
                <w:sz w:val="22"/>
                <w:lang w:val="en-US" w:eastAsia="en-US" w:bidi="ar-SA"/>
              </w:rPr>
            </w:pPr>
            <w:r w:rsidRPr="00142D97">
              <w:rPr>
                <w:sz w:val="22"/>
                <w:lang w:val="en-US" w:eastAsia="en-US" w:bidi="ar-SA"/>
              </w:rPr>
              <w:t>April 11, 2016</w:t>
            </w:r>
          </w:p>
          <w:p w:rsidR="00A637F0" w:rsidRPr="00142D97" w:rsidP="00A637F0" w14:paraId="19B890E8" w14:textId="77777777">
            <w:pPr>
              <w:pStyle w:val="FootnoteText"/>
              <w:tabs>
                <w:tab w:val="left" w:pos="720"/>
                <w:tab w:val="left" w:pos="1440"/>
              </w:tabs>
              <w:spacing w:after="0"/>
              <w:ind w:right="-32"/>
              <w:rPr>
                <w:rStyle w:val="DefaultParagraphFont"/>
                <w:sz w:val="22"/>
                <w:lang w:val="en-US" w:eastAsia="en-US" w:bidi="ar-SA"/>
              </w:rPr>
            </w:pPr>
          </w:p>
          <w:p w:rsidR="003937FA" w:rsidRPr="00142D97" w:rsidP="00A637F0" w14:paraId="589BE128" w14:textId="77777777">
            <w:pPr>
              <w:pStyle w:val="FootnoteText"/>
              <w:tabs>
                <w:tab w:val="left" w:pos="720"/>
                <w:tab w:val="left" w:pos="1440"/>
              </w:tabs>
              <w:spacing w:after="0"/>
              <w:ind w:right="-32"/>
              <w:rPr>
                <w:rStyle w:val="DefaultParagraphFont"/>
                <w:sz w:val="22"/>
                <w:lang w:val="en-US" w:eastAsia="en-US" w:bidi="ar-SA"/>
              </w:rPr>
            </w:pPr>
            <w:r w:rsidRPr="00142D97">
              <w:rPr>
                <w:sz w:val="22"/>
                <w:lang w:val="en-US" w:eastAsia="en-US" w:bidi="ar-SA"/>
              </w:rPr>
              <w:t>June 8, 2016</w:t>
            </w:r>
          </w:p>
          <w:p w:rsidR="00A637F0" w:rsidRPr="00142D97" w:rsidP="00A637F0" w14:paraId="6F19A34E" w14:textId="77777777">
            <w:pPr>
              <w:pStyle w:val="FootnoteText"/>
              <w:tabs>
                <w:tab w:val="left" w:pos="720"/>
                <w:tab w:val="left" w:pos="1440"/>
              </w:tabs>
              <w:spacing w:after="0"/>
              <w:ind w:right="-32"/>
              <w:rPr>
                <w:rStyle w:val="DefaultParagraphFont"/>
                <w:sz w:val="22"/>
                <w:lang w:val="en-US" w:eastAsia="en-US" w:bidi="ar-SA"/>
              </w:rPr>
            </w:pPr>
          </w:p>
          <w:p w:rsidR="003937FA" w:rsidRPr="00142D97" w:rsidP="00A637F0" w14:paraId="459AD721" w14:textId="77777777">
            <w:pPr>
              <w:pStyle w:val="FootnoteText"/>
              <w:tabs>
                <w:tab w:val="left" w:pos="720"/>
                <w:tab w:val="left" w:pos="1440"/>
              </w:tabs>
              <w:spacing w:after="0"/>
              <w:ind w:right="-32"/>
              <w:rPr>
                <w:rStyle w:val="DefaultParagraphFont"/>
                <w:sz w:val="22"/>
                <w:lang w:val="en-US" w:eastAsia="en-US" w:bidi="ar-SA"/>
              </w:rPr>
            </w:pPr>
            <w:r w:rsidRPr="00142D97">
              <w:rPr>
                <w:sz w:val="22"/>
                <w:lang w:val="en-US" w:eastAsia="en-US" w:bidi="ar-SA"/>
              </w:rPr>
              <w:t>May 17, 2016</w:t>
            </w:r>
          </w:p>
          <w:p w:rsidR="00A637F0" w:rsidRPr="00142D97" w:rsidP="00A637F0" w14:paraId="603BE720" w14:textId="77777777">
            <w:pPr>
              <w:pStyle w:val="FootnoteText"/>
              <w:tabs>
                <w:tab w:val="left" w:pos="720"/>
                <w:tab w:val="left" w:pos="1440"/>
              </w:tabs>
              <w:spacing w:after="0"/>
              <w:ind w:right="-32"/>
              <w:rPr>
                <w:rStyle w:val="DefaultParagraphFont"/>
                <w:sz w:val="22"/>
                <w:lang w:val="en-US" w:eastAsia="en-US" w:bidi="ar-SA"/>
              </w:rPr>
            </w:pPr>
          </w:p>
          <w:p w:rsidR="003937FA" w:rsidRPr="00142D97" w:rsidP="00A637F0" w14:paraId="751EA42B" w14:textId="77777777">
            <w:pPr>
              <w:pStyle w:val="FootnoteText"/>
              <w:tabs>
                <w:tab w:val="left" w:pos="720"/>
                <w:tab w:val="left" w:pos="1440"/>
              </w:tabs>
              <w:spacing w:after="0"/>
              <w:ind w:right="-32"/>
              <w:rPr>
                <w:rStyle w:val="DefaultParagraphFont"/>
                <w:sz w:val="22"/>
                <w:lang w:val="en-US" w:eastAsia="en-US" w:bidi="ar-SA"/>
              </w:rPr>
            </w:pPr>
            <w:r w:rsidRPr="00142D97">
              <w:rPr>
                <w:sz w:val="22"/>
                <w:lang w:val="en-US" w:eastAsia="en-US" w:bidi="ar-SA"/>
              </w:rPr>
              <w:t>June 8, 2016</w:t>
            </w:r>
          </w:p>
          <w:p w:rsidR="00A637F0" w:rsidRPr="00142D97" w:rsidP="00A637F0" w14:paraId="338CF4E4" w14:textId="77777777">
            <w:pPr>
              <w:pStyle w:val="FootnoteText"/>
              <w:tabs>
                <w:tab w:val="left" w:pos="720"/>
                <w:tab w:val="left" w:pos="1440"/>
              </w:tabs>
              <w:spacing w:after="0"/>
              <w:ind w:right="-32"/>
              <w:rPr>
                <w:rStyle w:val="DefaultParagraphFont"/>
                <w:sz w:val="22"/>
                <w:lang w:val="en-US" w:eastAsia="en-US" w:bidi="ar-SA"/>
              </w:rPr>
            </w:pPr>
          </w:p>
          <w:p w:rsidR="005049EB" w:rsidRPr="00142D97" w:rsidP="00A637F0" w14:paraId="419B9EA1" w14:textId="77777777">
            <w:pPr>
              <w:pStyle w:val="FootnoteText"/>
              <w:tabs>
                <w:tab w:val="left" w:pos="720"/>
                <w:tab w:val="left" w:pos="1440"/>
              </w:tabs>
              <w:spacing w:after="0"/>
              <w:ind w:right="-32"/>
              <w:rPr>
                <w:rStyle w:val="DefaultParagraphFont"/>
                <w:sz w:val="22"/>
                <w:lang w:val="en-US" w:eastAsia="en-US" w:bidi="ar-SA"/>
              </w:rPr>
            </w:pPr>
            <w:r w:rsidRPr="00142D97">
              <w:rPr>
                <w:sz w:val="22"/>
                <w:lang w:val="en-US" w:eastAsia="en-US" w:bidi="ar-SA"/>
              </w:rPr>
              <w:t>June 30, 2016</w:t>
            </w:r>
          </w:p>
          <w:p w:rsidR="00A637F0" w:rsidRPr="00142D97" w:rsidP="00A637F0" w14:paraId="0A214B20" w14:textId="77777777">
            <w:pPr>
              <w:pStyle w:val="FootnoteText"/>
              <w:tabs>
                <w:tab w:val="left" w:pos="720"/>
                <w:tab w:val="left" w:pos="1440"/>
              </w:tabs>
              <w:spacing w:after="0"/>
              <w:ind w:right="-32"/>
              <w:rPr>
                <w:rStyle w:val="DefaultParagraphFont"/>
                <w:sz w:val="22"/>
                <w:lang w:val="en-US" w:eastAsia="en-US" w:bidi="ar-SA"/>
              </w:rPr>
            </w:pPr>
          </w:p>
          <w:p w:rsidR="005049EB" w:rsidRPr="00142D97" w:rsidP="00A637F0" w14:paraId="3A4BCCCA" w14:textId="77777777">
            <w:pPr>
              <w:pStyle w:val="FootnoteText"/>
              <w:tabs>
                <w:tab w:val="left" w:pos="720"/>
                <w:tab w:val="left" w:pos="1440"/>
              </w:tabs>
              <w:spacing w:after="0"/>
              <w:ind w:right="-32"/>
              <w:rPr>
                <w:rStyle w:val="DefaultParagraphFont"/>
                <w:sz w:val="22"/>
                <w:lang w:val="en-US" w:eastAsia="en-US" w:bidi="ar-SA"/>
              </w:rPr>
            </w:pPr>
            <w:r w:rsidRPr="00142D97">
              <w:rPr>
                <w:sz w:val="22"/>
                <w:lang w:val="en-US" w:eastAsia="en-US" w:bidi="ar-SA"/>
              </w:rPr>
              <w:t>July 20, 2016</w:t>
            </w:r>
          </w:p>
          <w:p w:rsidR="00A637F0" w:rsidRPr="00142D97" w:rsidP="00A637F0" w14:paraId="08FC23C6" w14:textId="77777777">
            <w:pPr>
              <w:pStyle w:val="FootnoteText"/>
              <w:tabs>
                <w:tab w:val="left" w:pos="720"/>
                <w:tab w:val="left" w:pos="1440"/>
              </w:tabs>
              <w:spacing w:after="0"/>
              <w:ind w:right="-32"/>
              <w:rPr>
                <w:rStyle w:val="DefaultParagraphFont"/>
                <w:sz w:val="22"/>
                <w:lang w:val="en-US" w:eastAsia="en-US" w:bidi="ar-SA"/>
              </w:rPr>
            </w:pPr>
          </w:p>
          <w:p w:rsidR="005049EB" w:rsidRPr="00142D97" w:rsidP="00A637F0" w14:paraId="4BF513DC" w14:textId="77777777">
            <w:pPr>
              <w:pStyle w:val="FootnoteText"/>
              <w:tabs>
                <w:tab w:val="left" w:pos="720"/>
                <w:tab w:val="left" w:pos="1440"/>
              </w:tabs>
              <w:spacing w:after="0"/>
              <w:ind w:right="-32"/>
              <w:rPr>
                <w:rStyle w:val="DefaultParagraphFont"/>
                <w:sz w:val="22"/>
                <w:lang w:val="en-US" w:eastAsia="en-US" w:bidi="ar-SA"/>
              </w:rPr>
            </w:pPr>
            <w:r w:rsidRPr="00142D97">
              <w:rPr>
                <w:sz w:val="22"/>
                <w:lang w:val="en-US" w:eastAsia="en-US" w:bidi="ar-SA"/>
              </w:rPr>
              <w:t>December 7, 2016</w:t>
            </w:r>
          </w:p>
          <w:p w:rsidR="00A637F0" w:rsidRPr="00142D97" w:rsidP="00A637F0" w14:paraId="1407A9DA" w14:textId="77777777">
            <w:pPr>
              <w:pStyle w:val="FootnoteText"/>
              <w:tabs>
                <w:tab w:val="left" w:pos="720"/>
                <w:tab w:val="left" w:pos="1440"/>
              </w:tabs>
              <w:spacing w:after="0"/>
              <w:ind w:right="-32"/>
              <w:rPr>
                <w:rStyle w:val="DefaultParagraphFont"/>
                <w:sz w:val="22"/>
                <w:lang w:val="en-US" w:eastAsia="en-US" w:bidi="ar-SA"/>
              </w:rPr>
            </w:pPr>
          </w:p>
          <w:p w:rsidR="005049EB" w:rsidRPr="00142D97" w:rsidP="00A637F0" w14:paraId="050BDC40" w14:textId="77777777">
            <w:pPr>
              <w:pStyle w:val="FootnoteText"/>
              <w:tabs>
                <w:tab w:val="left" w:pos="720"/>
                <w:tab w:val="left" w:pos="1440"/>
              </w:tabs>
              <w:spacing w:after="0"/>
              <w:ind w:right="-32"/>
              <w:rPr>
                <w:rStyle w:val="DefaultParagraphFont"/>
                <w:sz w:val="22"/>
                <w:lang w:val="en-US" w:eastAsia="en-US" w:bidi="ar-SA"/>
              </w:rPr>
            </w:pPr>
            <w:r w:rsidRPr="00142D97">
              <w:rPr>
                <w:sz w:val="22"/>
                <w:lang w:val="en-US" w:eastAsia="en-US" w:bidi="ar-SA"/>
              </w:rPr>
              <w:t>November 22, 2016</w:t>
            </w:r>
          </w:p>
          <w:p w:rsidR="00A637F0" w:rsidRPr="00142D97" w:rsidP="00A637F0" w14:paraId="330D44BD" w14:textId="77777777">
            <w:pPr>
              <w:pStyle w:val="FootnoteText"/>
              <w:tabs>
                <w:tab w:val="left" w:pos="720"/>
                <w:tab w:val="left" w:pos="1440"/>
              </w:tabs>
              <w:spacing w:after="0"/>
              <w:ind w:right="-32"/>
              <w:rPr>
                <w:rStyle w:val="DefaultParagraphFont"/>
                <w:sz w:val="22"/>
                <w:lang w:val="en-US" w:eastAsia="en-US" w:bidi="ar-SA"/>
              </w:rPr>
            </w:pPr>
          </w:p>
          <w:p w:rsidR="005049EB" w:rsidRPr="00142D97" w:rsidP="00A637F0" w14:paraId="1F12D710" w14:textId="77777777">
            <w:pPr>
              <w:pStyle w:val="FootnoteText"/>
              <w:tabs>
                <w:tab w:val="left" w:pos="720"/>
                <w:tab w:val="left" w:pos="1440"/>
              </w:tabs>
              <w:spacing w:after="0"/>
              <w:ind w:right="-32"/>
              <w:rPr>
                <w:rStyle w:val="DefaultParagraphFont"/>
                <w:sz w:val="22"/>
                <w:lang w:val="en-US" w:eastAsia="en-US" w:bidi="ar-SA"/>
              </w:rPr>
            </w:pPr>
            <w:r w:rsidRPr="00142D97">
              <w:rPr>
                <w:sz w:val="22"/>
                <w:lang w:val="en-US" w:eastAsia="en-US" w:bidi="ar-SA"/>
              </w:rPr>
              <w:t>October 19, 2016</w:t>
            </w:r>
          </w:p>
          <w:p w:rsidR="00A637F0" w:rsidRPr="00142D97" w:rsidP="00A637F0" w14:paraId="30D13078" w14:textId="77777777">
            <w:pPr>
              <w:pStyle w:val="FootnoteText"/>
              <w:tabs>
                <w:tab w:val="left" w:pos="720"/>
                <w:tab w:val="left" w:pos="1440"/>
              </w:tabs>
              <w:spacing w:after="0"/>
              <w:ind w:right="-32"/>
              <w:rPr>
                <w:rStyle w:val="DefaultParagraphFont"/>
                <w:sz w:val="22"/>
                <w:lang w:val="en-US" w:eastAsia="en-US" w:bidi="ar-SA"/>
              </w:rPr>
            </w:pPr>
          </w:p>
          <w:p w:rsidR="005049EB" w:rsidRPr="00142D97" w:rsidP="00A637F0" w14:paraId="643D3326" w14:textId="77777777">
            <w:pPr>
              <w:pStyle w:val="FootnoteText"/>
              <w:tabs>
                <w:tab w:val="left" w:pos="720"/>
                <w:tab w:val="left" w:pos="1440"/>
              </w:tabs>
              <w:spacing w:after="0"/>
              <w:ind w:right="-32"/>
              <w:rPr>
                <w:rStyle w:val="DefaultParagraphFont"/>
                <w:sz w:val="22"/>
                <w:lang w:val="en-US" w:eastAsia="en-US" w:bidi="ar-SA"/>
              </w:rPr>
            </w:pPr>
            <w:r w:rsidRPr="00142D97">
              <w:rPr>
                <w:sz w:val="22"/>
                <w:lang w:val="en-US" w:eastAsia="en-US" w:bidi="ar-SA"/>
              </w:rPr>
              <w:t>December 6, 2016</w:t>
            </w:r>
          </w:p>
          <w:p w:rsidR="00A637F0" w:rsidRPr="00142D97" w:rsidP="00A637F0" w14:paraId="1AE0248E" w14:textId="77777777">
            <w:pPr>
              <w:pStyle w:val="FootnoteText"/>
              <w:tabs>
                <w:tab w:val="left" w:pos="720"/>
                <w:tab w:val="left" w:pos="1440"/>
              </w:tabs>
              <w:spacing w:after="0"/>
              <w:ind w:right="-32"/>
              <w:rPr>
                <w:rStyle w:val="DefaultParagraphFont"/>
                <w:sz w:val="22"/>
                <w:lang w:val="en-US" w:eastAsia="en-US" w:bidi="ar-SA"/>
              </w:rPr>
            </w:pPr>
          </w:p>
          <w:p w:rsidR="005049EB" w:rsidRPr="00142D97" w:rsidP="00A637F0" w14:paraId="23E716B5" w14:textId="77777777">
            <w:pPr>
              <w:pStyle w:val="FootnoteText"/>
              <w:tabs>
                <w:tab w:val="left" w:pos="720"/>
                <w:tab w:val="left" w:pos="1440"/>
              </w:tabs>
              <w:spacing w:after="0"/>
              <w:ind w:right="-32"/>
              <w:rPr>
                <w:rStyle w:val="DefaultParagraphFont"/>
                <w:sz w:val="22"/>
                <w:lang w:val="en-US" w:eastAsia="en-US" w:bidi="ar-SA"/>
              </w:rPr>
            </w:pPr>
            <w:r w:rsidRPr="00142D97">
              <w:rPr>
                <w:sz w:val="22"/>
                <w:lang w:val="en-US" w:eastAsia="en-US" w:bidi="ar-SA"/>
              </w:rPr>
              <w:t>December 7, 2016</w:t>
            </w:r>
          </w:p>
          <w:p w:rsidR="00A637F0" w:rsidRPr="00142D97" w:rsidP="00A637F0" w14:paraId="735EDD4A" w14:textId="77777777">
            <w:pPr>
              <w:pStyle w:val="FootnoteText"/>
              <w:tabs>
                <w:tab w:val="left" w:pos="720"/>
                <w:tab w:val="left" w:pos="1440"/>
              </w:tabs>
              <w:spacing w:after="0"/>
              <w:ind w:right="-32"/>
              <w:rPr>
                <w:rStyle w:val="DefaultParagraphFont"/>
                <w:sz w:val="22"/>
                <w:lang w:val="en-US" w:eastAsia="en-US" w:bidi="ar-SA"/>
              </w:rPr>
            </w:pPr>
          </w:p>
          <w:p w:rsidR="005049EB" w:rsidRPr="00142D97" w:rsidP="00A637F0" w14:paraId="195C6149" w14:textId="77777777">
            <w:pPr>
              <w:pStyle w:val="FootnoteText"/>
              <w:tabs>
                <w:tab w:val="left" w:pos="720"/>
                <w:tab w:val="left" w:pos="1440"/>
              </w:tabs>
              <w:spacing w:after="0"/>
              <w:ind w:right="-32"/>
              <w:rPr>
                <w:rStyle w:val="DefaultParagraphFont"/>
                <w:sz w:val="22"/>
                <w:lang w:val="en-US" w:eastAsia="en-US" w:bidi="ar-SA"/>
              </w:rPr>
            </w:pPr>
            <w:r w:rsidRPr="00142D97">
              <w:rPr>
                <w:sz w:val="22"/>
                <w:lang w:val="en-US" w:eastAsia="en-US" w:bidi="ar-SA"/>
              </w:rPr>
              <w:t>January 30, 2017</w:t>
            </w:r>
          </w:p>
          <w:p w:rsidR="00D53A76" w:rsidRPr="00142D97" w:rsidP="00D560D8" w14:paraId="080CFBAC" w14:textId="77777777">
            <w:pPr>
              <w:pStyle w:val="FootnoteText"/>
              <w:tabs>
                <w:tab w:val="left" w:pos="720"/>
                <w:tab w:val="left" w:pos="1440"/>
              </w:tabs>
              <w:spacing w:after="200"/>
              <w:ind w:right="-32"/>
              <w:rPr>
                <w:rStyle w:val="DefaultParagraphFont"/>
                <w:sz w:val="22"/>
                <w:lang w:val="en-US" w:eastAsia="en-US" w:bidi="ar-SA"/>
              </w:rPr>
            </w:pPr>
          </w:p>
        </w:tc>
      </w:tr>
      <w:tr w14:paraId="0F50F9AA" w14:textId="77777777" w:rsidTr="00CB4BFB">
        <w:tblPrEx>
          <w:tblW w:w="0" w:type="auto"/>
          <w:jc w:val="center"/>
          <w:tblInd w:w="0" w:type="dxa"/>
          <w:tblCellMar>
            <w:top w:w="0" w:type="dxa"/>
            <w:left w:w="115" w:type="dxa"/>
            <w:bottom w:w="0" w:type="dxa"/>
            <w:right w:w="115" w:type="dxa"/>
          </w:tblCellMar>
          <w:tblLook w:val="00A0"/>
        </w:tblPrEx>
        <w:trPr>
          <w:jc w:val="center"/>
        </w:trPr>
        <w:tc>
          <w:tcPr>
            <w:tcW w:w="2178" w:type="dxa"/>
          </w:tcPr>
          <w:p w:rsidR="005A72E5" w:rsidRPr="00142D97" w:rsidP="005A72E5" w14:paraId="5D39B92A" w14:textId="77777777">
            <w:pPr>
              <w:pStyle w:val="FootnoteText"/>
              <w:tabs>
                <w:tab w:val="left" w:pos="720"/>
                <w:tab w:val="left" w:pos="1440"/>
              </w:tabs>
              <w:spacing w:after="200"/>
              <w:ind w:right="144"/>
              <w:rPr>
                <w:rStyle w:val="DefaultParagraphFont"/>
                <w:sz w:val="22"/>
                <w:lang w:val="en-US" w:eastAsia="en-US" w:bidi="ar-SA"/>
              </w:rPr>
            </w:pPr>
          </w:p>
        </w:tc>
        <w:tc>
          <w:tcPr>
            <w:tcW w:w="2448" w:type="dxa"/>
          </w:tcPr>
          <w:p w:rsidR="005A72E5" w:rsidRPr="00142D97" w:rsidP="005A72E5" w14:paraId="0A8160D8" w14:textId="77777777">
            <w:pPr>
              <w:pStyle w:val="FootnoteText"/>
              <w:tabs>
                <w:tab w:val="left" w:pos="720"/>
                <w:tab w:val="left" w:pos="1440"/>
              </w:tabs>
              <w:spacing w:after="200"/>
              <w:ind w:right="144"/>
              <w:rPr>
                <w:rStyle w:val="DefaultParagraphFont"/>
                <w:sz w:val="22"/>
                <w:lang w:val="en-US" w:eastAsia="en-US" w:bidi="ar-SA"/>
              </w:rPr>
            </w:pPr>
          </w:p>
        </w:tc>
        <w:tc>
          <w:tcPr>
            <w:tcW w:w="2489" w:type="dxa"/>
          </w:tcPr>
          <w:p w:rsidR="005A72E5" w:rsidRPr="00142D97" w:rsidP="005A72E5" w14:paraId="206CF71E" w14:textId="77777777">
            <w:pPr>
              <w:pStyle w:val="FootnoteText"/>
              <w:tabs>
                <w:tab w:val="left" w:pos="720"/>
                <w:tab w:val="left" w:pos="1440"/>
              </w:tabs>
              <w:spacing w:after="200"/>
              <w:ind w:right="144"/>
              <w:rPr>
                <w:rStyle w:val="DefaultParagraphFont"/>
                <w:sz w:val="22"/>
                <w:lang w:val="en-US" w:eastAsia="en-US" w:bidi="ar-SA"/>
              </w:rPr>
            </w:pPr>
          </w:p>
        </w:tc>
      </w:tr>
    </w:tbl>
    <w:p w:rsidR="00313EF3" w:rsidRPr="00EF2C5A" w14:paraId="3086B857" w14:textId="77777777">
      <w:pPr>
        <w:ind w:right="270"/>
        <w:jc w:val="center"/>
        <w:rPr>
          <w:szCs w:val="22"/>
        </w:rPr>
      </w:pPr>
    </w:p>
    <w:sectPr>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2DF2" w14:paraId="2AA1895C" w14:textId="77777777">
    <w:pPr>
      <w:pStyle w:val="Footer"/>
      <w:framePr w:wrap="around" w:vAnchor="text" w:hAnchor="margin" w:xAlign="center" w:y="1"/>
    </w:pPr>
    <w:r>
      <w:fldChar w:fldCharType="begin"/>
    </w:r>
    <w:r>
      <w:instrText xml:space="preserve">PAGE  </w:instrText>
    </w:r>
    <w:r>
      <w:fldChar w:fldCharType="separate"/>
    </w:r>
    <w:r>
      <w:fldChar w:fldCharType="end"/>
    </w:r>
  </w:p>
  <w:p w:rsidR="00E12DF2" w14:paraId="121F683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2DF2" w14:paraId="6B2D7696" w14:textId="54BF40AA">
    <w:pPr>
      <w:pStyle w:val="Footer"/>
      <w:framePr w:wrap="around" w:vAnchor="text" w:hAnchor="margin" w:xAlign="center" w:y="1"/>
    </w:pPr>
    <w:r>
      <w:fldChar w:fldCharType="begin"/>
    </w:r>
    <w:r>
      <w:instrText xml:space="preserve">PAGE  </w:instrText>
    </w:r>
    <w:r>
      <w:fldChar w:fldCharType="separate"/>
    </w:r>
    <w:r w:rsidR="00A660B5">
      <w:rPr>
        <w:noProof/>
      </w:rPr>
      <w:t>3</w:t>
    </w:r>
    <w:r>
      <w:fldChar w:fldCharType="end"/>
    </w:r>
  </w:p>
  <w:p w:rsidR="00E12DF2" w14:paraId="4A2B4CB5" w14:textId="77777777">
    <w:pPr>
      <w:spacing w:before="140" w:line="100" w:lineRule="exact"/>
      <w:rPr>
        <w:sz w:val="10"/>
      </w:rPr>
    </w:pPr>
  </w:p>
  <w:p w:rsidR="00E12DF2" w14:paraId="7A2A8B1A"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556E" w14:paraId="0F72F32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954C8" w14:paraId="40D5E214" w14:textId="77777777">
      <w:r>
        <w:separator/>
      </w:r>
    </w:p>
  </w:footnote>
  <w:footnote w:type="continuationSeparator" w:id="1">
    <w:p w:rsidR="004954C8" w14:paraId="37416AF3" w14:textId="77777777">
      <w:pPr>
        <w:rPr>
          <w:sz w:val="20"/>
        </w:rPr>
      </w:pPr>
      <w:r>
        <w:rPr>
          <w:sz w:val="20"/>
        </w:rPr>
        <w:t xml:space="preserve">(Continued from previous page)  </w:t>
      </w:r>
      <w:r>
        <w:rPr>
          <w:sz w:val="20"/>
        </w:rPr>
        <w:separator/>
      </w:r>
    </w:p>
  </w:footnote>
  <w:footnote w:type="continuationNotice" w:id="2">
    <w:p w:rsidR="004954C8" w14:paraId="0BFE68FE" w14:textId="77777777">
      <w:pPr>
        <w:rPr>
          <w:sz w:val="20"/>
        </w:rPr>
      </w:pPr>
    </w:p>
  </w:footnote>
  <w:footnote w:id="3">
    <w:p w:rsidR="00E12DF2" w:rsidP="00142D97" w14:paraId="3270AFAD" w14:textId="77777777">
      <w:pPr>
        <w:pStyle w:val="FootnoteText"/>
        <w:spacing w:after="120"/>
      </w:pPr>
      <w:r>
        <w:rPr>
          <w:rStyle w:val="FootnoteReference"/>
        </w:rPr>
        <w:footnoteRef/>
      </w:r>
      <w:r w:rsidR="0039136D">
        <w:t xml:space="preserve"> </w:t>
      </w:r>
      <w:r>
        <w:rPr>
          <w:i/>
        </w:rPr>
        <w:t>See</w:t>
      </w:r>
      <w:r>
        <w:t xml:space="preserve"> Appendix.</w:t>
      </w:r>
    </w:p>
  </w:footnote>
  <w:footnote w:id="4">
    <w:p w:rsidR="00E12DF2" w:rsidP="00142D97" w14:paraId="28105006" w14:textId="77777777">
      <w:pPr>
        <w:pStyle w:val="FootnoteText"/>
        <w:spacing w:after="120"/>
      </w:pPr>
      <w:r>
        <w:rPr>
          <w:rStyle w:val="FootnoteReference"/>
        </w:rPr>
        <w:footnoteRef/>
      </w:r>
      <w:r w:rsidR="0039136D">
        <w:t xml:space="preserve"> </w:t>
      </w:r>
      <w:r>
        <w:rPr>
          <w:i/>
        </w:rPr>
        <w:t>See</w:t>
      </w:r>
      <w:r>
        <w:t xml:space="preserve"> 47 </w:t>
      </w:r>
      <w:r w:rsidR="0039136D">
        <w:t>CFR</w:t>
      </w:r>
      <w:r>
        <w:t xml:space="preserve"> §§ 64.1100 – 64.1190.</w:t>
      </w:r>
    </w:p>
  </w:footnote>
  <w:footnote w:id="5">
    <w:p w:rsidR="00601862" w:rsidP="00142D97" w14:paraId="14DAB74C" w14:textId="77777777">
      <w:pPr>
        <w:pStyle w:val="FootnoteText"/>
        <w:spacing w:after="120"/>
      </w:pPr>
      <w:r>
        <w:rPr>
          <w:rStyle w:val="FootnoteReference"/>
        </w:rPr>
        <w:footnoteRef/>
      </w:r>
      <w:r>
        <w:t xml:space="preserve"> </w:t>
      </w:r>
      <w:r w:rsidR="008F2997">
        <w:t>47 U.S.C. § 258(a).</w:t>
      </w:r>
    </w:p>
  </w:footnote>
  <w:footnote w:id="6">
    <w:p w:rsidR="00E12DF2" w:rsidP="00142D97" w14:paraId="25B68C2B" w14:textId="77777777">
      <w:pPr>
        <w:pStyle w:val="FootnoteText"/>
        <w:spacing w:after="120"/>
      </w:pPr>
      <w:r>
        <w:rPr>
          <w:rStyle w:val="FootnoteReference"/>
        </w:rPr>
        <w:footnoteRef/>
      </w:r>
      <w:r w:rsidR="0039136D">
        <w:t xml:space="preserve"> </w:t>
      </w:r>
      <w:r w:rsidRPr="0039136D" w:rsidR="0039136D">
        <w:rPr>
          <w:i/>
        </w:rPr>
        <w:t>Id.</w:t>
      </w:r>
    </w:p>
  </w:footnote>
  <w:footnote w:id="7">
    <w:p w:rsidR="00E12DF2" w:rsidP="00142D97" w14:paraId="672C11E1" w14:textId="77777777">
      <w:pPr>
        <w:pStyle w:val="FootnoteText"/>
        <w:tabs>
          <w:tab w:val="left" w:pos="0"/>
          <w:tab w:val="clear" w:pos="720"/>
        </w:tabs>
        <w:spacing w:after="120"/>
      </w:pPr>
      <w:r>
        <w:rPr>
          <w:rStyle w:val="FootnoteReference"/>
        </w:rPr>
        <w:footnoteRef/>
      </w:r>
      <w:r w:rsidR="0039136D">
        <w:t xml:space="preserve"> </w:t>
      </w:r>
      <w:r>
        <w:rPr>
          <w:i/>
        </w:rPr>
        <w:t>See</w:t>
      </w:r>
      <w:r>
        <w:t xml:space="preserve"> 47 </w:t>
      </w:r>
      <w:r w:rsidR="0039136D">
        <w:t>CFR</w:t>
      </w:r>
      <w:r>
        <w:t xml:space="preserve"> § 64.1120.</w:t>
      </w:r>
    </w:p>
  </w:footnote>
  <w:footnote w:id="8">
    <w:p w:rsidR="00E12DF2" w:rsidP="00142D97" w14:paraId="20B6D0CA" w14:textId="77777777">
      <w:pPr>
        <w:pStyle w:val="FootnoteText"/>
        <w:tabs>
          <w:tab w:val="left" w:pos="0"/>
          <w:tab w:val="clear" w:pos="720"/>
        </w:tabs>
        <w:spacing w:after="120"/>
      </w:pPr>
      <w:r>
        <w:rPr>
          <w:rStyle w:val="FootnoteReference"/>
        </w:rPr>
        <w:footnoteRef/>
      </w:r>
      <w:r w:rsidR="00EF2773">
        <w:rPr>
          <w:i/>
        </w:rPr>
        <w:t xml:space="preserve"> </w:t>
      </w:r>
      <w:r>
        <w:rPr>
          <w:i/>
        </w:rPr>
        <w:t>See</w:t>
      </w:r>
      <w:r>
        <w:t xml:space="preserve"> 47 </w:t>
      </w:r>
      <w:r w:rsidR="0039136D">
        <w:t>CFR</w:t>
      </w:r>
      <w:r>
        <w:t xml:space="preserve"> § 64.1120(c).  Section 64.1130 details the requirements for letter of agency form and content for written or electronically signed authorizations.  47 </w:t>
      </w:r>
      <w:r w:rsidR="0039136D">
        <w:t>CFR</w:t>
      </w:r>
      <w:r>
        <w:t xml:space="preserve"> § 64.1130.</w:t>
      </w:r>
    </w:p>
  </w:footnote>
  <w:footnote w:id="9">
    <w:p w:rsidR="00CF10D8" w:rsidRPr="00CF10D8" w14:paraId="20748603" w14:textId="45268356">
      <w:pPr>
        <w:pStyle w:val="FootnoteText"/>
      </w:pPr>
      <w:r>
        <w:rPr>
          <w:rStyle w:val="FootnoteReference"/>
        </w:rPr>
        <w:footnoteRef/>
      </w:r>
      <w:r>
        <w:t xml:space="preserve"> </w:t>
      </w:r>
      <w:r w:rsidRPr="00142D97">
        <w:t xml:space="preserve">These rules require the carrier to absolve the subscriber where the subscriber has not paid his or her bill.  </w:t>
      </w:r>
      <w:r w:rsidR="0021388C">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47 CFR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rsidR="0021388C">
        <w:t xml:space="preserve"> percent</w:t>
      </w:r>
      <w:r w:rsidRPr="00142D97">
        <w:t xml:space="preserve"> of those charges to the authorized carrier, and the authorized carrier shall refund or credit to the subscriber 50</w:t>
      </w:r>
      <w:r w:rsidR="0021388C">
        <w:t xml:space="preserve"> percent </w:t>
      </w:r>
      <w:r w:rsidRPr="00142D97">
        <w:t>of all charges paid by the subscriber to the unauthorized carrier.</w:t>
      </w:r>
      <w:r>
        <w:t xml:space="preserve">  </w:t>
      </w:r>
      <w:r>
        <w:rPr>
          <w:i/>
        </w:rPr>
        <w:t>See</w:t>
      </w:r>
      <w:r>
        <w:t xml:space="preserve"> 47 CFR §§ 64.1140, 64.1170.  </w:t>
      </w:r>
    </w:p>
  </w:footnote>
  <w:footnote w:id="10">
    <w:p w:rsidR="00E12DF2" w:rsidP="00142D97" w14:paraId="3145F682" w14:textId="77777777">
      <w:pPr>
        <w:pStyle w:val="FootnoteText"/>
        <w:spacing w:after="120"/>
      </w:pPr>
      <w:r>
        <w:rPr>
          <w:rStyle w:val="FootnoteReference"/>
        </w:rPr>
        <w:footnoteRef/>
      </w:r>
      <w:r w:rsidR="0039136D">
        <w:t xml:space="preserve"> </w:t>
      </w:r>
      <w:r>
        <w:rPr>
          <w:i/>
        </w:rPr>
        <w:t xml:space="preserve">See </w:t>
      </w:r>
      <w:r>
        <w:t>Appendix.</w:t>
      </w:r>
    </w:p>
  </w:footnote>
  <w:footnote w:id="11">
    <w:p w:rsidR="00E12DF2" w:rsidP="00142D97" w14:paraId="640EB5C3" w14:textId="77777777">
      <w:pPr>
        <w:pStyle w:val="FootnoteText"/>
        <w:tabs>
          <w:tab w:val="left" w:pos="0"/>
          <w:tab w:val="clear" w:pos="720"/>
        </w:tabs>
        <w:spacing w:after="120"/>
      </w:pPr>
      <w:r>
        <w:rPr>
          <w:rStyle w:val="FootnoteReference"/>
        </w:rPr>
        <w:footnoteRef/>
      </w:r>
      <w:r w:rsidR="0039136D">
        <w:t xml:space="preserve"> </w:t>
      </w:r>
      <w:r>
        <w:t xml:space="preserve">47 </w:t>
      </w:r>
      <w:r w:rsidR="0039136D">
        <w:t>CFR</w:t>
      </w:r>
      <w:r>
        <w:t xml:space="preserve"> § 1.719 (Commission procedure for informal complaints filed pursuant</w:t>
      </w:r>
      <w:r w:rsidR="00470EAA">
        <w:t xml:space="preserve"> to Section 258 of the Act); </w:t>
      </w:r>
      <w:r w:rsidRPr="00470EAA" w:rsidR="00470EAA">
        <w:rPr>
          <w:i/>
        </w:rPr>
        <w:t>id</w:t>
      </w:r>
      <w:r w:rsidR="00470EAA">
        <w:t>.</w:t>
      </w:r>
      <w:r>
        <w:t xml:space="preserve"> § 64.1150 (procedures for resolution of unauthorized changes in preferred carrier).</w:t>
      </w:r>
    </w:p>
  </w:footnote>
  <w:footnote w:id="12">
    <w:p w:rsidR="00E12DF2" w:rsidP="00142D97" w14:paraId="235FE032" w14:textId="77777777">
      <w:pPr>
        <w:pStyle w:val="FootnoteText"/>
        <w:spacing w:after="120"/>
      </w:pPr>
      <w:r>
        <w:rPr>
          <w:rStyle w:val="FootnoteReference"/>
        </w:rPr>
        <w:footnoteRef/>
      </w:r>
      <w:r w:rsidR="0039136D">
        <w:t xml:space="preserve"> </w:t>
      </w:r>
      <w:r>
        <w:rPr>
          <w:i/>
        </w:rPr>
        <w:t>See</w:t>
      </w:r>
      <w:r>
        <w:t xml:space="preserve"> Appendix.</w:t>
      </w:r>
    </w:p>
  </w:footnote>
  <w:footnote w:id="13">
    <w:p w:rsidR="000047E4" w:rsidRPr="00C37DCC" w:rsidP="00D90BF6" w14:paraId="30289649" w14:textId="2EE127D0">
      <w:pPr>
        <w:tabs>
          <w:tab w:val="left" w:pos="720"/>
        </w:tabs>
        <w:spacing w:after="120"/>
        <w:ind w:right="144"/>
        <w:jc w:val="left"/>
        <w:rPr>
          <w:sz w:val="20"/>
        </w:rPr>
      </w:pPr>
      <w:r>
        <w:rPr>
          <w:rStyle w:val="FootnoteReference"/>
          <w:sz w:val="20"/>
        </w:rPr>
        <w:footnoteRef/>
      </w:r>
      <w:r>
        <w:rPr>
          <w:sz w:val="20"/>
        </w:rPr>
        <w:t xml:space="preserve"> </w:t>
      </w:r>
      <w:r>
        <w:rPr>
          <w:i/>
          <w:sz w:val="20"/>
        </w:rPr>
        <w:t>See</w:t>
      </w:r>
      <w:r>
        <w:rPr>
          <w:sz w:val="20"/>
        </w:rPr>
        <w:t xml:space="preserve"> 47 </w:t>
      </w:r>
      <w:r w:rsidR="0039136D">
        <w:rPr>
          <w:sz w:val="20"/>
        </w:rPr>
        <w:t>CFR</w:t>
      </w:r>
      <w:r>
        <w:rPr>
          <w:sz w:val="20"/>
        </w:rPr>
        <w:t xml:space="preserve"> § 64.11</w:t>
      </w:r>
      <w:r w:rsidR="00BA67E4">
        <w:rPr>
          <w:sz w:val="20"/>
        </w:rPr>
        <w:t>60</w:t>
      </w:r>
      <w:r>
        <w:rPr>
          <w:sz w:val="20"/>
        </w:rPr>
        <w:t>.</w:t>
      </w:r>
      <w:r w:rsidR="001C0CEE">
        <w:rPr>
          <w:sz w:val="20"/>
        </w:rPr>
        <w:t xml:space="preserve"> </w:t>
      </w:r>
      <w:r w:rsidRPr="002E27DA" w:rsidR="002E27DA">
        <w:t xml:space="preserve"> </w:t>
      </w:r>
      <w:r w:rsidR="0021388C">
        <w:rPr>
          <w:sz w:val="20"/>
        </w:rPr>
        <w:t>I</w:t>
      </w:r>
      <w:r w:rsidRPr="002E27DA" w:rsidR="002E27DA">
        <w:rPr>
          <w:sz w:val="20"/>
        </w:rPr>
        <w:t>n December 2016 the Commission’s Enforcement Bureau entered into a Consent Decree with Birch</w:t>
      </w:r>
      <w:r w:rsidR="007C1B0C">
        <w:rPr>
          <w:sz w:val="20"/>
        </w:rPr>
        <w:t xml:space="preserve"> pursuant to which Birch absolved the complainants</w:t>
      </w:r>
      <w:r w:rsidR="000446AE">
        <w:rPr>
          <w:sz w:val="20"/>
        </w:rPr>
        <w:t xml:space="preserve">.  </w:t>
      </w:r>
      <w:r w:rsidRPr="000446AE" w:rsidR="000446AE">
        <w:rPr>
          <w:i/>
          <w:sz w:val="20"/>
        </w:rPr>
        <w:t>See</w:t>
      </w:r>
      <w:r w:rsidR="000446AE">
        <w:rPr>
          <w:sz w:val="20"/>
        </w:rPr>
        <w:t xml:space="preserve"> </w:t>
      </w:r>
      <w:r w:rsidRPr="000446AE" w:rsidR="005579F2">
        <w:rPr>
          <w:i/>
          <w:sz w:val="20"/>
        </w:rPr>
        <w:t>Birch Communications</w:t>
      </w:r>
      <w:r w:rsidRPr="000446AE" w:rsidR="000446AE">
        <w:rPr>
          <w:i/>
          <w:sz w:val="20"/>
        </w:rPr>
        <w:t>,</w:t>
      </w:r>
      <w:r w:rsidRPr="000446AE" w:rsidR="005579F2">
        <w:rPr>
          <w:i/>
          <w:sz w:val="20"/>
        </w:rPr>
        <w:t xml:space="preserve"> </w:t>
      </w:r>
      <w:r w:rsidRPr="000446AE" w:rsidR="000446AE">
        <w:rPr>
          <w:i/>
          <w:sz w:val="20"/>
        </w:rPr>
        <w:t>I</w:t>
      </w:r>
      <w:r w:rsidRPr="000446AE" w:rsidR="005579F2">
        <w:rPr>
          <w:i/>
          <w:sz w:val="20"/>
        </w:rPr>
        <w:t>nc</w:t>
      </w:r>
      <w:r w:rsidR="000446AE">
        <w:rPr>
          <w:sz w:val="20"/>
        </w:rPr>
        <w:t>., Order,</w:t>
      </w:r>
      <w:r w:rsidR="007C1B0C">
        <w:rPr>
          <w:sz w:val="20"/>
        </w:rPr>
        <w:t xml:space="preserve"> 31 FCC Rcd 13510</w:t>
      </w:r>
      <w:r w:rsidR="000446AE">
        <w:rPr>
          <w:sz w:val="20"/>
        </w:rPr>
        <w:t xml:space="preserve"> (E</w:t>
      </w:r>
      <w:r w:rsidR="00CE77FA">
        <w:rPr>
          <w:sz w:val="20"/>
        </w:rPr>
        <w:t>B</w:t>
      </w:r>
      <w:r w:rsidR="000446AE">
        <w:rPr>
          <w:sz w:val="20"/>
        </w:rPr>
        <w:t xml:space="preserve"> 2016)</w:t>
      </w:r>
      <w:r w:rsidR="007C1B0C">
        <w:rPr>
          <w:sz w:val="20"/>
        </w:rPr>
        <w:t>.</w:t>
      </w:r>
      <w:r w:rsidRPr="002E27DA" w:rsidR="002E27DA">
        <w:rPr>
          <w:sz w:val="20"/>
        </w:rPr>
        <w:t xml:space="preserve"> </w:t>
      </w:r>
      <w:r w:rsidR="007C1B0C">
        <w:rPr>
          <w:sz w:val="20"/>
        </w:rPr>
        <w:t xml:space="preserve"> </w:t>
      </w:r>
      <w:r w:rsidR="00D9680A">
        <w:rPr>
          <w:sz w:val="20"/>
        </w:rPr>
        <w:t>T</w:t>
      </w:r>
      <w:r w:rsidRPr="002E27DA" w:rsidR="002E27DA">
        <w:rPr>
          <w:sz w:val="20"/>
        </w:rPr>
        <w:t>his order is not intended to alter or contradict the consent decree’s terms, including with respect to liability</w:t>
      </w:r>
      <w:r w:rsidR="00E000A8">
        <w:rPr>
          <w:sz w:val="20"/>
        </w:rPr>
        <w:t>.</w:t>
      </w:r>
    </w:p>
  </w:footnote>
  <w:footnote w:id="14">
    <w:p w:rsidR="00E12DF2" w:rsidP="00142D97" w14:paraId="201A4A3C" w14:textId="77777777">
      <w:pPr>
        <w:pStyle w:val="FootnoteText"/>
        <w:tabs>
          <w:tab w:val="left" w:pos="0"/>
          <w:tab w:val="clear" w:pos="720"/>
        </w:tabs>
        <w:spacing w:after="120"/>
      </w:pPr>
      <w:r>
        <w:rPr>
          <w:rStyle w:val="FootnoteReference"/>
        </w:rPr>
        <w:footnoteRef/>
      </w:r>
      <w:r w:rsidR="0039136D">
        <w:t xml:space="preserve"> </w:t>
      </w:r>
      <w:r>
        <w:t xml:space="preserve">If </w:t>
      </w:r>
      <w:r w:rsidR="00A4422A">
        <w:t>any</w:t>
      </w:r>
      <w:r>
        <w:t xml:space="preserve"> Complainant is unsatisfied with the resolution of its complaint, such Complainant may file a formal complaint with the Commission pursuant to Section 1.721 of the Commission’s rules</w:t>
      </w:r>
      <w:r w:rsidR="00EF2C5A">
        <w:t xml:space="preserve">. </w:t>
      </w:r>
      <w:r w:rsidR="00470EAA">
        <w:t xml:space="preserve"> </w:t>
      </w:r>
      <w:r w:rsidRPr="00470EAA" w:rsidR="00470EAA">
        <w:rPr>
          <w:i/>
        </w:rPr>
        <w:t>Id</w:t>
      </w:r>
      <w:r w:rsidR="00470EAA">
        <w:t>.</w:t>
      </w:r>
      <w:r>
        <w:t xml:space="preserve"> § 1.721.  Such filing will be deemed to relate back to the filing date of such Complainant’s informal complaint so long as the formal complaint is filed within 45 days from the date this order is mailed or delivered electronically to such Complainant.  </w:t>
      </w:r>
      <w:r>
        <w:rPr>
          <w:i/>
        </w:rPr>
        <w:t>See</w:t>
      </w:r>
      <w:r w:rsidR="00470EAA">
        <w:t xml:space="preserve"> </w:t>
      </w:r>
      <w:r w:rsidRPr="00470EAA" w:rsidR="00470EAA">
        <w:rPr>
          <w:i/>
        </w:rPr>
        <w:t>id</w:t>
      </w:r>
      <w:r w:rsidR="00470EAA">
        <w:t>.</w:t>
      </w:r>
      <w:r>
        <w:t xml:space="preserve"> § 1.719.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556E" w14:paraId="2C1441E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2DF2" w14:paraId="1F946758" w14:textId="65154FD4">
    <w:pPr>
      <w:tabs>
        <w:tab w:val="center" w:pos="4680"/>
        <w:tab w:val="right" w:pos="9360"/>
      </w:tabs>
      <w:suppressAutoHyphens/>
      <w:spacing w:line="227" w:lineRule="auto"/>
      <w:rPr>
        <w:b/>
        <w:spacing w:val="-2"/>
      </w:rPr>
    </w:pPr>
    <w:r>
      <w:rPr>
        <w:b/>
        <w:spacing w:val="-2"/>
      </w:rPr>
      <w:tab/>
      <w:t>Federal Communications Commission</w:t>
    </w:r>
    <w:r>
      <w:rPr>
        <w:spacing w:val="-2"/>
      </w:rPr>
      <w:tab/>
    </w:r>
    <w:r>
      <w:rPr>
        <w:b/>
        <w:spacing w:val="-2"/>
      </w:rPr>
      <w:t xml:space="preserve">DA </w:t>
    </w:r>
    <w:r w:rsidR="007E0B48">
      <w:rPr>
        <w:b/>
        <w:spacing w:val="-2"/>
      </w:rPr>
      <w:t>18</w:t>
    </w:r>
    <w:r>
      <w:rPr>
        <w:b/>
        <w:spacing w:val="-2"/>
      </w:rPr>
      <w:t>-</w:t>
    </w:r>
    <w:r w:rsidR="00A660B5">
      <w:rPr>
        <w:b/>
        <w:spacing w:val="-2"/>
      </w:rPr>
      <w:t>443</w:t>
    </w:r>
  </w:p>
  <w:p w:rsidR="00E12DF2" w14:paraId="1B4D623A" w14:textId="7777777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E12DF2" w14:paraId="02BE1AF3"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2DF2" w14:paraId="779B50AC" w14:textId="778E6E6A">
    <w:pPr>
      <w:pStyle w:val="Header"/>
      <w:pBdr>
        <w:bottom w:val="single" w:sz="12" w:space="1" w:color="auto"/>
      </w:pBdr>
      <w:rPr>
        <w:b w:val="0"/>
      </w:rPr>
    </w:pPr>
    <w:r>
      <w:tab/>
      <w:t>Federal Communications Commission</w:t>
    </w:r>
    <w:r>
      <w:tab/>
      <w:t xml:space="preserve">DA </w:t>
    </w:r>
    <w:r w:rsidR="000B6449">
      <w:t>1</w:t>
    </w:r>
    <w:r w:rsidR="007E0B48">
      <w:t>8</w:t>
    </w:r>
    <w:r>
      <w:t>-</w:t>
    </w:r>
    <w:r w:rsidR="00A660B5">
      <w:t>443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A52053E0"/>
    <w:lvl w:ilvl="0">
      <w:start w:val="1"/>
      <w:numFmt w:val="decimal"/>
      <w:pStyle w:val="ParaNum"/>
      <w:lvlText w:val="%1."/>
      <w:lvlJc w:val="left"/>
      <w:pPr>
        <w:tabs>
          <w:tab w:val="num" w:pos="1080"/>
        </w:tabs>
        <w:ind w:left="0" w:firstLine="720"/>
      </w:pPr>
      <w:rPr>
        <w:b w:val="0"/>
        <w:i w:val="0"/>
      </w:r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7E06CBB"/>
    <w:multiLevelType w:val="multilevel"/>
    <w:tmpl w:val="A468971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47F67DD0"/>
    <w:multiLevelType w:val="singleLevel"/>
    <w:tmpl w:val="AE1C02B8"/>
    <w:lvl w:ilvl="0">
      <w:start w:val="1"/>
      <w:numFmt w:val="decimal"/>
      <w:lvlText w:val="%1."/>
      <w:lvlJc w:val="left"/>
      <w:pPr>
        <w:tabs>
          <w:tab w:val="num" w:pos="1440"/>
        </w:tabs>
        <w:ind w:left="1440" w:hanging="720"/>
      </w:pPr>
      <w:rPr>
        <w:rFont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3B"/>
    <w:rsid w:val="000047E4"/>
    <w:rsid w:val="000228F2"/>
    <w:rsid w:val="00023C8E"/>
    <w:rsid w:val="000436C2"/>
    <w:rsid w:val="000446AE"/>
    <w:rsid w:val="000A5B00"/>
    <w:rsid w:val="000B6449"/>
    <w:rsid w:val="000B7A45"/>
    <w:rsid w:val="000C6870"/>
    <w:rsid w:val="00105E50"/>
    <w:rsid w:val="00120529"/>
    <w:rsid w:val="00142D97"/>
    <w:rsid w:val="0014401F"/>
    <w:rsid w:val="00162727"/>
    <w:rsid w:val="00183074"/>
    <w:rsid w:val="001834D3"/>
    <w:rsid w:val="001B4E0D"/>
    <w:rsid w:val="001C0CEE"/>
    <w:rsid w:val="001C1F54"/>
    <w:rsid w:val="001C36B6"/>
    <w:rsid w:val="001C57B5"/>
    <w:rsid w:val="001E1BBD"/>
    <w:rsid w:val="001E4CAB"/>
    <w:rsid w:val="001F024A"/>
    <w:rsid w:val="0021388C"/>
    <w:rsid w:val="002148EE"/>
    <w:rsid w:val="00231894"/>
    <w:rsid w:val="002357D3"/>
    <w:rsid w:val="00235EEF"/>
    <w:rsid w:val="00236AA1"/>
    <w:rsid w:val="002439C1"/>
    <w:rsid w:val="002479AB"/>
    <w:rsid w:val="002625FE"/>
    <w:rsid w:val="00283DF4"/>
    <w:rsid w:val="002A3B0B"/>
    <w:rsid w:val="002A59C1"/>
    <w:rsid w:val="002A59E6"/>
    <w:rsid w:val="002E27DA"/>
    <w:rsid w:val="002F4B88"/>
    <w:rsid w:val="00307216"/>
    <w:rsid w:val="00310BAA"/>
    <w:rsid w:val="00313EF3"/>
    <w:rsid w:val="003159F2"/>
    <w:rsid w:val="003427C1"/>
    <w:rsid w:val="00353700"/>
    <w:rsid w:val="003554E2"/>
    <w:rsid w:val="00360D54"/>
    <w:rsid w:val="0039136D"/>
    <w:rsid w:val="003937FA"/>
    <w:rsid w:val="003A1EBA"/>
    <w:rsid w:val="003F7D44"/>
    <w:rsid w:val="004453B2"/>
    <w:rsid w:val="004507EF"/>
    <w:rsid w:val="0046269E"/>
    <w:rsid w:val="00470EAA"/>
    <w:rsid w:val="004914A3"/>
    <w:rsid w:val="00491AAD"/>
    <w:rsid w:val="004920F6"/>
    <w:rsid w:val="004954C8"/>
    <w:rsid w:val="004A1686"/>
    <w:rsid w:val="004C7040"/>
    <w:rsid w:val="005010E1"/>
    <w:rsid w:val="005049EB"/>
    <w:rsid w:val="00526AA1"/>
    <w:rsid w:val="0053463A"/>
    <w:rsid w:val="005551E5"/>
    <w:rsid w:val="005579F2"/>
    <w:rsid w:val="00563A90"/>
    <w:rsid w:val="00566D7F"/>
    <w:rsid w:val="00586E06"/>
    <w:rsid w:val="005A72E5"/>
    <w:rsid w:val="005B796C"/>
    <w:rsid w:val="005C203E"/>
    <w:rsid w:val="005C4098"/>
    <w:rsid w:val="005D78D7"/>
    <w:rsid w:val="005E78CA"/>
    <w:rsid w:val="00601862"/>
    <w:rsid w:val="00623E7A"/>
    <w:rsid w:val="00644E45"/>
    <w:rsid w:val="006722F0"/>
    <w:rsid w:val="00676CB9"/>
    <w:rsid w:val="00697A80"/>
    <w:rsid w:val="006B0F44"/>
    <w:rsid w:val="006B4E32"/>
    <w:rsid w:val="006D5ABE"/>
    <w:rsid w:val="006E4C47"/>
    <w:rsid w:val="006E7FF0"/>
    <w:rsid w:val="006F2177"/>
    <w:rsid w:val="00707E22"/>
    <w:rsid w:val="00714907"/>
    <w:rsid w:val="00727230"/>
    <w:rsid w:val="00731AB3"/>
    <w:rsid w:val="007359DF"/>
    <w:rsid w:val="00750DAE"/>
    <w:rsid w:val="007546EE"/>
    <w:rsid w:val="007671A8"/>
    <w:rsid w:val="00780927"/>
    <w:rsid w:val="00795CE2"/>
    <w:rsid w:val="007A4517"/>
    <w:rsid w:val="007B65C8"/>
    <w:rsid w:val="007B67D3"/>
    <w:rsid w:val="007C1B0C"/>
    <w:rsid w:val="007D2B0E"/>
    <w:rsid w:val="007E0B48"/>
    <w:rsid w:val="007E0B90"/>
    <w:rsid w:val="007E0EBA"/>
    <w:rsid w:val="007F07C4"/>
    <w:rsid w:val="00816066"/>
    <w:rsid w:val="0083033B"/>
    <w:rsid w:val="008356B6"/>
    <w:rsid w:val="00870845"/>
    <w:rsid w:val="00871BF4"/>
    <w:rsid w:val="00876880"/>
    <w:rsid w:val="0088063F"/>
    <w:rsid w:val="008B1872"/>
    <w:rsid w:val="008D2EEF"/>
    <w:rsid w:val="008E6C8C"/>
    <w:rsid w:val="008F2997"/>
    <w:rsid w:val="00904292"/>
    <w:rsid w:val="00931361"/>
    <w:rsid w:val="00931B8A"/>
    <w:rsid w:val="00941EA5"/>
    <w:rsid w:val="00957CB2"/>
    <w:rsid w:val="00967894"/>
    <w:rsid w:val="00970DEB"/>
    <w:rsid w:val="009756A4"/>
    <w:rsid w:val="00983C4E"/>
    <w:rsid w:val="009B291F"/>
    <w:rsid w:val="009C3670"/>
    <w:rsid w:val="009F1D5B"/>
    <w:rsid w:val="009F49B4"/>
    <w:rsid w:val="009F6A92"/>
    <w:rsid w:val="00A029BD"/>
    <w:rsid w:val="00A17B73"/>
    <w:rsid w:val="00A25B67"/>
    <w:rsid w:val="00A36B33"/>
    <w:rsid w:val="00A4422A"/>
    <w:rsid w:val="00A574EA"/>
    <w:rsid w:val="00A637F0"/>
    <w:rsid w:val="00A660B5"/>
    <w:rsid w:val="00A7081F"/>
    <w:rsid w:val="00A833F8"/>
    <w:rsid w:val="00A841B1"/>
    <w:rsid w:val="00AD583F"/>
    <w:rsid w:val="00AE2D7C"/>
    <w:rsid w:val="00B00BF3"/>
    <w:rsid w:val="00B2544E"/>
    <w:rsid w:val="00B25D8D"/>
    <w:rsid w:val="00B7406B"/>
    <w:rsid w:val="00B8220E"/>
    <w:rsid w:val="00BA67E4"/>
    <w:rsid w:val="00BB5AAD"/>
    <w:rsid w:val="00BD4788"/>
    <w:rsid w:val="00BD556E"/>
    <w:rsid w:val="00BE110E"/>
    <w:rsid w:val="00BE13A4"/>
    <w:rsid w:val="00BE738A"/>
    <w:rsid w:val="00C0198F"/>
    <w:rsid w:val="00C04D95"/>
    <w:rsid w:val="00C30AB9"/>
    <w:rsid w:val="00C37DCC"/>
    <w:rsid w:val="00C403BC"/>
    <w:rsid w:val="00C528B8"/>
    <w:rsid w:val="00C53380"/>
    <w:rsid w:val="00C62FA0"/>
    <w:rsid w:val="00C726A9"/>
    <w:rsid w:val="00C81A17"/>
    <w:rsid w:val="00C87705"/>
    <w:rsid w:val="00CB4BFB"/>
    <w:rsid w:val="00CC1042"/>
    <w:rsid w:val="00CC4D2F"/>
    <w:rsid w:val="00CC6F72"/>
    <w:rsid w:val="00CD65A9"/>
    <w:rsid w:val="00CE7279"/>
    <w:rsid w:val="00CE77FA"/>
    <w:rsid w:val="00CF10D8"/>
    <w:rsid w:val="00CF5D22"/>
    <w:rsid w:val="00D07B67"/>
    <w:rsid w:val="00D20C3C"/>
    <w:rsid w:val="00D314AE"/>
    <w:rsid w:val="00D53A76"/>
    <w:rsid w:val="00D560D8"/>
    <w:rsid w:val="00D612CA"/>
    <w:rsid w:val="00D90BF6"/>
    <w:rsid w:val="00D9680A"/>
    <w:rsid w:val="00DA40E4"/>
    <w:rsid w:val="00DA7D26"/>
    <w:rsid w:val="00DB3385"/>
    <w:rsid w:val="00DB40D9"/>
    <w:rsid w:val="00DB4EAF"/>
    <w:rsid w:val="00E000A8"/>
    <w:rsid w:val="00E0746D"/>
    <w:rsid w:val="00E12641"/>
    <w:rsid w:val="00E12DF2"/>
    <w:rsid w:val="00E35C29"/>
    <w:rsid w:val="00E54D57"/>
    <w:rsid w:val="00E626AA"/>
    <w:rsid w:val="00E62B5D"/>
    <w:rsid w:val="00E67930"/>
    <w:rsid w:val="00E917B8"/>
    <w:rsid w:val="00E961F6"/>
    <w:rsid w:val="00EC408A"/>
    <w:rsid w:val="00EE0EEE"/>
    <w:rsid w:val="00EF2773"/>
    <w:rsid w:val="00EF2C5A"/>
    <w:rsid w:val="00F350EF"/>
    <w:rsid w:val="00F45D08"/>
    <w:rsid w:val="00F62476"/>
    <w:rsid w:val="00F84D1D"/>
    <w:rsid w:val="00FD2569"/>
    <w:rsid w:val="00FD323B"/>
    <w:rsid w:val="00FD3D0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3"/>
      </w:numPr>
      <w:suppressAutoHyphens/>
      <w:spacing w:after="220"/>
      <w:outlineLvl w:val="0"/>
    </w:pPr>
    <w:rPr>
      <w:b/>
      <w:caps/>
    </w:rPr>
  </w:style>
  <w:style w:type="paragraph" w:styleId="Heading2">
    <w:name w:val="heading 2"/>
    <w:basedOn w:val="Normal"/>
    <w:next w:val="ParaNum"/>
    <w:qFormat/>
    <w:pPr>
      <w:keepNext/>
      <w:numPr>
        <w:ilvl w:val="1"/>
        <w:numId w:val="3"/>
      </w:numPr>
      <w:spacing w:after="220"/>
      <w:outlineLvl w:val="1"/>
    </w:pPr>
    <w:rPr>
      <w:b/>
    </w:rPr>
  </w:style>
  <w:style w:type="paragraph" w:styleId="Heading3">
    <w:name w:val="heading 3"/>
    <w:basedOn w:val="Normal"/>
    <w:next w:val="ParaNum"/>
    <w:qFormat/>
    <w:pPr>
      <w:keepNext/>
      <w:numPr>
        <w:ilvl w:val="2"/>
        <w:numId w:val="3"/>
      </w:numPr>
      <w:spacing w:after="220"/>
      <w:outlineLvl w:val="2"/>
    </w:pPr>
    <w:rPr>
      <w:b/>
    </w:rPr>
  </w:style>
  <w:style w:type="paragraph" w:styleId="Heading4">
    <w:name w:val="heading 4"/>
    <w:basedOn w:val="Normal"/>
    <w:next w:val="ParaNum"/>
    <w:qFormat/>
    <w:pPr>
      <w:keepNext/>
      <w:numPr>
        <w:ilvl w:val="3"/>
        <w:numId w:val="3"/>
      </w:numPr>
      <w:spacing w:after="220"/>
      <w:outlineLvl w:val="3"/>
    </w:pPr>
    <w:rPr>
      <w:b/>
    </w:rPr>
  </w:style>
  <w:style w:type="paragraph" w:styleId="Heading5">
    <w:name w:val="heading 5"/>
    <w:basedOn w:val="Normal"/>
    <w:next w:val="ParaNum"/>
    <w:qFormat/>
    <w:pPr>
      <w:keepNext/>
      <w:numPr>
        <w:ilvl w:val="4"/>
        <w:numId w:val="3"/>
      </w:numPr>
      <w:tabs>
        <w:tab w:val="left" w:pos="2880"/>
      </w:tabs>
      <w:suppressAutoHyphens/>
      <w:spacing w:after="220"/>
      <w:outlineLvl w:val="4"/>
    </w:pPr>
    <w:rPr>
      <w:b/>
      <w:sz w:val="24"/>
    </w:rPr>
  </w:style>
  <w:style w:type="paragraph" w:styleId="Heading6">
    <w:name w:val="heading 6"/>
    <w:basedOn w:val="Normal"/>
    <w:next w:val="ParaNum"/>
    <w:qFormat/>
    <w:pPr>
      <w:numPr>
        <w:ilvl w:val="5"/>
        <w:numId w:val="3"/>
      </w:numPr>
      <w:tabs>
        <w:tab w:val="left" w:pos="2880"/>
      </w:tabs>
      <w:spacing w:after="220"/>
      <w:outlineLvl w:val="5"/>
    </w:pPr>
    <w:rPr>
      <w:b/>
    </w:rPr>
  </w:style>
  <w:style w:type="paragraph" w:styleId="Heading7">
    <w:name w:val="heading 7"/>
    <w:basedOn w:val="Normal"/>
    <w:next w:val="ParaNum"/>
    <w:qFormat/>
    <w:pPr>
      <w:numPr>
        <w:ilvl w:val="6"/>
        <w:numId w:val="3"/>
      </w:numPr>
      <w:spacing w:after="240"/>
      <w:outlineLvl w:val="6"/>
    </w:pPr>
    <w:rPr>
      <w:b/>
    </w:rPr>
  </w:style>
  <w:style w:type="paragraph" w:styleId="Heading8">
    <w:name w:val="heading 8"/>
    <w:basedOn w:val="Normal"/>
    <w:next w:val="ParaNum"/>
    <w:qFormat/>
    <w:pPr>
      <w:numPr>
        <w:ilvl w:val="7"/>
        <w:numId w:val="3"/>
      </w:numPr>
      <w:tabs>
        <w:tab w:val="left" w:pos="5040"/>
      </w:tabs>
      <w:spacing w:after="240"/>
      <w:outlineLvl w:val="7"/>
    </w:pPr>
    <w:rPr>
      <w:b/>
    </w:rPr>
  </w:style>
  <w:style w:type="paragraph" w:styleId="Heading9">
    <w:name w:val="heading 9"/>
    <w:basedOn w:val="Normal"/>
    <w:next w:val="ParaNum"/>
    <w:qFormat/>
    <w:pPr>
      <w:numPr>
        <w:ilvl w:val="8"/>
        <w:numId w:val="3"/>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1"/>
      </w:numPr>
      <w:tabs>
        <w:tab w:val="clear" w:pos="1080"/>
      </w:tabs>
      <w:spacing w:after="2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pPr>
      <w:tabs>
        <w:tab w:val="left" w:pos="720"/>
        <w:tab w:val="left" w:pos="1440"/>
      </w:tabs>
      <w:spacing w:after="200"/>
      <w:ind w:right="144"/>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semiHidden/>
    <w:pPr>
      <w:tabs>
        <w:tab w:val="right" w:leader="dot" w:pos="9360"/>
      </w:tabs>
      <w:suppressAutoHyphens/>
      <w:spacing w:before="220"/>
      <w:ind w:left="720" w:right="720" w:hanging="720"/>
    </w:pPr>
  </w:style>
  <w:style w:type="paragraph" w:styleId="TOC2">
    <w:name w:val="toc 2"/>
    <w:basedOn w:val="Normal"/>
    <w:next w:val="Normal"/>
    <w:semiHidden/>
    <w:pPr>
      <w:tabs>
        <w:tab w:val="left" w:pos="1440"/>
        <w:tab w:val="right" w:leader="dot" w:pos="9360"/>
      </w:tabs>
      <w:suppressAutoHyphens/>
      <w:spacing w:before="220"/>
      <w:ind w:left="1440" w:right="720" w:hanging="720"/>
    </w:pPr>
  </w:style>
  <w:style w:type="paragraph" w:styleId="TOC3">
    <w:name w:val="toc 3"/>
    <w:basedOn w:val="Normal"/>
    <w:next w:val="Normal"/>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styleId="BodyTextIndent">
    <w:name w:val="Body Text Indent"/>
    <w:basedOn w:val="Normal"/>
    <w:pPr>
      <w:tabs>
        <w:tab w:val="left" w:pos="1440"/>
        <w:tab w:val="left" w:pos="2160"/>
      </w:tabs>
      <w:ind w:left="1440" w:hanging="720"/>
    </w:pPr>
    <w:rPr>
      <w:b/>
    </w:rPr>
  </w:style>
  <w:style w:type="paragraph" w:customStyle="1" w:styleId="Bullet">
    <w:name w:val="Bullet"/>
    <w:basedOn w:val="Normal"/>
    <w:pPr>
      <w:numPr>
        <w:numId w:val="2"/>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styleId="BodyTextIndent2">
    <w:name w:val="Body Text Indent 2"/>
    <w:basedOn w:val="Normal"/>
    <w:pPr>
      <w:ind w:left="1440" w:hanging="810"/>
    </w:pPr>
    <w:rPr>
      <w:b/>
    </w:rPr>
  </w:style>
  <w:style w:type="paragraph" w:styleId="BodyTextIndent3">
    <w:name w:val="Body Text Indent 3"/>
    <w:basedOn w:val="Normal"/>
    <w:pPr>
      <w:tabs>
        <w:tab w:val="left" w:pos="1440"/>
      </w:tabs>
      <w:ind w:firstLine="720"/>
      <w:jc w:val="left"/>
    </w:pPr>
  </w:style>
  <w:style w:type="character" w:customStyle="1" w:styleId="footnotetex">
    <w:name w:val="footnote tex"/>
    <w:basedOn w:val="DefaultParagraphFont"/>
  </w:style>
  <w:style w:type="paragraph" w:styleId="Title">
    <w:name w:val="Title"/>
    <w:basedOn w:val="Normal"/>
    <w:qFormat/>
    <w:pPr>
      <w:jc w:val="center"/>
    </w:pPr>
    <w:rPr>
      <w:b/>
    </w:rPr>
  </w:style>
  <w:style w:type="paragraph" w:styleId="BodyText">
    <w:name w:val="Body Text"/>
    <w:basedOn w:val="Normal"/>
    <w:pPr>
      <w:tabs>
        <w:tab w:val="left" w:pos="1440"/>
      </w:tabs>
      <w:jc w:val="left"/>
    </w:pPr>
  </w:style>
  <w:style w:type="paragraph" w:styleId="Subtitle">
    <w:name w:val="Subtitle"/>
    <w:basedOn w:val="Normal"/>
    <w:qFormat/>
    <w:pPr>
      <w:ind w:firstLine="720"/>
      <w:jc w:val="center"/>
    </w:pPr>
    <w:rPr>
      <w:b/>
    </w:rPr>
  </w:style>
  <w:style w:type="paragraph" w:styleId="BalloonText">
    <w:name w:val="Balloon Text"/>
    <w:basedOn w:val="Normal"/>
    <w:semiHidden/>
    <w:rsid w:val="005C4098"/>
    <w:rPr>
      <w:rFonts w:ascii="Tahoma" w:hAnsi="Tahoma" w:cs="Tahoma"/>
      <w:sz w:val="16"/>
      <w:szCs w:val="16"/>
    </w:rPr>
  </w:style>
  <w:style w:type="paragraph" w:styleId="ListParagraph">
    <w:name w:val="List Paragraph"/>
    <w:basedOn w:val="Normal"/>
    <w:uiPriority w:val="34"/>
    <w:qFormat/>
    <w:rsid w:val="000B6449"/>
    <w:pPr>
      <w:ind w:left="720"/>
    </w:pPr>
  </w:style>
  <w:style w:type="paragraph" w:styleId="Revision">
    <w:name w:val="Revision"/>
    <w:hidden/>
    <w:uiPriority w:val="99"/>
    <w:semiHidden/>
    <w:rsid w:val="006D5ABE"/>
    <w:rPr>
      <w:snapToGrid w:val="0"/>
      <w:kern w:val="28"/>
      <w:sz w:val="22"/>
    </w:rPr>
  </w:style>
  <w:style w:type="character" w:styleId="CommentReference">
    <w:name w:val="annotation reference"/>
    <w:basedOn w:val="DefaultParagraphFont"/>
    <w:rsid w:val="00CF10D8"/>
    <w:rPr>
      <w:sz w:val="16"/>
      <w:szCs w:val="16"/>
    </w:rPr>
  </w:style>
  <w:style w:type="paragraph" w:styleId="CommentText">
    <w:name w:val="annotation text"/>
    <w:basedOn w:val="Normal"/>
    <w:link w:val="CommentTextChar"/>
    <w:rsid w:val="00CF10D8"/>
    <w:rPr>
      <w:sz w:val="20"/>
    </w:rPr>
  </w:style>
  <w:style w:type="character" w:customStyle="1" w:styleId="CommentTextChar">
    <w:name w:val="Comment Text Char"/>
    <w:basedOn w:val="DefaultParagraphFont"/>
    <w:link w:val="CommentText"/>
    <w:rsid w:val="00CF10D8"/>
    <w:rPr>
      <w:snapToGrid w:val="0"/>
      <w:kern w:val="28"/>
    </w:rPr>
  </w:style>
  <w:style w:type="paragraph" w:styleId="CommentSubject">
    <w:name w:val="annotation subject"/>
    <w:basedOn w:val="CommentText"/>
    <w:next w:val="CommentText"/>
    <w:link w:val="CommentSubjectChar"/>
    <w:rsid w:val="00CF10D8"/>
    <w:rPr>
      <w:b/>
      <w:bCs/>
    </w:rPr>
  </w:style>
  <w:style w:type="character" w:customStyle="1" w:styleId="CommentSubjectChar">
    <w:name w:val="Comment Subject Char"/>
    <w:basedOn w:val="CommentTextChar"/>
    <w:link w:val="CommentSubject"/>
    <w:rsid w:val="00CF10D8"/>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F76CF-51E7-4A82-BA62-688DE193C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FCC Orders</Template>
  <TotalTime>0</TotalTime>
  <Pages>3</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errata</vt:lpstr>
    </vt:vector>
  </TitlesOfParts>
  <Company/>
  <LinksUpToDate>false</LinksUpToDate>
  <CharactersWithSpaces>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2018-05-01T15:42:09Z</dcterms:created>
  <dcterms:modified xsi:type="dcterms:W3CDTF">2018-05-01T15:42:09Z</dcterms:modified>
</cp:coreProperties>
</file>